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464E63E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He podido cumplir a tiempo con las actividades que tenía asignadas en la Carta Gantt: el Diagrama de Arquitectura y el desarrollo completo de la fase de Codificación (CU1 al CU8 para USD y CLP), encontrándome hoy al día iniciando las pruebas de integración.</w:t>
            </w:r>
          </w:p>
          <w:p w14:paraId="1DE19A63" w14:textId="77777777" w:rsidR="004D30B6" w:rsidRPr="004D30B6" w:rsidRDefault="004D30B6" w:rsidP="004D30B6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Qué me facilitó el trabajo: Contar con una base técnica clara en Django/Pandas y el apoyo de mis compañeros en la documentación y levantamiento de datos.</w:t>
            </w:r>
          </w:p>
          <w:p w14:paraId="70BFA0B7" w14:textId="77777777" w:rsidR="004F2A8B" w:rsidRDefault="004D30B6" w:rsidP="3D28A338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Qué me lo dificultó: La variabilidad de los archivos reales que entregó el hotel entre un mes y otro (cartolas de Banco de Chile vs. BancoEstado y reportes de Transbank a veces separados y a veces consolidados) junto a casos de borde contables complejos (ventas en cuotas 3/3, anulaciones y turnos nocturnos).</w:t>
            </w:r>
          </w:p>
          <w:p w14:paraId="1F17CAF9" w14:textId="5A2D4633" w:rsidR="004D30B6" w:rsidRPr="004D30B6" w:rsidRDefault="004D30B6" w:rsidP="004D30B6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05657A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Flexibilicé los componentes que desarrollé: Rediseñé el detector y los </w:t>
            </w:r>
            <w:proofErr w:type="spellStart"/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parsers</w:t>
            </w:r>
            <w:proofErr w:type="spellEnd"/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Excel para que procesen automáticamente tanto archivos consolidados como divididos de Transbank y lean distintas estructuras de cartolas sin fallar.</w:t>
            </w:r>
          </w:p>
          <w:p w14:paraId="6A12AFDE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Implementé el motor de sugerencias asistidas (CU7): Programé la detección automática de descuadres por cuotas o fechas para que el usuario resuelva excepciones con un clic en memoria antes de guardar en la BD.</w:t>
            </w:r>
          </w:p>
          <w:p w14:paraId="3BBA6BFE" w14:textId="69F1BA7A" w:rsidR="004F2A8B" w:rsidRDefault="004D30B6" w:rsidP="004D30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Auditoría técnica: Refactoricé el código para separar responsabilidades, corregir errores y dejar pruebas automatizadas que aseguren que todo funcione sin fallas en la entrega final.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689C5E9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Evalúo mi desempeño como muy positivo y comprometido, habiendo cumplido con la construcción integral del </w:t>
            </w:r>
            <w:proofErr w:type="spellStart"/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, lógica de cruce y visualización del sistema.</w:t>
            </w:r>
          </w:p>
          <w:p w14:paraId="7E7A6A63" w14:textId="77777777" w:rsidR="004D30B6" w:rsidRPr="004D30B6" w:rsidRDefault="004D30B6" w:rsidP="004D30B6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Qué destaco: Mi rigor técnico para lograr que la matemática contable (comisiones, IVA, cuotas y depósitos netos) cuadre con exactitud frente al banco, entregando una solución real y usable.</w:t>
            </w:r>
          </w:p>
          <w:p w14:paraId="395043A3" w14:textId="77777777" w:rsidR="004D30B6" w:rsidRPr="004D30B6" w:rsidRDefault="004D30B6" w:rsidP="004D30B6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Qué podría mejorar: Solicitar mayor variedad de planillas de prueba desde la fase de Análisis para no tener que adaptar </w:t>
            </w:r>
            <w:proofErr w:type="spellStart"/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parsers</w:t>
            </w:r>
            <w:proofErr w:type="spellEnd"/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 última hora, y comunicar/documentar mis avances técnicos más rápido al equipo para no concentrar tanta carga técnica en mí.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3E27CCA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>Mi principal inquietud personal es cómo sintetizar y demostrar toda la lógica contable y de excepciones que programé dentro del tiempo acotado de la defensa final.</w:t>
            </w:r>
          </w:p>
          <w:p w14:paraId="52DA39D5" w14:textId="68912819" w:rsidR="004D30B6" w:rsidRPr="004D30B6" w:rsidRDefault="004D30B6" w:rsidP="004D30B6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pregunta al docente: </w:t>
            </w: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Dado que durante el desarrollo adapté el código para soportar más formatos reales (cartolas </w:t>
            </w:r>
            <w:proofErr w:type="spellStart"/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multibanco</w:t>
            </w:r>
            <w:proofErr w:type="spellEnd"/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 xml:space="preserve"> y Transbank consolidado), ¿debo actualizar formalmente los casos de uso y diagramas de diseño iniciales, o basta con detallarlo en el informe de pruebas y manual de usuario?</w:t>
            </w:r>
          </w:p>
          <w:p w14:paraId="4BAC59AD" w14:textId="0794BDE1" w:rsidR="004F2A8B" w:rsidRPr="004D30B6" w:rsidRDefault="004D30B6" w:rsidP="3D28A338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pregunta a los pares: </w:t>
            </w: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¿Cómo han manejado ustedes los cambios imprevistos en la estructura de los datos reales del cliente sin retrasar sus entregas?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FAEAD3B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Consideramos que no es necesario redistribuir los roles principales de la Carta Gantt, pero sí acordamos sumar dos tareas de apoyo para el cierre:</w:t>
            </w:r>
          </w:p>
          <w:p w14:paraId="4B388EEB" w14:textId="77777777" w:rsidR="004D30B6" w:rsidRPr="004D30B6" w:rsidRDefault="004D30B6" w:rsidP="004D30B6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Diego apoyará en la verificación de integridad y persistencia en la base de datos SQLite durante las pruebas con datos reales.</w:t>
            </w:r>
          </w:p>
          <w:p w14:paraId="53CFA915" w14:textId="77777777" w:rsidR="004D30B6" w:rsidRPr="004D30B6" w:rsidRDefault="004D30B6" w:rsidP="004D30B6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Eva (con mi apoyo) detallará en el Manual de Usuario las instrucciones para que el contador sepa cómo descargar los reportes de Transbank y usar las sugerencias, mientras preparamos juntos el set de datos para la presentación final.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D4356BF" w14:textId="7A0729A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6C8E1418" w14:textId="77777777" w:rsidR="004D30B6" w:rsidRPr="004D30B6" w:rsidRDefault="004D30B6" w:rsidP="004D30B6">
            <w:p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Sinceramente, no tengo una opinión muy marcada o crítica sobre el trabajo en grupo, ya que la dinámica ha sido bastante estándar y sin mayores novedades: no hemos tenido conflictos, discusiones ni atrasos graves que llamen la atención. Cada integrante simplemente asumió la parte que le correspondía según la Carta Gantt y cumplió con lo suyo dentro de los plazos.</w:t>
            </w:r>
          </w:p>
          <w:p w14:paraId="21A5BFDA" w14:textId="77777777" w:rsidR="004D30B6" w:rsidRPr="004D30B6" w:rsidRDefault="004D30B6" w:rsidP="004D30B6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Aspectos positivos: Destaco justamente esa tranquilidad y neutralidad; el grupo ha funcionado bien, cada uno ha sido responsable con sus tareas y no ha habido necesidad de estarse persiguiendo ni presionando para avanzar, lo que permitió trabajar con calma.</w:t>
            </w:r>
          </w:p>
          <w:p w14:paraId="739A6F94" w14:textId="135F41A3" w:rsidR="004F2A8B" w:rsidRPr="004D30B6" w:rsidRDefault="004D30B6" w:rsidP="3D28A338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</w:pPr>
            <w:r w:rsidRPr="004D30B6">
              <w:rPr>
                <w:rFonts w:ascii="Calibri" w:hAnsi="Calibri"/>
                <w:b/>
                <w:bCs/>
                <w:i/>
                <w:iCs/>
                <w:color w:val="1F4E79" w:themeColor="accent1" w:themeShade="80"/>
              </w:rPr>
              <w:t>Aspectos a mejorar: Quizás el hecho de que todo haya sido tan estándar hace que la comunicación haya sido "lo justo y necesario", trabajando cada uno de forma bastante individual y juntando las partes al final. Podríamos mejorar la interacción cotidiana para comentar más en conjunto lo que cada uno va haciendo y no limitarnos solo a coordinar la entrega de cada hito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3154" w14:textId="77777777" w:rsidR="004A39D9" w:rsidRDefault="004A39D9" w:rsidP="00DF38AE">
      <w:pPr>
        <w:spacing w:after="0" w:line="240" w:lineRule="auto"/>
      </w:pPr>
      <w:r>
        <w:separator/>
      </w:r>
    </w:p>
  </w:endnote>
  <w:endnote w:type="continuationSeparator" w:id="0">
    <w:p w14:paraId="75659141" w14:textId="77777777" w:rsidR="004A39D9" w:rsidRDefault="004A39D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B8A36" w14:textId="77777777" w:rsidR="004A39D9" w:rsidRDefault="004A39D9" w:rsidP="00DF38AE">
      <w:pPr>
        <w:spacing w:after="0" w:line="240" w:lineRule="auto"/>
      </w:pPr>
      <w:r>
        <w:separator/>
      </w:r>
    </w:p>
  </w:footnote>
  <w:footnote w:type="continuationSeparator" w:id="0">
    <w:p w14:paraId="579DE0AC" w14:textId="77777777" w:rsidR="004A39D9" w:rsidRDefault="004A39D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A27"/>
    <w:multiLevelType w:val="multilevel"/>
    <w:tmpl w:val="A2D8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2113E"/>
    <w:multiLevelType w:val="multilevel"/>
    <w:tmpl w:val="71F4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83B24"/>
    <w:multiLevelType w:val="multilevel"/>
    <w:tmpl w:val="108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B1EF9"/>
    <w:multiLevelType w:val="multilevel"/>
    <w:tmpl w:val="DC5E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331FE"/>
    <w:multiLevelType w:val="multilevel"/>
    <w:tmpl w:val="1AD4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6657E6"/>
    <w:multiLevelType w:val="multilevel"/>
    <w:tmpl w:val="9824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577188">
    <w:abstractNumId w:val="5"/>
  </w:num>
  <w:num w:numId="2" w16cid:durableId="395857219">
    <w:abstractNumId w:val="10"/>
  </w:num>
  <w:num w:numId="3" w16cid:durableId="1760297120">
    <w:abstractNumId w:val="16"/>
  </w:num>
  <w:num w:numId="4" w16cid:durableId="1692340614">
    <w:abstractNumId w:val="33"/>
  </w:num>
  <w:num w:numId="5" w16cid:durableId="1583104096">
    <w:abstractNumId w:val="35"/>
  </w:num>
  <w:num w:numId="6" w16cid:durableId="1816989489">
    <w:abstractNumId w:val="6"/>
  </w:num>
  <w:num w:numId="7" w16cid:durableId="1176262750">
    <w:abstractNumId w:val="15"/>
  </w:num>
  <w:num w:numId="8" w16cid:durableId="2097480139">
    <w:abstractNumId w:val="23"/>
  </w:num>
  <w:num w:numId="9" w16cid:durableId="656152158">
    <w:abstractNumId w:val="19"/>
  </w:num>
  <w:num w:numId="10" w16cid:durableId="1596327731">
    <w:abstractNumId w:val="11"/>
  </w:num>
  <w:num w:numId="11" w16cid:durableId="1184510716">
    <w:abstractNumId w:val="28"/>
  </w:num>
  <w:num w:numId="12" w16cid:durableId="588344988">
    <w:abstractNumId w:val="41"/>
  </w:num>
  <w:num w:numId="13" w16cid:durableId="941302561">
    <w:abstractNumId w:val="34"/>
  </w:num>
  <w:num w:numId="14" w16cid:durableId="1129469465">
    <w:abstractNumId w:val="3"/>
  </w:num>
  <w:num w:numId="15" w16cid:durableId="367342956">
    <w:abstractNumId w:val="42"/>
  </w:num>
  <w:num w:numId="16" w16cid:durableId="1555770737">
    <w:abstractNumId w:val="25"/>
  </w:num>
  <w:num w:numId="17" w16cid:durableId="1398161714">
    <w:abstractNumId w:val="21"/>
  </w:num>
  <w:num w:numId="18" w16cid:durableId="1260603785">
    <w:abstractNumId w:val="37"/>
  </w:num>
  <w:num w:numId="19" w16cid:durableId="2060084936">
    <w:abstractNumId w:val="14"/>
  </w:num>
  <w:num w:numId="20" w16cid:durableId="598489887">
    <w:abstractNumId w:val="45"/>
  </w:num>
  <w:num w:numId="21" w16cid:durableId="347678842">
    <w:abstractNumId w:val="40"/>
  </w:num>
  <w:num w:numId="22" w16cid:durableId="581181232">
    <w:abstractNumId w:val="17"/>
  </w:num>
  <w:num w:numId="23" w16cid:durableId="32849532">
    <w:abstractNumId w:val="18"/>
  </w:num>
  <w:num w:numId="24" w16cid:durableId="122190344">
    <w:abstractNumId w:val="7"/>
  </w:num>
  <w:num w:numId="25" w16cid:durableId="595867081">
    <w:abstractNumId w:val="20"/>
  </w:num>
  <w:num w:numId="26" w16cid:durableId="1408965582">
    <w:abstractNumId w:val="24"/>
  </w:num>
  <w:num w:numId="27" w16cid:durableId="1660383336">
    <w:abstractNumId w:val="27"/>
  </w:num>
  <w:num w:numId="28" w16cid:durableId="1083573022">
    <w:abstractNumId w:val="2"/>
  </w:num>
  <w:num w:numId="29" w16cid:durableId="1125074749">
    <w:abstractNumId w:val="22"/>
  </w:num>
  <w:num w:numId="30" w16cid:durableId="1844080297">
    <w:abstractNumId w:val="26"/>
  </w:num>
  <w:num w:numId="31" w16cid:durableId="659161921">
    <w:abstractNumId w:val="4"/>
  </w:num>
  <w:num w:numId="32" w16cid:durableId="2100905832">
    <w:abstractNumId w:val="9"/>
  </w:num>
  <w:num w:numId="33" w16cid:durableId="430518276">
    <w:abstractNumId w:val="38"/>
  </w:num>
  <w:num w:numId="34" w16cid:durableId="1891645013">
    <w:abstractNumId w:val="44"/>
  </w:num>
  <w:num w:numId="35" w16cid:durableId="2127888645">
    <w:abstractNumId w:val="8"/>
  </w:num>
  <w:num w:numId="36" w16cid:durableId="1495759286">
    <w:abstractNumId w:val="29"/>
  </w:num>
  <w:num w:numId="37" w16cid:durableId="569845499">
    <w:abstractNumId w:val="43"/>
  </w:num>
  <w:num w:numId="38" w16cid:durableId="278606736">
    <w:abstractNumId w:val="32"/>
  </w:num>
  <w:num w:numId="39" w16cid:durableId="75056413">
    <w:abstractNumId w:val="31"/>
  </w:num>
  <w:num w:numId="40" w16cid:durableId="1495298003">
    <w:abstractNumId w:val="39"/>
  </w:num>
  <w:num w:numId="41" w16cid:durableId="1615475372">
    <w:abstractNumId w:val="13"/>
  </w:num>
  <w:num w:numId="42" w16cid:durableId="586501673">
    <w:abstractNumId w:val="30"/>
  </w:num>
  <w:num w:numId="43" w16cid:durableId="129322309">
    <w:abstractNumId w:val="1"/>
  </w:num>
  <w:num w:numId="44" w16cid:durableId="1607345682">
    <w:abstractNumId w:val="12"/>
  </w:num>
  <w:num w:numId="45" w16cid:durableId="1019622569">
    <w:abstractNumId w:val="0"/>
  </w:num>
  <w:num w:numId="46" w16cid:durableId="1339234078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39D9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30B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4066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0B6"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859</Words>
  <Characters>4728</Characters>
  <Application>Microsoft Office Word</Application>
  <DocSecurity>0</DocSecurity>
  <Lines>39</Lines>
  <Paragraphs>11</Paragraphs>
  <ScaleCrop>false</ScaleCrop>
  <Company>Wal-Mart Stores, Inc.</Company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Fava SX</cp:lastModifiedBy>
  <cp:revision>43</cp:revision>
  <cp:lastPrinted>2019-12-16T20:10:00Z</cp:lastPrinted>
  <dcterms:created xsi:type="dcterms:W3CDTF">2021-12-31T12:50:00Z</dcterms:created>
  <dcterms:modified xsi:type="dcterms:W3CDTF">2026-10-25T21:52:00Z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