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7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48513138" w:rsidR="004765EA" w:rsidRDefault="0092614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July </w:t>
                                    </w:r>
                                    <w:r w:rsidR="006840A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3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,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7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48513138" w:rsidR="004765EA" w:rsidRDefault="0092614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July </w:t>
                              </w:r>
                              <w:r w:rsidR="006840A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3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,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735D056E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r w:rsidR="00926148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Alpha</w:t>
                                    </w:r>
                                  </w:p>
                                </w:sdtContent>
                              </w:sdt>
                              <w:p w14:paraId="6E7B8BF1" w14:textId="5F2D71CB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614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Vinay sam, Favio jasso, kishan prajapati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735D056E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r w:rsidR="00926148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Alpha</w:t>
                              </w:r>
                            </w:p>
                          </w:sdtContent>
                        </w:sdt>
                        <w:p w14:paraId="6E7B8BF1" w14:textId="5F2D71CB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614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Vinay sam, Favio jasso, kishan prajapati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241F21F4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2614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Smartfin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7B3342B2" w:rsidR="004765EA" w:rsidRDefault="0092614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6D31096A" w14:textId="241F21F4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2614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Smartfin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7B3342B2" w:rsidR="004765EA" w:rsidRDefault="0092614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26911DFC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3EB" w14:textId="37A7BAD7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Pr="00082448">
              <w:rPr>
                <w:rStyle w:val="Hyperlink"/>
                <w:bCs/>
                <w:noProof/>
              </w:rPr>
              <w:t>Description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63B0" w14:textId="3BA465A2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Pr="00082448">
              <w:rPr>
                <w:rStyle w:val="Hyperlink"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1BF3" w14:textId="61CEA425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Pr="00082448">
              <w:rPr>
                <w:rStyle w:val="Hyperlink"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F7EB" w14:textId="242E48DB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Pr="00082448">
              <w:rPr>
                <w:rStyle w:val="Hyperlink"/>
                <w:bCs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C684" w14:textId="65ADB5A4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Pr="00082448">
              <w:rPr>
                <w:rStyle w:val="Hyperlink"/>
                <w:bCs/>
                <w:noProof/>
              </w:rPr>
              <w:t>System Sequence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</w:p>
    <w:p w14:paraId="77CF7AF3" w14:textId="7D9C2B1B" w:rsidR="0081513C" w:rsidRPr="004765EA" w:rsidRDefault="0081513C">
      <w:pPr>
        <w:pStyle w:val="BodyText"/>
        <w:rPr>
          <w:i/>
          <w:iCs/>
        </w:rPr>
      </w:pPr>
      <w:r>
        <w:t xml:space="preserve">This document outlines the core system requirements for SmartFin, a financial management application. It includes the class diagram, use case diagram, use case scenarios, and corresponding system sequence diagrams, which together define the system's structure and behavior. These components ensure a shared understanding of how the system operates and how users interact with its features. </w:t>
      </w:r>
      <w:r w:rsidR="009D4AD5" w:rsidRPr="009D4AD5">
        <w:t>This document provides a structured reference for guiding the development process, ensuring the system is thoroughly tested, and clearly communicating functional expectations to support successful implementation.</w:t>
      </w:r>
    </w:p>
    <w:p w14:paraId="6DACBA01" w14:textId="77777777" w:rsidR="0060299B" w:rsidRDefault="0081513C" w:rsidP="0081513C">
      <w:pPr>
        <w:pStyle w:val="Heading1"/>
        <w:rPr>
          <w:b/>
          <w:bCs/>
        </w:rPr>
      </w:pPr>
      <w:bookmarkStart w:id="1" w:name="_Toc133672739"/>
      <w:r w:rsidRPr="004765EA">
        <w:rPr>
          <w:b/>
          <w:bCs/>
        </w:rPr>
        <w:t>Description Model</w:t>
      </w:r>
      <w:bookmarkEnd w:id="1"/>
    </w:p>
    <w:p w14:paraId="2501205D" w14:textId="0EF82723" w:rsidR="00AF4298" w:rsidRPr="00AF4298" w:rsidRDefault="00AF4298" w:rsidP="00AF4298">
      <w:proofErr w:type="spellStart"/>
      <w:r>
        <w:t>SmartFin</w:t>
      </w:r>
      <w:proofErr w:type="spellEnd"/>
      <w:r>
        <w:t xml:space="preserve"> accepts user inputs including email, password, and two-factor authentication codes for secure access. Users can connect bank accounts, upload receipt images, and define reminders, savings goals, or calendar events. Inputs also include date filters and notification preferences.</w:t>
      </w:r>
      <w:r>
        <w:t xml:space="preserve"> </w:t>
      </w:r>
      <w:r>
        <w:t xml:space="preserve">The </w:t>
      </w:r>
      <w:proofErr w:type="gramStart"/>
      <w:r>
        <w:t>system outputs</w:t>
      </w:r>
      <w:proofErr w:type="gramEnd"/>
      <w:r>
        <w:t xml:space="preserve"> categorized transactions, monthly summaries, financial graphs, calendar views, downloadable reports, and notifications. Receipt data is parsed and linked to spending records.</w:t>
      </w:r>
      <w:r>
        <w:t xml:space="preserve"> </w:t>
      </w:r>
      <w:r>
        <w:t>Core processes include user authentication, bank integration, receipt scanning via OCR, transaction categorization, report generation, and reminder scheduling. Users can also manage financial events through a calendar interface.</w:t>
      </w:r>
      <w:r>
        <w:t xml:space="preserve"> </w:t>
      </w:r>
      <w:proofErr w:type="spellStart"/>
      <w:r>
        <w:t>SmartFin</w:t>
      </w:r>
      <w:proofErr w:type="spellEnd"/>
      <w:r>
        <w:t xml:space="preserve"> is optimized for performance, with transaction syncing, dashboards loading and OCR results delivered within 3</w:t>
      </w:r>
      <w:r>
        <w:t>-5</w:t>
      </w:r>
      <w:r>
        <w:t xml:space="preserve"> seconds. The system maintains </w:t>
      </w:r>
      <w:r w:rsidR="00564288">
        <w:t>almost constant</w:t>
      </w:r>
      <w:r>
        <w:t xml:space="preserve"> </w:t>
      </w:r>
      <w:r w:rsidR="00564288">
        <w:t>up time</w:t>
      </w:r>
      <w:r>
        <w:t>, and reminders are sent within one minute of their trigger.</w:t>
      </w:r>
      <w:r>
        <w:t xml:space="preserve"> </w:t>
      </w:r>
      <w:r>
        <w:t xml:space="preserve">Security features include mandatory 2FA, encrypted data transmission, short session timeouts, </w:t>
      </w:r>
      <w:r>
        <w:t xml:space="preserve">and </w:t>
      </w:r>
      <w:r>
        <w:t>restricted access by role</w:t>
      </w:r>
      <w:r>
        <w:t xml:space="preserve">. </w:t>
      </w:r>
    </w:p>
    <w:p w14:paraId="7AE75EF6" w14:textId="77777777" w:rsidR="0081513C" w:rsidRPr="004765EA" w:rsidRDefault="0081513C" w:rsidP="0081513C">
      <w:pPr>
        <w:pStyle w:val="Heading1"/>
        <w:rPr>
          <w:b/>
          <w:bCs/>
        </w:rPr>
      </w:pPr>
      <w:bookmarkStart w:id="2" w:name="_Toc133672740"/>
      <w:r w:rsidRPr="004765EA">
        <w:rPr>
          <w:b/>
          <w:bCs/>
        </w:rPr>
        <w:t>Class Diagram</w:t>
      </w:r>
      <w:bookmarkEnd w:id="2"/>
    </w:p>
    <w:p w14:paraId="1932F33D" w14:textId="5DC489BD" w:rsidR="0081513C" w:rsidRPr="004765EA" w:rsidRDefault="006840A3" w:rsidP="00BB353A">
      <w:pPr>
        <w:pStyle w:val="BodyText"/>
        <w:rPr>
          <w:i/>
          <w:iCs/>
        </w:rPr>
      </w:pPr>
      <w:r>
        <w:rPr>
          <w:i/>
          <w:iCs/>
        </w:rPr>
        <w:t xml:space="preserve">Submitted to </w:t>
      </w:r>
      <w:proofErr w:type="spellStart"/>
      <w:r>
        <w:rPr>
          <w:i/>
          <w:iCs/>
        </w:rPr>
        <w:t>Github</w:t>
      </w:r>
      <w:proofErr w:type="spellEnd"/>
      <w:r w:rsidR="009D4AD5">
        <w:rPr>
          <w:i/>
          <w:iCs/>
        </w:rPr>
        <w:t xml:space="preserve">  </w:t>
      </w:r>
    </w:p>
    <w:p w14:paraId="647FD836" w14:textId="77777777" w:rsidR="0081513C" w:rsidRPr="004765EA" w:rsidRDefault="0081513C" w:rsidP="0081513C">
      <w:pPr>
        <w:pStyle w:val="Heading1"/>
        <w:rPr>
          <w:b/>
          <w:bCs/>
        </w:rPr>
      </w:pPr>
      <w:bookmarkStart w:id="3" w:name="_Toc133672741"/>
      <w:r w:rsidRPr="004765EA">
        <w:rPr>
          <w:b/>
          <w:bCs/>
        </w:rPr>
        <w:t>Use Case Diagram</w:t>
      </w:r>
      <w:bookmarkEnd w:id="3"/>
    </w:p>
    <w:p w14:paraId="032DC0C5" w14:textId="77777777" w:rsidR="006840A3" w:rsidRPr="004765EA" w:rsidRDefault="006840A3" w:rsidP="006840A3">
      <w:pPr>
        <w:pStyle w:val="BodyText"/>
        <w:rPr>
          <w:i/>
          <w:iCs/>
        </w:rPr>
      </w:pPr>
      <w:bookmarkStart w:id="4" w:name="_Toc133672742"/>
      <w:r>
        <w:rPr>
          <w:i/>
          <w:iCs/>
        </w:rPr>
        <w:t xml:space="preserve">Submitted to </w:t>
      </w:r>
      <w:proofErr w:type="spellStart"/>
      <w:r>
        <w:rPr>
          <w:i/>
          <w:iCs/>
        </w:rPr>
        <w:t>Github</w:t>
      </w:r>
      <w:proofErr w:type="spellEnd"/>
    </w:p>
    <w:p w14:paraId="06FD58F0" w14:textId="77777777" w:rsidR="00BB353A" w:rsidRPr="004765EA" w:rsidRDefault="00BB353A" w:rsidP="00BB353A">
      <w:pPr>
        <w:pStyle w:val="Heading1"/>
        <w:rPr>
          <w:b/>
          <w:bCs/>
        </w:rPr>
      </w:pPr>
      <w:r w:rsidRPr="004765EA">
        <w:rPr>
          <w:b/>
          <w:bCs/>
        </w:rPr>
        <w:t>Use Case Scenarios</w:t>
      </w:r>
      <w:bookmarkEnd w:id="4"/>
    </w:p>
    <w:p w14:paraId="6711A80C" w14:textId="77777777" w:rsidR="006840A3" w:rsidRPr="004765EA" w:rsidRDefault="006840A3" w:rsidP="006840A3">
      <w:pPr>
        <w:pStyle w:val="BodyText"/>
        <w:rPr>
          <w:i/>
          <w:iCs/>
        </w:rPr>
      </w:pPr>
      <w:bookmarkStart w:id="5" w:name="_Toc133672743"/>
      <w:r>
        <w:rPr>
          <w:i/>
          <w:iCs/>
        </w:rPr>
        <w:t xml:space="preserve">Submitted to </w:t>
      </w:r>
      <w:proofErr w:type="spellStart"/>
      <w:r>
        <w:rPr>
          <w:i/>
          <w:iCs/>
        </w:rPr>
        <w:t>Github</w:t>
      </w:r>
      <w:proofErr w:type="spellEnd"/>
    </w:p>
    <w:p w14:paraId="4D4B4C87" w14:textId="77777777" w:rsidR="00BB353A" w:rsidRPr="004765EA" w:rsidRDefault="00BB353A" w:rsidP="00BB353A">
      <w:pPr>
        <w:pStyle w:val="Heading1"/>
        <w:rPr>
          <w:b/>
          <w:bCs/>
        </w:rPr>
      </w:pPr>
      <w:r w:rsidRPr="004765EA">
        <w:rPr>
          <w:b/>
          <w:bCs/>
        </w:rPr>
        <w:t>System Sequence Charts</w:t>
      </w:r>
      <w:bookmarkEnd w:id="5"/>
    </w:p>
    <w:p w14:paraId="5CC3A45E" w14:textId="7D6ED4BF" w:rsidR="00BB353A" w:rsidRPr="009D4AD5" w:rsidRDefault="006840A3" w:rsidP="006840A3">
      <w:pPr>
        <w:pStyle w:val="BodyText"/>
        <w:rPr>
          <w:i/>
          <w:iCs/>
        </w:rPr>
      </w:pPr>
      <w:r>
        <w:rPr>
          <w:i/>
          <w:iCs/>
        </w:rPr>
        <w:t xml:space="preserve">Submitted to </w:t>
      </w:r>
      <w:proofErr w:type="spellStart"/>
      <w:r>
        <w:rPr>
          <w:i/>
          <w:iCs/>
        </w:rPr>
        <w:t>Github</w:t>
      </w:r>
      <w:proofErr w:type="spellEnd"/>
    </w:p>
    <w:sectPr w:rsidR="00BB353A" w:rsidRPr="009D4AD5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CB426" w14:textId="77777777" w:rsidR="00F52D12" w:rsidRDefault="00F52D12">
      <w:r>
        <w:separator/>
      </w:r>
    </w:p>
  </w:endnote>
  <w:endnote w:type="continuationSeparator" w:id="0">
    <w:p w14:paraId="2578B49A" w14:textId="77777777" w:rsidR="00F52D12" w:rsidRDefault="00F52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8EAE5" w14:textId="77777777" w:rsidR="00F52D12" w:rsidRDefault="00F52D12">
      <w:r>
        <w:separator/>
      </w:r>
    </w:p>
  </w:footnote>
  <w:footnote w:type="continuationSeparator" w:id="0">
    <w:p w14:paraId="404566E4" w14:textId="77777777" w:rsidR="00F52D12" w:rsidRDefault="00F52D12">
      <w:r>
        <w:separator/>
      </w:r>
    </w:p>
  </w:footnote>
  <w:footnote w:type="continuationNotice" w:id="1">
    <w:p w14:paraId="4105CE28" w14:textId="77777777" w:rsidR="00F52D12" w:rsidRDefault="00F52D12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3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7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2034115467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629281421">
    <w:abstractNumId w:val="2"/>
  </w:num>
  <w:num w:numId="3" w16cid:durableId="171722346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1470979431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896820967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909661165">
    <w:abstractNumId w:val="1"/>
  </w:num>
  <w:num w:numId="7" w16cid:durableId="206261399">
    <w:abstractNumId w:val="4"/>
  </w:num>
  <w:num w:numId="8" w16cid:durableId="1410694386">
    <w:abstractNumId w:val="3"/>
  </w:num>
  <w:num w:numId="9" w16cid:durableId="1616525174">
    <w:abstractNumId w:val="7"/>
  </w:num>
  <w:num w:numId="10" w16cid:durableId="278143975">
    <w:abstractNumId w:val="5"/>
  </w:num>
  <w:num w:numId="11" w16cid:durableId="797718959">
    <w:abstractNumId w:val="6"/>
  </w:num>
  <w:num w:numId="12" w16cid:durableId="1869250347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107369918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197815126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1248348130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2F4209"/>
    <w:rsid w:val="003D5CDF"/>
    <w:rsid w:val="004765EA"/>
    <w:rsid w:val="005200B8"/>
    <w:rsid w:val="00564288"/>
    <w:rsid w:val="005C0FB2"/>
    <w:rsid w:val="0060299B"/>
    <w:rsid w:val="0064461C"/>
    <w:rsid w:val="006840A3"/>
    <w:rsid w:val="006B3F8E"/>
    <w:rsid w:val="0081513C"/>
    <w:rsid w:val="00867423"/>
    <w:rsid w:val="008E1A01"/>
    <w:rsid w:val="00904A02"/>
    <w:rsid w:val="00926148"/>
    <w:rsid w:val="00940B73"/>
    <w:rsid w:val="009D4AD5"/>
    <w:rsid w:val="00A67621"/>
    <w:rsid w:val="00AF4298"/>
    <w:rsid w:val="00B22492"/>
    <w:rsid w:val="00B8078B"/>
    <w:rsid w:val="00BB353A"/>
    <w:rsid w:val="00E76C79"/>
    <w:rsid w:val="00E977C5"/>
    <w:rsid w:val="00F50A34"/>
    <w:rsid w:val="00F52D12"/>
    <w:rsid w:val="00FA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link w:val="BodyTextChar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  <w:style w:type="character" w:customStyle="1" w:styleId="BodyTextChar">
    <w:name w:val="Body Text Char"/>
    <w:basedOn w:val="DefaultParagraphFont"/>
    <w:link w:val="BodyText"/>
    <w:rsid w:val="00684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2025-07-03T00:00:00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Report.dot</Template>
  <TotalTime>185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Smartfin System Requirements Document</vt:lpstr>
    </vt:vector>
  </TitlesOfParts>
  <Company>Vinay sam, Favio jasso, kishan prajapati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Smartfin System Requirements Document</dc:title>
  <dc:subject/>
  <dc:creator>Team Alpha</dc:creator>
  <cp:keywords/>
  <cp:lastModifiedBy>sam.vinay</cp:lastModifiedBy>
  <cp:revision>7</cp:revision>
  <cp:lastPrinted>1900-01-01T05:00:00Z</cp:lastPrinted>
  <dcterms:created xsi:type="dcterms:W3CDTF">2023-04-29T18:44:00Z</dcterms:created>
  <dcterms:modified xsi:type="dcterms:W3CDTF">2025-07-08T01:13:00Z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