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Assignment 1 – Blog – Assessment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this assessment form off before demoing your application to your professor: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_____________________________ Student Number: ________________________________</w:t>
      </w:r>
    </w:p>
    <w:p>
      <w:pPr>
        <w:pStyle w:val="Normal"/>
        <w:rPr/>
      </w:pPr>
      <w:r>
        <w:rPr/>
      </w:r>
    </w:p>
    <w:tbl>
      <w:tblPr>
        <w:tblStyle w:val="TableGrid"/>
        <w:tblW w:w="14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6"/>
        <w:gridCol w:w="3798"/>
        <w:gridCol w:w="900"/>
        <w:gridCol w:w="2525"/>
        <w:gridCol w:w="3804"/>
        <w:gridCol w:w="896"/>
      </w:tblGrid>
      <w:tr>
        <w:trPr>
          <w:trHeight w:val="1040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Professor Remarks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Worth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Your Grade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Professor Remark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Worth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Your Grade</w:t>
            </w:r>
          </w:p>
        </w:tc>
      </w:tr>
      <w:tr>
        <w:trPr>
          <w:trHeight w:val="845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Theme, MasterPage and MasterPageMenu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Theme, Relevant CSS and Skins files that make up your theme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1413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Default.aspx, displays 5 blog posts including Title, Short Description, DateTime Created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Default.aspx, if the blog contains more than 5 posts the results are Paged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845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Default.aspx, Links to Login.aspx if not logged in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Default.aspx, Links to EditUser.aspx if logged in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FullBlogPost.aspx, all blog details are displayed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FullBlogPost.aspx, All words on the bad words list are ***** out.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Login.aspx, The user can log into the application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Login.aspx, Links to Register.aspx and Default.aspx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Register.aspx, Information is gathered and validated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Register.aspx, Automatic login and redirection to Default.asox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EditUser.aspx, user information can be edited, all fields validated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Admin/AdminHome.aspx, list of blog postings shown with edit and delete buttons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Admin/AddBlogPost.aspx, Ability to create a new blog post, all fields validated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Admin/EditBlogPost.aspx, Ability to edit all of the fields collected in AddBogPost.aspx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Admin/BadWords.aspx, ability to add/remove bad words from the blog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Flair, the application must contain at least one common blog feature not listed in the requirements. Use your imagination.</w:t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277" w:hRule="atLeast"/>
          <w:cantSplit w:val="true"/>
        </w:trPr>
        <w:tc>
          <w:tcPr>
            <w:tcW w:w="2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Validation, Appropriate error messages, successful completion messages must be used in appropriate spots around the application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Total:  _______</w:t>
      </w:r>
    </w:p>
    <w:p>
      <w:pPr>
        <w:pStyle w:val="Normal"/>
        <w:rPr/>
      </w:pPr>
      <w:r>
        <w:rPr/>
        <w:tab/>
        <w:t xml:space="preserve">  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Notes: </w:t>
      </w:r>
    </w:p>
    <w:p>
      <w:pPr>
        <w:pStyle w:val="ListParagraph"/>
        <w:numPr>
          <w:ilvl w:val="0"/>
          <w:numId w:val="1"/>
        </w:numPr>
        <w:rPr/>
      </w:pPr>
      <w:r>
        <w:rPr/>
        <w:t>You start with full marks on every feature of the application, as I determine mistakes or omissions you lose marks in each of the various sections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Any errors or crashes result in a mandatory 20% off of the total mark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8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62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a93380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933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2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LibreOffice/5.0.3.2$Windows_X86_64 LibreOffice_project/e5f16313668ac592c1bfb310f4390624e3dbfb75</Application>
  <Paragraphs>3</Paragraphs>
  <Company>Algonquin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2014-09-29T16:22:00Z</dcterms:created>
  <dc:creator>Justin Antoszek</dc:creator>
  <dc:language>en-CA</dc:language>
  <cp:lastModifiedBy>Justin Antoszek</cp:lastModifiedBy>
  <dcterms:modified xsi:type="dcterms:W3CDTF">2016-01-11T15:20:00Z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