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NAME</w:t>
      </w: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  <w:t>: WILLIAMS FAVOUR OGHENERORO</w:t>
      </w: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ID</w:t>
      </w: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  <w:t>: 202102163</w:t>
      </w: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URL</w:t>
      </w: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  <w:t>: 10.0.19.74/~wil02163/lab_8_&amp;_10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Login Credentials for single user created: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80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User Name</w:t>
            </w:r>
          </w:p>
        </w:tc>
        <w:tc>
          <w:tcPr>
            <w:tcW w:w="426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User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lilfav</w:t>
            </w:r>
          </w:p>
        </w:tc>
        <w:tc>
          <w:tcPr>
            <w:tcW w:w="426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30000$ani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sisL121</w:t>
            </w:r>
          </w:p>
        </w:tc>
        <w:tc>
          <w:tcPr>
            <w:tcW w:w="426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Wil01278@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204E5"/>
    <w:rsid w:val="210F7A5A"/>
    <w:rsid w:val="40A2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2024-04-19T18:35:00Z</dcterms:created>
  <dc:creator>Favour</dc:creator>
  <cp:lastModifiedBy>Favour Williams</cp:lastModifiedBy>
  <dcterms:modified xsi:type="dcterms:W3CDTF">2024-04-19T19:01:13Z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B354D3931A28459E8B0E40F56F6688C5_11</vt:lpwstr>
  </property>
</Properties>
</file>