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19"/>
        </w:rPr>
        <w:t>AI + GIS + Your Phone: The New Decision-Making Stack for Healthcare (and Beyond)</w:t>
      </w:r>
    </w:p>
    <w:p>
      <w:pPr>
        <w:spacing w:after="200"/>
      </w:pPr>
      <w:r>
        <w:rPr>
          <w:b/>
          <w:i w:val="0"/>
          <w:sz w:val="25"/>
        </w:rPr>
        <w:t>A district of 374,183 people. A 183-minute average trip to the nearest healthcare facility. A gap score of 100 out of 100 — computed automatically, from public data, and reachable by texting a bot. That’s not a pitch. It’s a real, running result from an open-source project I built for Khyber Pakhtunkhwa, Pakistan.</w:t>
      </w:r>
    </w:p>
    <w:p>
      <w:pPr>
        <w:spacing w:after="200"/>
      </w:pPr>
      <w:r>
        <w:rPr>
          <w:b w:val="0"/>
          <w:i w:val="0"/>
        </w:rPr>
        <w:t>Here’s the pattern behind it — and why it applies to almost any resource-allocation decision, not just healthcare.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4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The bottleneck was never the data.</w:t>
      </w:r>
    </w:p>
    <w:p>
      <w:pPr>
        <w:spacing w:after="200"/>
      </w:pPr>
      <w:r>
        <w:rPr>
          <w:b w:val="0"/>
          <w:i w:val="0"/>
        </w:rPr>
        <w:t>It was turning scattered, differently-shaped, differently-updated public data into one trustworthy answer to “where do we act first?” — and getting that answer to the person who actually needs it, when they need it.</w:t>
      </w:r>
    </w:p>
    <w:p>
      <w:pPr>
        <w:pStyle w:val="Heading2"/>
      </w:pPr>
      <w:r>
        <w:t>What the pipeline actually does:</w:t>
      </w:r>
    </w:p>
    <w:p>
      <w:pPr>
        <w:pStyle w:val="ListBullet"/>
        <w:spacing w:after="120"/>
      </w:pPr>
      <w:r>
        <w:rPr>
          <w:b/>
        </w:rPr>
        <w:t xml:space="preserve">Ingests — </w:t>
      </w:r>
      <w:r>
        <w:t xml:space="preserve"> 25 automated stages pull the national census, a facility registry, OpenStreetMap, a commercial facility directory, and two satellite layers — all public, all free.</w:t>
      </w:r>
    </w:p>
    <w:p>
      <w:pPr>
        <w:pStyle w:val="ListBullet"/>
        <w:spacing w:after="120"/>
      </w:pPr>
      <w:r>
        <w:rPr>
          <w:b/>
        </w:rPr>
        <w:t xml:space="preserve">Analyzes — </w:t>
      </w:r>
      <w:r>
        <w:t xml:space="preserve"> merges ~1,600 facilities from three sources, computes real network+terrain travel time (not straight-line distance), and scores every district’s facility-access gap.</w:t>
      </w:r>
    </w:p>
    <w:p>
      <w:pPr>
        <w:pStyle w:val="ListBullet"/>
        <w:spacing w:after="120"/>
      </w:pPr>
      <w:r>
        <w:rPr>
          <w:b/>
        </w:rPr>
        <w:t xml:space="preserve">Recommends — </w:t>
      </w:r>
      <w:r>
        <w:t xml:space="preserve"> concrete new facility locations using machine learning, automatically avoiding water/snow/wetland pixels via real land-cover data.</w:t>
      </w:r>
    </w:p>
    <w:p>
      <w:pPr>
        <w:pStyle w:val="ListBullet"/>
        <w:spacing w:after="120"/>
      </w:pPr>
      <w:r>
        <w:rPr>
          <w:b/>
        </w:rPr>
        <w:t xml:space="preserve">Delivers via — </w:t>
      </w:r>
      <w:r>
        <w:t xml:space="preserve"> a Telegram bot with near-total admin-panel feature parity — ask it a question, correct a number, browse the database, pull the report — all from a phone, no webhook or server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p_scor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5A5A56"/>
          <w:sz w:val="18"/>
        </w:rPr>
        <w:t>Real output: the 10 most underserved districts, ranked by a computed facility-access gap score.</w:t>
      </w:r>
    </w:p>
    <w:p>
      <w:pPr>
        <w:pStyle w:val="Heading2"/>
      </w:pPr>
      <w:r>
        <w:t>The honest part:</w:t>
      </w:r>
    </w:p>
    <w:p>
      <w:pPr>
        <w:spacing w:after="200"/>
      </w:pPr>
      <w:r>
        <w:rPr>
          <w:b w:val="0"/>
          <w:i w:val="0"/>
        </w:rPr>
        <w:t>The bot integration built and running today is Telegram — not WhatsApp. But the architecture is a thin chat layer over the same AI + database backend the web dashboard uses, and that pattern extends directly to WhatsApp or any other bot-API messaging platform. The point isn’t “Telegram” — it’s that a decision-support tool that only lives on a laptop dashboard doesn’t get used. One that lives in a chat app someone already has open, does.</w:t>
      </w:r>
    </w:p>
    <w:p>
      <w:pPr>
        <w:pStyle w:val="Heading2"/>
      </w:pPr>
      <w:r>
        <w:t>Why this generalizes past healthcare:</w:t>
      </w:r>
    </w:p>
    <w:p>
      <w:pPr>
        <w:pStyle w:val="ListBullet"/>
        <w:spacing w:after="120"/>
      </w:pPr>
      <w:r>
        <w:rPr>
          <w:b/>
        </w:rPr>
        <w:t xml:space="preserve">Disaster response — </w:t>
      </w:r>
      <w:r>
        <w:t xml:space="preserve"> which districts need supplies pre-positioned, as rainfall data updates.</w:t>
      </w:r>
    </w:p>
    <w:p>
      <w:pPr>
        <w:pStyle w:val="ListBullet"/>
        <w:spacing w:after="120"/>
      </w:pPr>
      <w:r>
        <w:rPr>
          <w:b/>
        </w:rPr>
        <w:t xml:space="preserve">Agriculture &amp; food security — </w:t>
      </w:r>
      <w:r>
        <w:t xml:space="preserve"> which regions are exposed to a bad harvest, cross-referencing satellite land-cover against market data.</w:t>
      </w:r>
    </w:p>
    <w:p>
      <w:pPr>
        <w:pStyle w:val="ListBullet"/>
        <w:spacing w:after="120"/>
      </w:pPr>
      <w:r>
        <w:rPr>
          <w:b/>
        </w:rPr>
        <w:t xml:space="preserve">Infrastructure planning — </w:t>
      </w:r>
      <w:r>
        <w:t xml:space="preserve"> where growth is outpacing school or clinic capacity.</w:t>
      </w:r>
    </w:p>
    <w:p>
      <w:pPr>
        <w:pStyle w:val="ListBullet"/>
        <w:spacing w:after="120"/>
      </w:pPr>
      <w:r>
        <w:rPr>
          <w:b/>
        </w:rPr>
        <w:t xml:space="preserve">Any resource-allocation call — </w:t>
      </w:r>
      <w:r>
        <w:t xml:space="preserve"> surfacing the worst-served areas from messy government data, without waiting months for a formal report.</w:t>
      </w:r>
    </w:p>
    <w:p>
      <w:pPr>
        <w:spacing w:after="200"/>
      </w:pPr>
      <w:r>
        <w:rPr>
          <w:b w:val="0"/>
          <w:i w:val="0"/>
        </w:rPr>
        <w:t>None of the pieces are exotic: public data, a scripted pipeline, an AI provider of your choice (this project supports five — Claude, GPT, Gemini, Grok, Groq — never locked to one vendor), a small database, and a chat bot. What used to take a dedicated team and months now runs as a batch job and a phone conversation.</w:t>
      </w:r>
    </w:p>
    <w:p>
      <w:pPr>
        <w:spacing w:after="200"/>
      </w:pPr>
      <w:r>
        <w:rPr>
          <w:b/>
          <w:i w:val="0"/>
        </w:rPr>
        <w:t>The full project — pipeline, dashboard, admin panel, bot, and even the complete AI-driven design/build/test history behind every feature — is open-source on GitHub, with a full step-by-step setup guide.</w:t>
      </w:r>
    </w:p>
    <w:p>
      <w:pPr>
        <w:spacing w:after="200"/>
      </w:pPr>
      <w:r>
        <w:rPr>
          <w:b w:val="0"/>
          <w:i/>
          <w:sz w:val="24"/>
        </w:rPr>
        <w:t>What’s the first dataset sitting on your team’s shelf that could be answering a decision like this today, if it were wired up the same way?</w:t>
      </w:r>
    </w:p>
    <w:p>
      <w:pPr>
        <w:spacing w:after="200"/>
      </w:pPr>
      <w:r>
        <w:rPr>
          <w:b w:val="0"/>
        </w:rPr>
        <w:t xml:space="preserve">Built by </w:t>
      </w:r>
      <w:r>
        <w:rPr>
          <w:b/>
        </w:rPr>
        <w:t>Engr. Fawad Ali</w:t>
      </w:r>
      <w:r>
        <w:rPr>
          <w:b w:val="0"/>
        </w:rPr>
        <w:t xml:space="preserve"> — reach out at </w:t>
      </w:r>
      <w:r>
        <w:rPr>
          <w:b/>
        </w:rPr>
        <w:t>fawadali1234567@gmail.com</w:t>
      </w:r>
      <w:r>
        <w:rPr>
          <w:b w:val="0"/>
        </w:rPr>
        <w:t xml:space="preserve"> to talk about applying this pattern to your domain.</w:t>
      </w:r>
    </w:p>
    <w:p>
      <w:pPr>
        <w:spacing w:after="200"/>
      </w:pPr>
      <w:r>
        <w:rPr>
          <w:b w:val="0"/>
          <w:i w:val="0"/>
          <w:color w:val="5A5A56"/>
          <w:sz w:val="20"/>
        </w:rPr>
        <w:t>#ArtificialIntelligence #GIS #HealthcareInnovation #DigitalHealth #OpenData #DataForGood #DecisionIntelligence #GeospatialAnalytics #PublicHealth #Pakistan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