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9"/>
        </w:rPr>
        <w:t>From Open Data to a Text Message: How AI and GIS Are Rewiring Healthcare Decision-Making</w:t>
      </w:r>
    </w:p>
    <w:p>
      <w:pPr>
        <w:spacing w:after="400"/>
      </w:pPr>
      <w:r>
        <w:rPr>
          <w:b w:val="0"/>
          <w:i/>
          <w:color w:val="5A5A56"/>
          <w:sz w:val="26"/>
        </w:rPr>
        <w:t>A real, working case study from Khyber Pakhtunkhwa, Pakistan — where a facility-access gap score, a real routing engine, and a chatbot turn a planner’s phone into a live decision-support tool.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i w:val="0"/>
        </w:rPr>
        <w:t>Somewhere in Khyber Pakhtunkhwa, a district called Upper Kohistan is home to 374,183 people. The nearest mapped healthcare facility, by real road network and terrain, is on average a 183-minute journey away. That number — computed, not estimated — is the single highest facility-access gap score of any of the province’s 35 districts: 100 out of 100, flagged “Critical.”</w:t>
      </w:r>
    </w:p>
    <w:p>
      <w:pPr>
        <w:spacing w:after="200"/>
      </w:pPr>
      <w:r>
        <w:rPr>
          <w:b w:val="0"/>
          <w:i w:val="0"/>
        </w:rPr>
        <w:t>Nobody had to commission a new survey to learn that. It fell out of a data pipeline that took six public, already-existing datasets — a national census, a facility registry, OpenStreetMap, a commercial healthcare directory, and two satellite layers (elevation and land cover) — and turned them into a number a policymaker can act on, updated the moment any of that underlying data changes, and reachable from a phone, in a chat window.</w:t>
      </w:r>
    </w:p>
    <w:p>
      <w:pPr>
        <w:spacing w:after="200"/>
      </w:pPr>
      <w:r>
        <w:rPr>
          <w:b w:val="0"/>
          <w:i w:val="0"/>
        </w:rPr>
        <w:t>That’s the actual subject of this piece. Not “AI will transform decision-making” as an abstraction, but what it concretely looks like when you build the whole pipeline end to end and run it against real data for a real province of over 40 million people.</w:t>
      </w:r>
    </w:p>
    <w:p>
      <w:pPr>
        <w:pStyle w:val="Heading2"/>
      </w:pPr>
      <w:r>
        <w:t>The gap between “the data exists” and “a decision gets made”</w:t>
      </w:r>
    </w:p>
    <w:p>
      <w:pPr>
        <w:spacing w:after="200"/>
      </w:pPr>
      <w:r>
        <w:rPr>
          <w:b w:val="0"/>
          <w:i w:val="0"/>
        </w:rPr>
        <w:t>Most of the raw material for good decisions already exists somewhere — a government PDF, a satellite archive, a spreadsheet an official maintains by hand. The bottleneck was never really data scarcity. It’s that turning scattered, differently-shaped, differently-updated data into one trustworthy answer to “where should we act first?” has traditionally needed a team, a procurement cycle, and months.</w:t>
      </w:r>
    </w:p>
    <w:p>
      <w:pPr>
        <w:spacing w:after="200"/>
      </w:pPr>
      <w:r>
        <w:rPr>
          <w:b w:val="0"/>
          <w:i w:val="0"/>
        </w:rPr>
        <w:t>AI and GIS, used together and wired into a real application rather than a one-off notebook, collapse that timeline to something closer to real time. This project — the KP Healthcare Plan — is a working demonstration of exactly that collapse, built as an open-source portfolio piece and released publicly so the pattern itself, not just the result, is inspectable.</w:t>
      </w:r>
    </w:p>
    <w:p>
      <w:pPr>
        <w:pStyle w:val="Heading2"/>
      </w:pPr>
      <w:r>
        <w:t>What “AI + GIS” actually means in practice</w:t>
      </w:r>
    </w:p>
    <w:p>
      <w:pPr>
        <w:spacing w:after="200"/>
      </w:pPr>
      <w:r>
        <w:rPr>
          <w:b w:val="0"/>
          <w:i w:val="0"/>
        </w:rPr>
        <w:t>It’s a four-stage pipeline, and each stage does one clearly-scoped job:</w:t>
      </w:r>
    </w:p>
    <w:p>
      <w:pPr>
        <w:pStyle w:val="ListBullet"/>
        <w:spacing w:after="120"/>
      </w:pPr>
      <w:r>
        <w:rPr>
          <w:b/>
        </w:rPr>
        <w:t xml:space="preserve">Public open data. </w:t>
      </w:r>
      <w:r>
        <w:t xml:space="preserve"> Twenty-five automated pipeline stages fetch and clean the 2023 Digital Census, the KP Health Care Commission’s licensed-facility registry, OpenStreetMap, a commercial facility directory (Marham.pk), the Copernicus GLO-30 elevation model, and the ESA WorldCover land-cover dataset — all public, all free, all re-fetchable on demand.</w:t>
      </w:r>
    </w:p>
    <w:p>
      <w:pPr>
        <w:pStyle w:val="ListBullet"/>
        <w:spacing w:after="120"/>
      </w:pPr>
      <w:r>
        <w:rPr>
          <w:b/>
        </w:rPr>
        <w:t xml:space="preserve">AI + GIS pipeline. </w:t>
      </w:r>
      <w:r>
        <w:t xml:space="preserve"> The same pipeline merges and deduplicates roughly 1,600 facilities from three independent sources, computes a real network- and terrain-weighted travel time to the nearest facility for every district (not a straight-line guess), scores every district’s facility-access gap, and uses machine learning to recommend concrete coordinates for new facilities in the districts that need them most — automatically steered away from water, snow, and wetland pixels using the real land-cover data.</w:t>
      </w:r>
    </w:p>
    <w:p>
      <w:pPr>
        <w:pStyle w:val="ListBullet"/>
        <w:spacing w:after="120"/>
      </w:pPr>
      <w:r>
        <w:rPr>
          <w:b/>
        </w:rPr>
        <w:t xml:space="preserve">A live dashboard and database, not a static report. </w:t>
      </w:r>
      <w:r>
        <w:t xml:space="preserve"> All of it lands in a centralized, properly-typed database behind an interactive dashboard, an admin panel, and a generic “Database Browser” that can view and edit any table — including the pipeline’s own computed outputs — with zero custom code needed per table.</w:t>
      </w:r>
    </w:p>
    <w:p>
      <w:pPr>
        <w:pStyle w:val="ListBullet"/>
        <w:spacing w:after="120"/>
      </w:pPr>
      <w:r>
        <w:rPr>
          <w:b/>
        </w:rPr>
        <w:t xml:space="preserve">A channel a decision-maker actually uses. </w:t>
      </w:r>
      <w:r>
        <w:t xml:space="preserve"> This is the part most similar systems stop short of, and it’s the part this piece is really about.</w:t>
      </w:r>
    </w:p>
    <w:p>
      <w:pPr>
        <w:pStyle w:val="Heading2"/>
      </w:pPr>
      <w:r>
        <w:t>The last mile: putting this in someone’s pocket</w:t>
      </w:r>
    </w:p>
    <w:p>
      <w:pPr>
        <w:spacing w:after="200"/>
      </w:pPr>
      <w:r>
        <w:rPr>
          <w:b w:val="0"/>
          <w:i w:val="0"/>
        </w:rPr>
        <w:t>A dashboard nobody opens is not a decision-support tool — it’s a PDF with extra steps. The real unlock isn’t the analysis; it’s making the analysis reachable at the moment someone actually needs it, on the device they already have in their hand.</w:t>
      </w:r>
    </w:p>
    <w:p>
      <w:pPr>
        <w:spacing w:after="200"/>
      </w:pPr>
      <w:r>
        <w:rPr>
          <w:b w:val="0"/>
          <w:i w:val="0"/>
        </w:rPr>
        <w:t>In this project, that channel is a Telegram bot with near-total feature parity with the full admin panel — using long-polling, so it needs no public server, no webhook, and no port-forwarding to work. From a phone, a health planner can:</w:t>
      </w:r>
    </w:p>
    <w:p>
      <w:pPr>
        <w:pStyle w:val="ListBullet"/>
        <w:spacing w:after="120"/>
      </w:pPr>
      <w:r>
        <w:rPr>
          <w:b/>
        </w:rPr>
        <w:t xml:space="preserve">Ask a real question — </w:t>
      </w:r>
      <w:r>
        <w:t xml:space="preserve"> “Why is Upper Kohistan flagged Critical?” — answered by an AI grounded only in the project’s real data digest, never inventing a number it doesn’t have.</w:t>
      </w:r>
    </w:p>
    <w:p>
      <w:pPr>
        <w:pStyle w:val="ListBullet"/>
        <w:spacing w:after="120"/>
      </w:pPr>
      <w:r>
        <w:rPr>
          <w:b/>
        </w:rPr>
        <w:t xml:space="preserve">Add new information — </w:t>
      </w:r>
      <w:r>
        <w:t xml:space="preserve"> upload a photo of a facility report and have an AI extract structured data from it, reviewed before it’s ever written anywhere.</w:t>
      </w:r>
    </w:p>
    <w:p>
      <w:pPr>
        <w:pStyle w:val="ListBullet"/>
        <w:spacing w:after="120"/>
      </w:pPr>
      <w:r>
        <w:rPr>
          <w:b/>
        </w:rPr>
        <w:t xml:space="preserve">Fix a mistake — </w:t>
      </w:r>
      <w:r>
        <w:t xml:space="preserve"> correct a population figure or a facility count, with the correction plausibility-checked by AI before it’s applied and the whole downstream analysis recomputed automatically.</w:t>
      </w:r>
    </w:p>
    <w:p>
      <w:pPr>
        <w:pStyle w:val="ListBullet"/>
        <w:spacing w:after="120"/>
      </w:pPr>
      <w:r>
        <w:rPr>
          <w:b/>
        </w:rPr>
        <w:t xml:space="preserve">Browse or edit any table in the underlying database — </w:t>
      </w:r>
      <w:r>
        <w:t xml:space="preserve"> from a table dropdown menu, in a chat message, no SQL required, no separate database client installed.</w:t>
      </w:r>
    </w:p>
    <w:p>
      <w:pPr>
        <w:pStyle w:val="ListBullet"/>
        <w:spacing w:after="120"/>
      </w:pPr>
      <w:r>
        <w:rPr>
          <w:b/>
        </w:rPr>
        <w:t xml:space="preserve">Pull the current report or map — </w:t>
      </w:r>
      <w:r>
        <w:t xml:space="preserve"> the current PDF or the styled map, on demand, without opening a laptop.</w:t>
      </w:r>
    </w:p>
    <w:p>
      <w:pPr>
        <w:spacing w:after="200"/>
      </w:pPr>
      <w:r>
        <w:rPr>
          <w:b w:val="0"/>
          <w:i w:val="0"/>
        </w:rPr>
        <w:t>This is deliberately not framed as “Telegram is special.” The architecture underneath — a thin chat-command layer over the same AI and data backend the web dashboard already uses — extends the same way to WhatsApp or any other messaging platform with a bot API. Telegram is simply the one actually built and running in this project; the pattern is the point, not the specific app.</w:t>
      </w:r>
    </w:p>
    <w:p>
      <w:pPr>
        <w:pStyle w:val="Heading2"/>
      </w:pPr>
      <w:r>
        <w:t>A real result, not a hypothetical one</w:t>
      </w:r>
    </w:p>
    <w:p>
      <w:pPr>
        <w:spacing w:after="200"/>
      </w:pPr>
      <w:r>
        <w:rPr>
          <w:b w:val="0"/>
          <w:i w:val="0"/>
        </w:rPr>
        <w:t>Here’s what the pipeline actually produced for Khyber Pakhtunkhwa’s 35 districts, a province of roughly 40.6 million people, once real data was run all the way through: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scor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5A5A56"/>
          <w:sz w:val="18"/>
        </w:rPr>
        <w:t>The ten districts with the highest computed facility-access gap score — a real output of the pipeline, not an illustration.</w:t>
      </w:r>
    </w:p>
    <w:p>
      <w:pPr>
        <w:spacing w:after="200"/>
      </w:pPr>
      <w:r>
        <w:rPr>
          <w:b w:val="0"/>
          <w:i w:val="0"/>
        </w:rPr>
        <w:t>Beyond the ranking itself, the pipeline cross-validated its own findings against an independent data source: the districts it flagged as having the least built-up land (from real satellite land-cover analysis) were, overwhelmingly, the same districts already flagged hardest-to-serve by the terrain and routing analysis — two unrelated methods converging on the same answer. That kind of self-checking, done automatically and shown transparently, is exactly the sort of thing that turns “an AI said so” into something a policymaker can actually stand behind.</w:t>
      </w:r>
    </w:p>
    <w:p>
      <w:pPr>
        <w:pStyle w:val="Heading2"/>
      </w:pPr>
      <w:r>
        <w:t>Where else this pattern applies</w:t>
      </w:r>
    </w:p>
    <w:p>
      <w:pPr>
        <w:spacing w:after="200"/>
      </w:pPr>
      <w:r>
        <w:rPr>
          <w:b w:val="0"/>
          <w:i w:val="0"/>
        </w:rPr>
        <w:t>Healthcare is the case study here because the data and the stakes made it a clean, checkable proof of concept — but nothing about the pipeline is healthcare-specific. The same shape — open data in, AI+GIS analysis in the middle, a chat-reachable decision surface out — applies just as directly to:</w:t>
      </w:r>
    </w:p>
    <w:p>
      <w:pPr>
        <w:pStyle w:val="ListBullet"/>
        <w:spacing w:after="120"/>
      </w:pPr>
      <w:r>
        <w:rPr>
          <w:b/>
        </w:rPr>
        <w:t xml:space="preserve">Disaster response — </w:t>
      </w:r>
      <w:r>
        <w:t xml:space="preserve"> which flood-prone districts need pre-positioned supplies, updated as rainfall data comes in.</w:t>
      </w:r>
    </w:p>
    <w:p>
      <w:pPr>
        <w:pStyle w:val="ListBullet"/>
        <w:spacing w:after="120"/>
      </w:pPr>
      <w:r>
        <w:rPr>
          <w:b/>
        </w:rPr>
        <w:t xml:space="preserve">Agriculture and food security — </w:t>
      </w:r>
      <w:r>
        <w:t xml:space="preserve"> which regions are most exposed to a bad harvest, cross-referencing satellite land-cover trends against market and weather data.</w:t>
      </w:r>
    </w:p>
    <w:p>
      <w:pPr>
        <w:pStyle w:val="ListBullet"/>
        <w:spacing w:after="120"/>
      </w:pPr>
      <w:r>
        <w:rPr>
          <w:b/>
        </w:rPr>
        <w:t xml:space="preserve">Urban and rural infrastructure planning — </w:t>
      </w:r>
      <w:r>
        <w:t xml:space="preserve"> where growth is outpacing school or clinic capacity, computed from the same kind of census + facility-registry pattern used here.</w:t>
      </w:r>
    </w:p>
    <w:p>
      <w:pPr>
        <w:pStyle w:val="ListBullet"/>
        <w:spacing w:after="120"/>
      </w:pPr>
      <w:r>
        <w:rPr>
          <w:b/>
        </w:rPr>
        <w:t xml:space="preserve">Any resource-allocation decision — </w:t>
      </w:r>
      <w:r>
        <w:t xml:space="preserve"> surfacing the worst-served areas from messy, multi-source government data without waiting for a formal GIS team to compile a report.</w:t>
      </w:r>
    </w:p>
    <w:p>
      <w:pPr>
        <w:spacing w:after="200"/>
      </w:pPr>
      <w:r>
        <w:rPr>
          <w:b w:val="0"/>
          <w:i w:val="0"/>
        </w:rPr>
        <w:t>The pattern is generalizable precisely because none of its pieces are exotic: public data, a scripted pipeline, an AI provider (this project supports five — Claude, GPT, Gemini, Grok, and Groq — chosen per task, never locked to one vendor), a small database, and a chat bot. What used to require a dedicated team and months now runs as a batch job and a phone conversation.</w:t>
      </w:r>
    </w:p>
    <w:p>
      <w:pPr>
        <w:pStyle w:val="Heading2"/>
      </w:pPr>
      <w:r>
        <w:t>Try it yourself</w:t>
      </w:r>
    </w:p>
    <w:p>
      <w:pPr>
        <w:spacing w:after="200"/>
      </w:pPr>
      <w:r>
        <w:rPr>
          <w:b w:val="0"/>
          <w:i w:val="0"/>
        </w:rPr>
        <w:t>The entire project — pipeline, dashboard, admin panel, Telegram bot integration, and even the full AI-driven design/build/test history behind every feature — is open-source on GitHub, with a step-by-step setup guide covering exactly how to get the database running and populated with real data on your own machine.</w:t>
      </w:r>
    </w:p>
    <w:p>
      <w:pPr>
        <w:pStyle w:val="Heading2"/>
      </w:pPr>
      <w:r>
        <w:t>About the author</w:t>
      </w:r>
    </w:p>
    <w:p>
      <w:pPr>
        <w:spacing w:after="200"/>
      </w:pPr>
      <w:r>
        <w:rPr>
          <w:b w:val="0"/>
        </w:rPr>
        <w:t xml:space="preserve">This project was designed and built by </w:t>
      </w:r>
      <w:r>
        <w:rPr>
          <w:b/>
        </w:rPr>
        <w:t>Engr. Fawad Ali</w:t>
      </w:r>
      <w:r>
        <w:rPr>
          <w:b w:val="0"/>
        </w:rPr>
        <w:t xml:space="preserve">. For questions, collaboration, or to discuss applying this pattern to a different domain, reach out at </w:t>
      </w:r>
      <w:r>
        <w:rPr>
          <w:b/>
        </w:rPr>
        <w:t>fawadali1234567@gmail.com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9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