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GUCCI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GUCCI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Trouser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Gucci trousers redefine luxury and modernity. Expertly crafted from exquisite materials, they feature distinctive Gucci details, fusing classic and contemporary styles for a sophisticated and fashion-forward look.</w:t>
      </w:r>
      <w:r>
        <w:rPr>
          <w:rFonts w:hint="default" w:ascii="Georgia" w:hAnsi="Georgia"/>
          <w:sz w:val="28"/>
          <w:szCs w:val="28"/>
          <w:lang w:val="en-US"/>
        </w:rPr>
        <w:t>”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ACE74B0"/>
    <w:rsid w:val="15CF79D4"/>
    <w:rsid w:val="160D28B3"/>
    <w:rsid w:val="1B4A2C53"/>
    <w:rsid w:val="21FC2B3A"/>
    <w:rsid w:val="353A1CA5"/>
    <w:rsid w:val="380A1709"/>
    <w:rsid w:val="40516596"/>
    <w:rsid w:val="43CA7AC6"/>
    <w:rsid w:val="49753249"/>
    <w:rsid w:val="49C43614"/>
    <w:rsid w:val="49F129C2"/>
    <w:rsid w:val="57D342A4"/>
    <w:rsid w:val="5F3715C2"/>
    <w:rsid w:val="6061582C"/>
    <w:rsid w:val="6FC87D72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341E6E0272554962AB10A378C3B3AE39_13</vt:lpwstr>
  </property>
</Properties>
</file>