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LOUIS VUITTON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LOUIS VUITTON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Short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Louis Vuitton shorts radiate luxury and casual elegance. Crafted from high-quality materials, they feature subtle LV branding, combining comfort and style for a sophisticated and relaxed look.</w:t>
      </w:r>
      <w:bookmarkStart w:id="0" w:name="_GoBack"/>
      <w:bookmarkEnd w:id="0"/>
      <w:r>
        <w:rPr>
          <w:rFonts w:hint="default" w:ascii="Georgia" w:hAnsi="Georgia"/>
          <w:sz w:val="28"/>
          <w:szCs w:val="28"/>
          <w:lang w:val="en-US"/>
        </w:rPr>
        <w:t>”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53A1CA5"/>
    <w:rsid w:val="380A1709"/>
    <w:rsid w:val="40516596"/>
    <w:rsid w:val="43CA7AC6"/>
    <w:rsid w:val="49753249"/>
    <w:rsid w:val="49C43614"/>
    <w:rsid w:val="49F129C2"/>
    <w:rsid w:val="57D342A4"/>
    <w:rsid w:val="5F3715C2"/>
    <w:rsid w:val="6061582C"/>
    <w:rsid w:val="6AEE2671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4BE5B6CFD05046F7A738ED34DAC292D9_13</vt:lpwstr>
  </property>
</Properties>
</file>