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sz w:val="24"/>
          <w:szCs w:val="24"/>
        </w:rPr>
      </w:pPr>
      <w:r w:rsidDel="00000000" w:rsidR="00000000" w:rsidRPr="00000000">
        <w:rPr>
          <w:sz w:val="24"/>
          <w:szCs w:val="24"/>
          <w:rtl w:val="0"/>
        </w:rPr>
        <w:t xml:space="preserve">Ethical and Social Implications of Virtual and Augmented Reality</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Computer Science Department</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ETHC 303 Computer Ethics</w:t>
      </w:r>
    </w:p>
    <w:p w:rsidR="00000000" w:rsidDel="00000000" w:rsidP="00000000" w:rsidRDefault="00000000" w:rsidRPr="00000000" w14:paraId="0000000A">
      <w:pPr>
        <w:spacing w:after="240" w:before="240" w:line="480" w:lineRule="auto"/>
        <w:ind w:left="0" w:firstLine="0"/>
        <w:jc w:val="center"/>
        <w:rPr>
          <w:sz w:val="24"/>
          <w:szCs w:val="24"/>
        </w:rPr>
      </w:pPr>
      <w:r w:rsidDel="00000000" w:rsidR="00000000" w:rsidRPr="00000000">
        <w:rPr>
          <w:sz w:val="24"/>
          <w:szCs w:val="24"/>
          <w:rtl w:val="0"/>
        </w:rPr>
        <w:t xml:space="preserve">Research Paper 241</w:t>
      </w:r>
    </w:p>
    <w:p w:rsidR="00000000" w:rsidDel="00000000" w:rsidP="00000000" w:rsidRDefault="00000000" w:rsidRPr="00000000" w14:paraId="0000000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sz w:val="24"/>
          <w:szCs w:val="24"/>
        </w:rPr>
      </w:pPr>
      <w:r w:rsidDel="00000000" w:rsidR="00000000" w:rsidRPr="00000000">
        <w:rPr>
          <w:sz w:val="24"/>
          <w:szCs w:val="24"/>
          <w:rtl w:val="0"/>
        </w:rPr>
        <w:t xml:space="preserve">Group Member 1</w:t>
      </w:r>
    </w:p>
    <w:p w:rsidR="00000000" w:rsidDel="00000000" w:rsidP="00000000" w:rsidRDefault="00000000" w:rsidRPr="00000000" w14:paraId="0000000F">
      <w:pPr>
        <w:spacing w:after="240" w:before="240" w:line="480" w:lineRule="auto"/>
        <w:ind w:left="0" w:firstLine="0"/>
        <w:jc w:val="left"/>
        <w:rPr>
          <w:sz w:val="24"/>
          <w:szCs w:val="24"/>
        </w:rPr>
      </w:pPr>
      <w:r w:rsidDel="00000000" w:rsidR="00000000" w:rsidRPr="00000000">
        <w:rPr>
          <w:sz w:val="24"/>
          <w:szCs w:val="24"/>
          <w:rtl w:val="0"/>
        </w:rPr>
        <w:t xml:space="preserve">Group Member 2</w:t>
      </w:r>
    </w:p>
    <w:p w:rsidR="00000000" w:rsidDel="00000000" w:rsidP="00000000" w:rsidRDefault="00000000" w:rsidRPr="00000000" w14:paraId="00000010">
      <w:pPr>
        <w:spacing w:after="240" w:before="240" w:line="480" w:lineRule="auto"/>
        <w:ind w:left="0" w:firstLine="0"/>
        <w:jc w:val="left"/>
        <w:rPr>
          <w:sz w:val="24"/>
          <w:szCs w:val="24"/>
        </w:rPr>
      </w:pPr>
      <w:r w:rsidDel="00000000" w:rsidR="00000000" w:rsidRPr="00000000">
        <w:rPr>
          <w:sz w:val="24"/>
          <w:szCs w:val="24"/>
          <w:rtl w:val="0"/>
        </w:rPr>
        <w:t xml:space="preserve">Group Member 3</w:t>
      </w:r>
    </w:p>
    <w:p w:rsidR="00000000" w:rsidDel="00000000" w:rsidP="00000000" w:rsidRDefault="00000000" w:rsidRPr="00000000" w14:paraId="00000011">
      <w:pPr>
        <w:spacing w:after="240" w:before="240" w:line="480" w:lineRule="auto"/>
        <w:ind w:left="0" w:firstLine="0"/>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2">
      <w:pPr>
        <w:spacing w:after="240" w:before="240" w:line="480" w:lineRule="auto"/>
        <w:ind w:left="0" w:firstLine="0"/>
        <w:jc w:val="left"/>
        <w:rPr>
          <w:sz w:val="24"/>
          <w:szCs w:val="24"/>
        </w:rPr>
      </w:pPr>
      <w:r w:rsidDel="00000000" w:rsidR="00000000" w:rsidRPr="00000000">
        <w:rPr>
          <w:sz w:val="24"/>
          <w:szCs w:val="24"/>
          <w:rtl w:val="0"/>
        </w:rPr>
        <w:t xml:space="preserve">The rapid evolution of virtual reality (VR) and augmented reality (AR) technologies has given rise to a new cyber world with enormous ethical, social, and environmental concerns. VR/AR systems immerse humans in computer-generated environments or overlay digital information onto the physical world​. Concurrently with these advancements, researchers have brought forth fundamental ethical issues such as privacy, informed consent, and harm​. This paper integrates VR/AR ethics, social impact, and sustainability literature. We examine academic journals, policy papers, and industry reports to map the major ethical concerns and the social impact of immersive technologies. We also address XR hardware's environmental footprint and propose sustainable development principles. Our synthesis illustrates that while VR/AR can enable positive outcomes, there are also significant risks: pervasive data collection, cyber-victimization, and digital divides. Based on this analysis, we offer suggestions to guide ethical and sustainable VR/AR adoption.</w:t>
      </w:r>
      <w:r w:rsidDel="00000000" w:rsidR="00000000" w:rsidRPr="00000000">
        <w:rPr>
          <w:rtl w:val="0"/>
        </w:rPr>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jc w:val="center"/>
        <w:rPr>
          <w:b w:val="1"/>
          <w:sz w:val="24"/>
          <w:szCs w:val="24"/>
        </w:rPr>
      </w:pPr>
      <w:r w:rsidDel="00000000" w:rsidR="00000000" w:rsidRPr="00000000">
        <w:rPr>
          <w:b w:val="1"/>
          <w:sz w:val="24"/>
          <w:szCs w:val="24"/>
          <w:rtl w:val="0"/>
        </w:rPr>
        <w:t xml:space="preserve">Cyber World Ethics: Virtual and Augmented Reality</w:t>
      </w:r>
    </w:p>
    <w:p w:rsidR="00000000" w:rsidDel="00000000" w:rsidP="00000000" w:rsidRDefault="00000000" w:rsidRPr="00000000" w14:paraId="00000019">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spacing w:after="240" w:before="240" w:line="480" w:lineRule="auto"/>
        <w:ind w:left="0" w:firstLine="720"/>
        <w:jc w:val="left"/>
        <w:rPr>
          <w:sz w:val="24"/>
          <w:szCs w:val="24"/>
        </w:rPr>
      </w:pPr>
      <w:r w:rsidDel="00000000" w:rsidR="00000000" w:rsidRPr="00000000">
        <w:rPr>
          <w:sz w:val="24"/>
          <w:szCs w:val="24"/>
          <w:rtl w:val="0"/>
        </w:rPr>
        <w:t xml:space="preserve">Extended reality (XR) is a human–machine experience that is immersive and blends physical and virtual environments​. VR is a subset of this type as it creates full computer-simulated 3D environments that users view via head-mounted displays (HMDs) and sensors​. Augmented reality (AR) overlays digital objects or information onto real environments, and VR/AR technology is increasingly available and ubiquitous. In 2020, nearly 19% of US consumers used VR at least monthly​, and industry projections expect the VR market to grow at a roughly 18% a year rate to tens of billions of dollars by 2027 (Nelson, 2011)​. VR/AR systems, by their very nature, continuously gather rich information on users and environments​.</w:t>
      </w:r>
    </w:p>
    <w:p w:rsidR="00000000" w:rsidDel="00000000" w:rsidP="00000000" w:rsidRDefault="00000000" w:rsidRPr="00000000" w14:paraId="0000001B">
      <w:pPr>
        <w:spacing w:after="240" w:before="240" w:line="480" w:lineRule="auto"/>
        <w:ind w:left="0" w:firstLine="720"/>
        <w:jc w:val="left"/>
        <w:rPr>
          <w:sz w:val="24"/>
          <w:szCs w:val="24"/>
        </w:rPr>
      </w:pPr>
      <w:r w:rsidDel="00000000" w:rsidR="00000000" w:rsidRPr="00000000">
        <w:rPr>
          <w:sz w:val="24"/>
          <w:szCs w:val="24"/>
          <w:rtl w:val="0"/>
        </w:rPr>
        <w:t xml:space="preserve">VR headset and controller sensors track head position, eye gaze, gestures, and biometrics. These inputs enable realistic virtual world interaction but also gather sensitive personal information. AR devices can record bystanders or private spaces without consent​. Together, these capabilities introduce new privacy and surveillance concerns. For example, ongoing VR experiences can build up a profile of a person's nonverbal interactions and even assign traits like attention or emotion​. Similarly, AR's real-time overlay of digital information onto live camera feeds can indirectly disclose intimate aspects of public and private spaces (Giaretta, 2024)​. Such sensors enable immersive interaction while creating a rich stream of personal data. </w:t>
      </w:r>
    </w:p>
    <w:p w:rsidR="00000000" w:rsidDel="00000000" w:rsidP="00000000" w:rsidRDefault="00000000" w:rsidRPr="00000000" w14:paraId="0000001C">
      <w:pPr>
        <w:spacing w:after="240" w:before="240" w:line="480" w:lineRule="auto"/>
        <w:ind w:left="0" w:firstLine="720"/>
        <w:jc w:val="left"/>
        <w:rPr>
          <w:sz w:val="24"/>
          <w:szCs w:val="24"/>
        </w:rPr>
      </w:pPr>
      <w:r w:rsidDel="00000000" w:rsidR="00000000" w:rsidRPr="00000000">
        <w:rPr>
          <w:sz w:val="24"/>
          <w:szCs w:val="24"/>
          <w:rtl w:val="0"/>
        </w:rPr>
        <w:t xml:space="preserve">In this paper, we synthesize recent work in VR/AR ethics and social impacts. We present significant literature findings on privacy, security, and social influence. We next outline our research approach. In the Analysis, we consider ethical and social impacts: data privacy, physical/mental health, digital accessibility, harassment, and sustainability. We end with Recommendations to developers, policymakers, and educators to support ethical VR/AR practice, and conclude with future research direction.</w:t>
      </w:r>
      <w:r w:rsidDel="00000000" w:rsidR="00000000" w:rsidRPr="00000000">
        <w:rPr>
          <w:rtl w:val="0"/>
        </w:rPr>
      </w:r>
    </w:p>
    <w:p w:rsidR="00000000" w:rsidDel="00000000" w:rsidP="00000000" w:rsidRDefault="00000000" w:rsidRPr="00000000" w14:paraId="0000001D">
      <w:pPr>
        <w:spacing w:after="240" w:before="240" w:line="480" w:lineRule="auto"/>
        <w:ind w:left="0" w:firstLine="0"/>
        <w:jc w:val="left"/>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1E">
      <w:pPr>
        <w:spacing w:after="240" w:before="240" w:line="480" w:lineRule="auto"/>
        <w:ind w:left="0" w:firstLine="720"/>
        <w:jc w:val="left"/>
        <w:rPr>
          <w:sz w:val="24"/>
          <w:szCs w:val="24"/>
        </w:rPr>
      </w:pPr>
      <w:r w:rsidDel="00000000" w:rsidR="00000000" w:rsidRPr="00000000">
        <w:rPr>
          <w:sz w:val="24"/>
          <w:szCs w:val="24"/>
          <w:rtl w:val="0"/>
        </w:rPr>
        <w:t xml:space="preserve">VR/AR ethics research has grown in recent years, yet numerous subjects are still understudied. Generally speaking, researchers note that extended reality (XR) technologies have opened up ethical issues in various fields​. VR and AR are being explored in the context of healthcare, entertainment, education, and military training, with varying issues emerging in each. For instance, in healthcare, VR can cure pain but also subject patients to unnecessary risks or addiction​. In education, AR can engage students but also warp educational realities or create inequities among users. Privacy and data security are recurring issues.</w:t>
      </w:r>
    </w:p>
    <w:p w:rsidR="00000000" w:rsidDel="00000000" w:rsidP="00000000" w:rsidRDefault="00000000" w:rsidRPr="00000000" w14:paraId="0000001F">
      <w:pPr>
        <w:spacing w:after="240" w:before="240" w:line="480" w:lineRule="auto"/>
        <w:ind w:left="0" w:firstLine="720"/>
        <w:jc w:val="left"/>
        <w:rPr>
          <w:sz w:val="24"/>
          <w:szCs w:val="24"/>
        </w:rPr>
      </w:pPr>
      <w:r w:rsidDel="00000000" w:rsidR="00000000" w:rsidRPr="00000000">
        <w:rPr>
          <w:sz w:val="24"/>
          <w:szCs w:val="24"/>
          <w:rtl w:val="0"/>
        </w:rPr>
        <w:t xml:space="preserve">Several reviews note that VR/AR devices gather enormous amounts of user data. Literature warns that without strong defenses, this data can be exploited or hacked. Roesner, Shoemaker, and Kohno (2014) notoriously audited AR security/privacy, emphasizing threats like camera video bleeding private moments. Giaretta's VR security survey highlights the fact that with VR becoming increasingly common, it is necessary to address the repercussions that this technology might have on the privacy and security of VR users. Similarly, policy specialists note that AR worsens the existing privacy issues for bystanders in public places​. AR/VR data is subject to regulations like GDPR or the California CCPA, but specialists argue that novel data flows challenge traditional privacy expectations​. In total, the literature uniformly demands transparency, consent frameworks, and robust data practices in XR systems​. Health and safety concerns represent another primary field of concern.</w:t>
      </w:r>
    </w:p>
    <w:p w:rsidR="00000000" w:rsidDel="00000000" w:rsidP="00000000" w:rsidRDefault="00000000" w:rsidRPr="00000000" w14:paraId="00000020">
      <w:pPr>
        <w:spacing w:after="240" w:before="240" w:line="480" w:lineRule="auto"/>
        <w:ind w:left="0" w:firstLine="720"/>
        <w:jc w:val="left"/>
        <w:rPr>
          <w:sz w:val="24"/>
          <w:szCs w:val="24"/>
        </w:rPr>
      </w:pPr>
      <w:r w:rsidDel="00000000" w:rsidR="00000000" w:rsidRPr="00000000">
        <w:rPr>
          <w:sz w:val="24"/>
          <w:szCs w:val="24"/>
          <w:rtl w:val="0"/>
        </w:rPr>
        <w:t xml:space="preserve">VR immersion can be a source of physical discomfort and psychological influence. The VR literature discusses dangers of prolonged use: VR addiction and detachment from real life are especially pointed out as primary ethical hazards of extended immersion​. Chronic patients who use VR therapies, for example, can develop compulsive dependence akin to an experience machine addiction​. Researchers also refer to derealization and intellectual exhaustion from constant sensory stimulation (Smith &amp; Voida, 2023). The health journal JMIR warns that prolonged use of VR will drain those aspects of life that govern social development, interpersonal insight, and emotional judgment.​ AR can spread misinformation when virtual information is overlaid on the physical world and can also raise issues of fairness.</w:t>
      </w:r>
    </w:p>
    <w:p w:rsidR="00000000" w:rsidDel="00000000" w:rsidP="00000000" w:rsidRDefault="00000000" w:rsidRPr="00000000" w14:paraId="00000021">
      <w:pPr>
        <w:spacing w:after="240" w:before="240" w:line="480" w:lineRule="auto"/>
        <w:ind w:left="0" w:firstLine="720"/>
        <w:jc w:val="left"/>
        <w:rPr>
          <w:sz w:val="24"/>
          <w:szCs w:val="24"/>
        </w:rPr>
      </w:pPr>
      <w:r w:rsidDel="00000000" w:rsidR="00000000" w:rsidRPr="00000000">
        <w:rPr>
          <w:sz w:val="24"/>
          <w:szCs w:val="24"/>
          <w:rtl w:val="0"/>
        </w:rPr>
        <w:t xml:space="preserve">These topics are in their infancy but point to the fact that XR will influence how humans interact with and understand reality. Equity, inclusion, and cultural impact have begun to emerge in ethics discussions. Access to VR/AR is not equal: the technology is relatively expensive and aimed at developed markets (Lanier, 2024). There are concerns about an expanding "digital divide," where only some groups can afford or tolerate immersive technology, and it exacerbates social inequalities. Disability access is also an issue: some VR games will be unplayable for individuals with mobility issues, and AR interfaces will not account for cognitive differences (Asrivid et al., 2024). Mixed reality veteran Melanie Wasylik notes that XR experiences must be constructed with diverse needs in mind, or else they will exclude people. Culturally, VR can alter perceptions, for better or worse.</w:t>
      </w:r>
    </w:p>
    <w:p w:rsidR="00000000" w:rsidDel="00000000" w:rsidP="00000000" w:rsidRDefault="00000000" w:rsidRPr="00000000" w14:paraId="00000022">
      <w:pPr>
        <w:spacing w:after="240" w:before="240" w:line="480" w:lineRule="auto"/>
        <w:ind w:left="0" w:firstLine="720"/>
        <w:jc w:val="left"/>
        <w:rPr>
          <w:sz w:val="24"/>
          <w:szCs w:val="24"/>
        </w:rPr>
      </w:pPr>
      <w:r w:rsidDel="00000000" w:rsidR="00000000" w:rsidRPr="00000000">
        <w:rPr>
          <w:sz w:val="24"/>
          <w:szCs w:val="24"/>
          <w:rtl w:val="0"/>
        </w:rPr>
        <w:t xml:space="preserve">Immersive narrative has the potential to increase empathy (recent studies show that VR perspective-taking can reduce bias), but also entrench it if developers are not careful. The literature emphasizes the importance of embedding moral agency in VR: users' actions within VR can have real psychological effects, and social behaviors learned in VR can bleed into the physical world (Treleaven, 2022). It is an open question if VR violence translates to real-world aggression or if it is a harmless outlet; ethics of content are unsettled. Sustainability and environmental impact are a more recent issue. XR hardware production and consumption require resources and energy. Physical and mental impacts are known risks​. Social researchers point to digital harassment and community safety in VR​.</w:t>
      </w:r>
    </w:p>
    <w:p w:rsidR="00000000" w:rsidDel="00000000" w:rsidP="00000000" w:rsidRDefault="00000000" w:rsidRPr="00000000" w14:paraId="00000023">
      <w:pPr>
        <w:spacing w:after="240" w:before="240" w:line="480" w:lineRule="auto"/>
        <w:ind w:left="0" w:firstLine="720"/>
        <w:jc w:val="left"/>
        <w:rPr>
          <w:sz w:val="24"/>
          <w:szCs w:val="24"/>
        </w:rPr>
      </w:pPr>
      <w:r w:rsidDel="00000000" w:rsidR="00000000" w:rsidRPr="00000000">
        <w:rPr>
          <w:sz w:val="24"/>
          <w:szCs w:val="24"/>
          <w:rtl w:val="0"/>
        </w:rPr>
        <w:t xml:space="preserve">Economic and access inequities, cultural impacts, and environmental sustainability are also increasingly recognized. Authors like Raja and Al-Baghli argue that existing ethical frameworks could guide responsible XR development​, but with greater effort to implement them. Both consensus and gaps are exposed in this review: while many sources catalog the concerns, fewer offer concrete ethical guidelines. Our Methodology section next outlines how data was collected and synthesized from this literature.</w:t>
      </w:r>
      <w:r w:rsidDel="00000000" w:rsidR="00000000" w:rsidRPr="00000000">
        <w:rPr>
          <w:rtl w:val="0"/>
        </w:rPr>
      </w:r>
    </w:p>
    <w:p w:rsidR="00000000" w:rsidDel="00000000" w:rsidP="00000000" w:rsidRDefault="00000000" w:rsidRPr="00000000" w14:paraId="00000024">
      <w:pPr>
        <w:spacing w:after="240" w:before="240" w:line="480" w:lineRule="auto"/>
        <w:ind w:left="0" w:firstLine="0"/>
        <w:jc w:val="left"/>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25">
      <w:pPr>
        <w:spacing w:after="240" w:before="240" w:line="480" w:lineRule="auto"/>
        <w:ind w:left="0" w:firstLine="720"/>
        <w:jc w:val="left"/>
        <w:rPr>
          <w:sz w:val="24"/>
          <w:szCs w:val="24"/>
        </w:rPr>
      </w:pPr>
      <w:r w:rsidDel="00000000" w:rsidR="00000000" w:rsidRPr="00000000">
        <w:rPr>
          <w:sz w:val="24"/>
          <w:szCs w:val="24"/>
          <w:rtl w:val="0"/>
        </w:rPr>
        <w:t xml:space="preserve">This paper relies on a systematic review of academic literature, conference papers, and reliable reports on VR/AR ethics. We searched through academic databases such as Google Scholar, IEEE Xplore, ACM Digital Library, and Web of Science using keywords such as "virtual reality ethics," "augmented reality privacy," "extended reality social impact," and related terms. We prioritized sources from the last decade to capture ongoing trends. Particularly, we employed peer-reviewed journals such as Frontiers in Virtual Reality and Virtual Reality, conference proceedings, and technology ethics interdisciplinary journals. We also employed policy studies and white papers from technology policy think tanks such as the World Economic Forum and industry reports that address sustainability and societal issues. </w:t>
      </w:r>
    </w:p>
    <w:p w:rsidR="00000000" w:rsidDel="00000000" w:rsidP="00000000" w:rsidRDefault="00000000" w:rsidRPr="00000000" w14:paraId="00000026">
      <w:pPr>
        <w:spacing w:after="240" w:before="240" w:line="480" w:lineRule="auto"/>
        <w:ind w:left="0" w:firstLine="720"/>
        <w:jc w:val="left"/>
        <w:rPr>
          <w:sz w:val="24"/>
          <w:szCs w:val="24"/>
        </w:rPr>
      </w:pPr>
      <w:r w:rsidDel="00000000" w:rsidR="00000000" w:rsidRPr="00000000">
        <w:rPr>
          <w:sz w:val="24"/>
          <w:szCs w:val="24"/>
          <w:rtl w:val="0"/>
        </w:rPr>
        <w:t xml:space="preserve">Our inclusion criteria were: (1) the paper explicitly examines ethical, social, or environmental concerns of VR, AR, or XR; (2) it is a publication of an academic or credible technology source; (3) it has empirical evidence, theoretical rationale, or valid argument. In total, we sifted through dozens of sources and distilled the recurring ethical concerns and implications. We have not conducted new experiments or surveys, but we apply narrative and thematic synthesis methodology instead. We coded key points of sources into categories and summarized trends of concern in a summary form. We documented systematically our inclusion decisions and search terms. This allows us to provide a comprehensive view of the current knowledge about XR ethics.</w:t>
      </w:r>
      <w:r w:rsidDel="00000000" w:rsidR="00000000" w:rsidRPr="00000000">
        <w:rPr>
          <w:rtl w:val="0"/>
        </w:rPr>
      </w:r>
    </w:p>
    <w:p w:rsidR="00000000" w:rsidDel="00000000" w:rsidP="00000000" w:rsidRDefault="00000000" w:rsidRPr="00000000" w14:paraId="00000027">
      <w:pPr>
        <w:spacing w:after="240" w:before="240" w:line="480" w:lineRule="auto"/>
        <w:ind w:left="0" w:firstLine="0"/>
        <w:jc w:val="left"/>
        <w:rPr>
          <w:b w:val="1"/>
          <w:sz w:val="24"/>
          <w:szCs w:val="24"/>
        </w:rPr>
      </w:pPr>
      <w:r w:rsidDel="00000000" w:rsidR="00000000" w:rsidRPr="00000000">
        <w:rPr>
          <w:b w:val="1"/>
          <w:sz w:val="24"/>
          <w:szCs w:val="24"/>
          <w:rtl w:val="0"/>
        </w:rPr>
        <w:t xml:space="preserve">Analysis: Ethical and Social Implications</w:t>
      </w:r>
    </w:p>
    <w:p w:rsidR="00000000" w:rsidDel="00000000" w:rsidP="00000000" w:rsidRDefault="00000000" w:rsidRPr="00000000" w14:paraId="00000028">
      <w:pPr>
        <w:spacing w:after="240" w:before="240" w:line="480" w:lineRule="auto"/>
        <w:ind w:left="0" w:firstLine="0"/>
        <w:jc w:val="left"/>
        <w:rPr>
          <w:b w:val="1"/>
          <w:sz w:val="24"/>
          <w:szCs w:val="24"/>
        </w:rPr>
      </w:pPr>
      <w:r w:rsidDel="00000000" w:rsidR="00000000" w:rsidRPr="00000000">
        <w:rPr>
          <w:b w:val="1"/>
          <w:sz w:val="24"/>
          <w:szCs w:val="24"/>
          <w:rtl w:val="0"/>
        </w:rPr>
        <w:t xml:space="preserve">Privacy, Consent, and Data Ethics</w:t>
      </w:r>
    </w:p>
    <w:p w:rsidR="00000000" w:rsidDel="00000000" w:rsidP="00000000" w:rsidRDefault="00000000" w:rsidRPr="00000000" w14:paraId="00000029">
      <w:pPr>
        <w:spacing w:after="240" w:before="240" w:line="480" w:lineRule="auto"/>
        <w:ind w:left="0" w:firstLine="720"/>
        <w:jc w:val="left"/>
        <w:rPr>
          <w:sz w:val="24"/>
          <w:szCs w:val="24"/>
        </w:rPr>
      </w:pPr>
      <w:r w:rsidDel="00000000" w:rsidR="00000000" w:rsidRPr="00000000">
        <w:rPr>
          <w:sz w:val="24"/>
          <w:szCs w:val="24"/>
          <w:rtl w:val="0"/>
        </w:rPr>
        <w:t xml:space="preserve">VR and AR both rely heavily on identifying user behavior and ambient environments, thus data privacy is an overarching ethical issue. Compared to ordinary software, VR captures high-definition information about body posture, gaze patterns, gestures, and even emotions​. Bystanders may also be passively captured by AR devices while observing open scenes, individuals who never agreed to such data capture. As ITIF analysts indicate, AR amplifies and amplifies existing privacy issues as gadgets incessantly scan physical surroundings and may identify people without notice​ (Byrne, 2023). As an ITIF report highlights, this pervasive harvest could upend existing standards of privacy: social media and cameras have accustomed people to some expectations, but AR could make it possible to redefine social and legal definitions of privacy and public space. The moral issue is that VR/AR cannot function in the absence of processing personal information, while consumers and audience members are entitled to control information about themselves.</w:t>
      </w:r>
      <w:r w:rsidDel="00000000" w:rsidR="00000000" w:rsidRPr="00000000">
        <w:rPr>
          <w:rtl w:val="0"/>
        </w:rPr>
      </w:r>
    </w:p>
    <w:p w:rsidR="00000000" w:rsidDel="00000000" w:rsidP="00000000" w:rsidRDefault="00000000" w:rsidRPr="00000000" w14:paraId="0000002A">
      <w:pPr>
        <w:spacing w:after="240" w:before="240" w:line="480" w:lineRule="auto"/>
        <w:ind w:left="0" w:firstLine="0"/>
        <w:jc w:val="left"/>
        <w:rPr>
          <w:b w:val="1"/>
          <w:sz w:val="24"/>
          <w:szCs w:val="24"/>
        </w:rPr>
      </w:pPr>
      <w:r w:rsidDel="00000000" w:rsidR="00000000" w:rsidRPr="00000000">
        <w:rPr>
          <w:b w:val="1"/>
          <w:sz w:val="24"/>
          <w:szCs w:val="24"/>
          <w:rtl w:val="0"/>
        </w:rPr>
        <w:t xml:space="preserve">Physical and Psychological Safety</w:t>
      </w:r>
    </w:p>
    <w:p w:rsidR="00000000" w:rsidDel="00000000" w:rsidP="00000000" w:rsidRDefault="00000000" w:rsidRPr="00000000" w14:paraId="0000002B">
      <w:pPr>
        <w:spacing w:after="240" w:before="240" w:line="480" w:lineRule="auto"/>
        <w:ind w:left="0" w:firstLine="720"/>
        <w:jc w:val="left"/>
        <w:rPr>
          <w:sz w:val="24"/>
          <w:szCs w:val="24"/>
        </w:rPr>
      </w:pPr>
      <w:r w:rsidDel="00000000" w:rsidR="00000000" w:rsidRPr="00000000">
        <w:rPr>
          <w:sz w:val="24"/>
          <w:szCs w:val="24"/>
          <w:rtl w:val="0"/>
        </w:rPr>
        <w:t xml:space="preserve">VR/AR immersion has both physical and psychological health consequences. Physical safety issues are risk of injury: users wearing headsets can trip or collide with objects in the physical world if not safely directed by the system. The authors must warn and establish safe zones. From a health perspective, VR can lead to motion sickness, confusion, or eye strain, so time constraints and comfortable frame rates are moral necessities. More significantly, psychological well-being is at risk. Long-term use of VR has been identified as an ethical risk factor. Xhafa et al. report that addiction to VR is one of the primary ethical risks of prolonged immersion. The appeal of a controllable virtual world can support real issues. Patients suffering from chronic pain, for example, might retreat into VR to avoid stigma and isolation and find it more comfortable than real life​.</w:t>
      </w:r>
      <w:r w:rsidDel="00000000" w:rsidR="00000000" w:rsidRPr="00000000">
        <w:rPr>
          <w:rtl w:val="0"/>
        </w:rPr>
      </w:r>
    </w:p>
    <w:p w:rsidR="00000000" w:rsidDel="00000000" w:rsidP="00000000" w:rsidRDefault="00000000" w:rsidRPr="00000000" w14:paraId="0000002C">
      <w:pPr>
        <w:spacing w:after="240" w:before="240" w:line="480" w:lineRule="auto"/>
        <w:ind w:left="0" w:firstLine="0"/>
        <w:jc w:val="left"/>
        <w:rPr>
          <w:b w:val="1"/>
          <w:sz w:val="24"/>
          <w:szCs w:val="24"/>
        </w:rPr>
      </w:pPr>
      <w:r w:rsidDel="00000000" w:rsidR="00000000" w:rsidRPr="00000000">
        <w:rPr>
          <w:b w:val="1"/>
          <w:sz w:val="24"/>
          <w:szCs w:val="24"/>
          <w:rtl w:val="0"/>
        </w:rPr>
        <w:t xml:space="preserve">Community, Harassment, and Social Interaction</w:t>
      </w:r>
    </w:p>
    <w:p w:rsidR="00000000" w:rsidDel="00000000" w:rsidP="00000000" w:rsidRDefault="00000000" w:rsidRPr="00000000" w14:paraId="0000002D">
      <w:pPr>
        <w:spacing w:after="240" w:before="240" w:line="480" w:lineRule="auto"/>
        <w:ind w:left="0" w:firstLine="720"/>
        <w:jc w:val="left"/>
        <w:rPr>
          <w:sz w:val="24"/>
          <w:szCs w:val="24"/>
        </w:rPr>
      </w:pPr>
      <w:r w:rsidDel="00000000" w:rsidR="00000000" w:rsidRPr="00000000">
        <w:rPr>
          <w:sz w:val="24"/>
          <w:szCs w:val="24"/>
          <w:rtl w:val="0"/>
        </w:rPr>
        <w:t xml:space="preserve">VR and AR are fundamentally social technologies: people meet in VR worlds or share AR experiences. These platforms create new community dynamics that carry both opportunity and danger. On the positive side, VR/AR can connect people across distances, allow collaboration in 3D spaces, and even help people practice empathy. Early work shows VR role-plays may improve empathy and therapy outcomes, bridging social gaps. However, real-world social problems have migrated into the metaverse. Several studies report that harassment, bullying, and hate speech are common in VR social apps. For example, the FAU youth survey found that among teenage VR users, over 44% experienced hate speech or slurs, and 37.6% reported bullying within VR environments​. Many also reported exposure to violent or sexual content and even grooming. These figures suggest that VR can replicate the worst aspects of social media, sometimes with greater intimacy. </w:t>
      </w:r>
    </w:p>
    <w:p w:rsidR="00000000" w:rsidDel="00000000" w:rsidP="00000000" w:rsidRDefault="00000000" w:rsidRPr="00000000" w14:paraId="0000002E">
      <w:pPr>
        <w:spacing w:after="240" w:before="240" w:line="480" w:lineRule="auto"/>
        <w:ind w:left="0" w:firstLine="0"/>
        <w:jc w:val="left"/>
        <w:rPr>
          <w:b w:val="1"/>
          <w:sz w:val="24"/>
          <w:szCs w:val="24"/>
        </w:rPr>
      </w:pPr>
      <w:r w:rsidDel="00000000" w:rsidR="00000000" w:rsidRPr="00000000">
        <w:rPr>
          <w:b w:val="1"/>
          <w:sz w:val="24"/>
          <w:szCs w:val="24"/>
          <w:rtl w:val="0"/>
        </w:rPr>
        <w:t xml:space="preserve">Sustainability and Environmental Impact</w:t>
      </w:r>
    </w:p>
    <w:p w:rsidR="00000000" w:rsidDel="00000000" w:rsidP="00000000" w:rsidRDefault="00000000" w:rsidRPr="00000000" w14:paraId="0000002F">
      <w:pPr>
        <w:spacing w:after="240" w:before="240" w:line="480" w:lineRule="auto"/>
        <w:ind w:left="0" w:firstLine="720"/>
        <w:jc w:val="left"/>
        <w:rPr>
          <w:sz w:val="24"/>
          <w:szCs w:val="24"/>
        </w:rPr>
      </w:pPr>
      <w:r w:rsidDel="00000000" w:rsidR="00000000" w:rsidRPr="00000000">
        <w:rPr>
          <w:sz w:val="24"/>
          <w:szCs w:val="24"/>
          <w:rtl w:val="0"/>
        </w:rPr>
        <w:t xml:space="preserve">Whereas metaverse hype often focuses on social or economic effects, VR/AR also leaves environmental footprints deserving of ethical consideration. XR hardware relies on rare metals and possibly energy-hungry production processes. Andrae's life-cycle assessment of a VR headset found that the environmental damage cost is very sensitive to both the electricity source and materials used​ (Andrae, 2017). For instance, utilizing recycled gold and green electricity for production would be greatly beneficial to reduce the environmental impact. Conversely, manufacturing headsets where there is coal power or shipping devices globally can significantly add to carbon emissions. The ICT sector consumes a tremendous amount of electricity already, and each new VR application adds to the load. With the growing usage of XR, experts worry that there could be a digital energy consumption explosion.</w:t>
      </w:r>
      <w:r w:rsidDel="00000000" w:rsidR="00000000" w:rsidRPr="00000000">
        <w:rPr>
          <w:rtl w:val="0"/>
        </w:rPr>
      </w:r>
    </w:p>
    <w:p w:rsidR="00000000" w:rsidDel="00000000" w:rsidP="00000000" w:rsidRDefault="00000000" w:rsidRPr="00000000" w14:paraId="00000030">
      <w:pPr>
        <w:spacing w:after="240" w:before="240" w:line="480" w:lineRule="auto"/>
        <w:ind w:left="0" w:firstLine="0"/>
        <w:jc w:val="left"/>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31">
      <w:pPr>
        <w:spacing w:after="240" w:before="240" w:line="480" w:lineRule="auto"/>
        <w:ind w:left="0" w:firstLine="0"/>
        <w:jc w:val="left"/>
        <w:rPr>
          <w:sz w:val="24"/>
          <w:szCs w:val="24"/>
        </w:rPr>
      </w:pPr>
      <w:r w:rsidDel="00000000" w:rsidR="00000000" w:rsidRPr="00000000">
        <w:rPr>
          <w:sz w:val="24"/>
          <w:szCs w:val="24"/>
          <w:rtl w:val="0"/>
        </w:rPr>
        <w:t xml:space="preserve">Based on the social and ethical principles we have outlined, we offer the following best-practice recommendations for ethical VR/AR development and use (Carrillo, 2020):</w:t>
      </w:r>
    </w:p>
    <w:p w:rsidR="00000000" w:rsidDel="00000000" w:rsidP="00000000" w:rsidRDefault="00000000" w:rsidRPr="00000000" w14:paraId="00000032">
      <w:pPr>
        <w:numPr>
          <w:ilvl w:val="0"/>
          <w:numId w:val="1"/>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Privacy-by-Design and Data Stewardship: Collection of data in VR/AR should be kept to a minimum, and encryption and user control should be emphasized. For instance, devices could blur or anonymize people walking by as a default​. Transparent data policies must be provided in simple, readable text. Where feasible, sensitive data must be kept on the device locally. Industry organizations should create XR privacy standards similar to smartphone privacy labels.</w:t>
      </w:r>
    </w:p>
    <w:p w:rsidR="00000000" w:rsidDel="00000000" w:rsidP="00000000" w:rsidRDefault="00000000" w:rsidRPr="00000000" w14:paraId="00000033">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Strong Safety and Consent Mechanisms: VR/AR experiences need to include mechanisms to maintain health and agency. As an example, VR video games can include mandatory breaks, motion sickness warning, and tangible indicators of outside-world boundaries. Environments and avatars should communicate intentions not to intrude without desire. Platform vendors should include easy abuse-reporting features and weigh live moderation or user trust metrics in order to reduce harassment​.</w:t>
      </w:r>
    </w:p>
    <w:p w:rsidR="00000000" w:rsidDel="00000000" w:rsidP="00000000" w:rsidRDefault="00000000" w:rsidRPr="00000000" w14:paraId="00000034">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Inclusive Access and Fairness: To avoid digital divides, there must be efforts to provide access to XR. This could include subsidized education or community center VR/AR programs, and low-cost hardware solutions. Interfaces must be accessible to people with disabilities. Content development must be culturally and age-diverse: virtual worlds must not play on stereotypes or exclude non-Western perspectives. Most importantly, diverse stakeholder voices must be engaged in creating codes of conduct​.</w:t>
      </w:r>
    </w:p>
    <w:p w:rsidR="00000000" w:rsidDel="00000000" w:rsidP="00000000" w:rsidRDefault="00000000" w:rsidRPr="00000000" w14:paraId="00000035">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Ethical Foundations and Regulation: As suggested by literature, current ethical frameworks can be applied in XR development. IRB or tech review extensions can be conducted by research institutions and corporations to assess XR projects, especially those involving personal data or vulnerable populations​. Care ethics (emphasizing empathy and harm reduction) should inform design choices – e.g., empathic VR therapy must be balanced against potential dependency​. Co-created living codes of conduct can govern virtual community behavior. Industry consortia can develop standard safety certifications for XR platforms.</w:t>
      </w:r>
    </w:p>
    <w:p w:rsidR="00000000" w:rsidDel="00000000" w:rsidP="00000000" w:rsidRDefault="00000000" w:rsidRPr="00000000" w14:paraId="00000036">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Regulatory and Policy Responses: Policymakers must clarify how existing law applies to XR. New law might require age-appropriate design and content moderation responsibilities to be delineated. Importantly, legislators and standards bodies must harmonize across borders, as XR platforms are global. Voluntary industry standards are a starting point, but might eventually have to be legislated in order to be mandated.</w:t>
      </w:r>
    </w:p>
    <w:p w:rsidR="00000000" w:rsidDel="00000000" w:rsidP="00000000" w:rsidRDefault="00000000" w:rsidRPr="00000000" w14:paraId="00000037">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Environmental Responsibility: Manufacturers and platform providers must adhere to sustainable processes. This further includes the use of recycled materials, repair and reuse design, and renewable resources driving data centers. Additionally, XR applications are to be leveraged with a positive impact on the environment: climate change VR learning experience, virtual events to reduce travel, and green skill training. ICT must take into account XR while measuring sustainability and undertake carbon reduction initiatives, with the added strain due to VR/AR in mind.</w:t>
      </w:r>
    </w:p>
    <w:p w:rsidR="00000000" w:rsidDel="00000000" w:rsidP="00000000" w:rsidRDefault="00000000" w:rsidRPr="00000000" w14:paraId="00000038">
      <w:pPr>
        <w:numPr>
          <w:ilvl w:val="0"/>
          <w:numId w:val="1"/>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Education and Literacy: And finally, people. Everyone. Everyone's age. People of all ages need to be well-educated in XR ethics. VR/AR digital literacy can be taught by pre-schools and pre-school programs, schools. Content warnings and teaching can also educate users. Content guides can teach users about potential outcomes of immersive media. With awareness, society will be able to handle the advantages and disadvantages of the cyber world better.</w:t>
      </w:r>
    </w:p>
    <w:p w:rsidR="00000000" w:rsidDel="00000000" w:rsidP="00000000" w:rsidRDefault="00000000" w:rsidRPr="00000000" w14:paraId="00000039">
      <w:pPr>
        <w:spacing w:after="240" w:before="240" w:line="480" w:lineRule="auto"/>
        <w:ind w:left="0" w:firstLine="0"/>
        <w:jc w:val="left"/>
        <w:rPr>
          <w:sz w:val="24"/>
          <w:szCs w:val="24"/>
        </w:rPr>
      </w:pPr>
      <w:r w:rsidDel="00000000" w:rsidR="00000000" w:rsidRPr="00000000">
        <w:rPr>
          <w:sz w:val="24"/>
          <w:szCs w:val="24"/>
          <w:rtl w:val="0"/>
        </w:rPr>
        <w:t xml:space="preserve">These recommendations, grounded in current research, aim to balance innovation with responsibility. Stakeholders across industry, academia, and government must collaborate to implement them.</w:t>
      </w:r>
      <w:r w:rsidDel="00000000" w:rsidR="00000000" w:rsidRPr="00000000">
        <w:rPr>
          <w:rtl w:val="0"/>
        </w:rPr>
      </w:r>
    </w:p>
    <w:p w:rsidR="00000000" w:rsidDel="00000000" w:rsidP="00000000" w:rsidRDefault="00000000" w:rsidRPr="00000000" w14:paraId="0000003A">
      <w:pPr>
        <w:spacing w:after="240" w:before="240" w:line="480" w:lineRule="auto"/>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B">
      <w:pPr>
        <w:spacing w:after="240" w:before="240" w:line="480" w:lineRule="auto"/>
        <w:ind w:left="0" w:firstLine="720"/>
        <w:jc w:val="left"/>
        <w:rPr>
          <w:sz w:val="24"/>
          <w:szCs w:val="24"/>
        </w:rPr>
      </w:pPr>
      <w:r w:rsidDel="00000000" w:rsidR="00000000" w:rsidRPr="00000000">
        <w:rPr>
          <w:sz w:val="24"/>
          <w:szCs w:val="24"/>
          <w:rtl w:val="0"/>
        </w:rPr>
        <w:t xml:space="preserve">Virtual and augmented reality hold tremendous promise for the future of communication, education, and entertainment, but also pose novel ethical concerns. Our discussion recognizes privacy and data ethics, user safety, social behavior, and environmental sustainability as basic concerns in the XR landscape. Immersive technologies break down the digital-physical divide, recording intimate data and creating lifelike experiences that have the potential to both bring together and traumatize users. If not thoughtfully addressed, VR/AR can exacerbate social maladies and even compromise environmental goals through unregulated resource use. However, this new frontier also offers opportunities for good.</w:t>
      </w:r>
    </w:p>
    <w:p w:rsidR="00000000" w:rsidDel="00000000" w:rsidP="00000000" w:rsidRDefault="00000000" w:rsidRPr="00000000" w14:paraId="0000003C">
      <w:pPr>
        <w:spacing w:after="240" w:before="240" w:line="480" w:lineRule="auto"/>
        <w:ind w:left="0" w:firstLine="720"/>
        <w:jc w:val="left"/>
        <w:rPr>
          <w:sz w:val="24"/>
          <w:szCs w:val="24"/>
        </w:rPr>
      </w:pPr>
      <w:r w:rsidDel="00000000" w:rsidR="00000000" w:rsidRPr="00000000">
        <w:rPr>
          <w:sz w:val="24"/>
          <w:szCs w:val="24"/>
          <w:rtl w:val="0"/>
        </w:rPr>
        <w:t xml:space="preserve">VR simulations have the potential to increase empathy and understanding; AR can increase accessibility and learning; and XR platforms can increase global collaboration on challenges such as climate change​. The challenge is to direct VR/AR development using ethical foresight. As this paper demonstrates, there is already a body of literature that can be used to anticipate concerns and potential frameworks​. Further research must continue to address understudied domains. Lastly, a device-agnostic approach to digital ethics will ensure that the virtual reality of VR/AR remains a force for good social progress rather than harm.</w:t>
      </w:r>
    </w:p>
    <w:p w:rsidR="00000000" w:rsidDel="00000000" w:rsidP="00000000" w:rsidRDefault="00000000" w:rsidRPr="00000000" w14:paraId="0000003D">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3">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B">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Andrae, A. S. G. (2017). Life Cycle Assessment of a Virtual Reality Device. </w:t>
      </w:r>
      <w:r w:rsidDel="00000000" w:rsidR="00000000" w:rsidRPr="00000000">
        <w:rPr>
          <w:i w:val="1"/>
          <w:sz w:val="24"/>
          <w:szCs w:val="24"/>
          <w:rtl w:val="0"/>
        </w:rPr>
        <w:t xml:space="preserve">Challenges</w:t>
      </w:r>
      <w:r w:rsidDel="00000000" w:rsidR="00000000" w:rsidRPr="00000000">
        <w:rPr>
          <w:sz w:val="24"/>
          <w:szCs w:val="24"/>
          <w:rtl w:val="0"/>
        </w:rPr>
        <w:t xml:space="preserve">, 8(2), 15. https://doi.org/10.3390/challe8020015</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mdpi.com</w:t>
        </w:r>
      </w:hyperlink>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mdpi.com</w:t>
        </w:r>
      </w:hyperlink>
      <w:r w:rsidDel="00000000" w:rsidR="00000000" w:rsidRPr="00000000">
        <w:rPr>
          <w:rtl w:val="0"/>
        </w:rPr>
      </w:r>
    </w:p>
    <w:p w:rsidR="00000000" w:rsidDel="00000000" w:rsidP="00000000" w:rsidRDefault="00000000" w:rsidRPr="00000000" w14:paraId="0000004C">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Asrivid, A. S. B., Sabir, A., &amp; Das, A. (2024). </w:t>
      </w:r>
      <w:r w:rsidDel="00000000" w:rsidR="00000000" w:rsidRPr="00000000">
        <w:rPr>
          <w:i w:val="1"/>
          <w:sz w:val="24"/>
          <w:szCs w:val="24"/>
          <w:rtl w:val="0"/>
        </w:rPr>
        <w:t xml:space="preserve">Enabling Developers, Protecting Users: Investigating Harassment and Safety in VR.</w:t>
      </w:r>
      <w:r w:rsidDel="00000000" w:rsidR="00000000" w:rsidRPr="00000000">
        <w:rPr>
          <w:sz w:val="24"/>
          <w:szCs w:val="24"/>
          <w:rtl w:val="0"/>
        </w:rPr>
        <w:t xml:space="preserve"> arXiv:2403.05499. Retrieved from https://arxiv.org/abs/2403.05499</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arxiv.org</w:t>
        </w:r>
      </w:hyperlink>
      <w:r w:rsidDel="00000000" w:rsidR="00000000" w:rsidRPr="00000000">
        <w:rPr>
          <w:sz w:val="24"/>
          <w:szCs w:val="24"/>
          <w:rtl w:val="0"/>
        </w:rPr>
        <w:t xml:space="preserve">​</w:t>
      </w:r>
      <w:hyperlink r:id="rId11">
        <w:r w:rsidDel="00000000" w:rsidR="00000000" w:rsidRPr="00000000">
          <w:rPr>
            <w:color w:val="1155cc"/>
            <w:sz w:val="24"/>
            <w:szCs w:val="24"/>
            <w:u w:val="single"/>
            <w:rtl w:val="0"/>
          </w:rPr>
          <w:t xml:space="preserve">arxiv.org</w:t>
        </w:r>
      </w:hyperlink>
      <w:r w:rsidDel="00000000" w:rsidR="00000000" w:rsidRPr="00000000">
        <w:rPr>
          <w:rtl w:val="0"/>
        </w:rPr>
      </w:r>
    </w:p>
    <w:p w:rsidR="00000000" w:rsidDel="00000000" w:rsidP="00000000" w:rsidRDefault="00000000" w:rsidRPr="00000000" w14:paraId="0000004D">
      <w:pPr>
        <w:spacing w:after="240" w:before="240" w:line="480" w:lineRule="auto"/>
        <w:ind w:left="566.9291338582677" w:hanging="566.9291338582677"/>
        <w:rPr>
          <w:sz w:val="24"/>
          <w:szCs w:val="24"/>
        </w:rPr>
      </w:pPr>
      <w:r w:rsidDel="00000000" w:rsidR="00000000" w:rsidRPr="00000000">
        <w:rPr>
          <w:sz w:val="24"/>
          <w:szCs w:val="24"/>
          <w:rtl w:val="0"/>
        </w:rPr>
        <w:t xml:space="preserve">Byrne, E. (2023). </w:t>
      </w:r>
      <w:r w:rsidDel="00000000" w:rsidR="00000000" w:rsidRPr="00000000">
        <w:rPr>
          <w:i w:val="1"/>
          <w:sz w:val="24"/>
          <w:szCs w:val="24"/>
          <w:rtl w:val="0"/>
        </w:rPr>
        <w:t xml:space="preserve">The State of VR/AR in the USA (2022).</w:t>
      </w:r>
      <w:r w:rsidDel="00000000" w:rsidR="00000000" w:rsidRPr="00000000">
        <w:rPr>
          <w:sz w:val="24"/>
          <w:szCs w:val="24"/>
          <w:rtl w:val="0"/>
        </w:rPr>
        <w:t xml:space="preserve"> VR Intelligence. (cited in Raja &amp; Al-Baghli, 2025)</w:t>
      </w:r>
    </w:p>
    <w:p w:rsidR="00000000" w:rsidDel="00000000" w:rsidP="00000000" w:rsidRDefault="00000000" w:rsidRPr="00000000" w14:paraId="0000004E">
      <w:pPr>
        <w:spacing w:after="240" w:before="240" w:line="480" w:lineRule="auto"/>
        <w:ind w:left="566.9291338582677" w:hanging="566.9291338582677"/>
        <w:rPr>
          <w:sz w:val="24"/>
          <w:szCs w:val="24"/>
        </w:rPr>
      </w:pPr>
      <w:r w:rsidDel="00000000" w:rsidR="00000000" w:rsidRPr="00000000">
        <w:rPr>
          <w:sz w:val="24"/>
          <w:szCs w:val="24"/>
          <w:rtl w:val="0"/>
        </w:rPr>
        <w:t xml:space="preserve">Carrillo, P. (2020). Emerging law and ethical frameworks in virtual reality. </w:t>
      </w:r>
      <w:r w:rsidDel="00000000" w:rsidR="00000000" w:rsidRPr="00000000">
        <w:rPr>
          <w:i w:val="1"/>
          <w:sz w:val="24"/>
          <w:szCs w:val="24"/>
          <w:rtl w:val="0"/>
        </w:rPr>
        <w:t xml:space="preserve">Tech Ethics Quarterly</w:t>
      </w:r>
      <w:r w:rsidDel="00000000" w:rsidR="00000000" w:rsidRPr="00000000">
        <w:rPr>
          <w:sz w:val="24"/>
          <w:szCs w:val="24"/>
          <w:rtl w:val="0"/>
        </w:rPr>
        <w:t xml:space="preserve">, 12(3), 45–60. (cited in Raja &amp; Al-Baghli, 2025)</w:t>
      </w:r>
    </w:p>
    <w:p w:rsidR="00000000" w:rsidDel="00000000" w:rsidP="00000000" w:rsidRDefault="00000000" w:rsidRPr="00000000" w14:paraId="0000004F">
      <w:pPr>
        <w:spacing w:after="240" w:before="240" w:line="480" w:lineRule="auto"/>
        <w:ind w:left="566.9291338582677" w:hanging="566.9291338582677"/>
        <w:rPr>
          <w:sz w:val="24"/>
          <w:szCs w:val="24"/>
        </w:rPr>
      </w:pPr>
      <w:r w:rsidDel="00000000" w:rsidR="00000000" w:rsidRPr="00000000">
        <w:rPr>
          <w:sz w:val="24"/>
          <w:szCs w:val="24"/>
          <w:rtl w:val="0"/>
        </w:rPr>
        <w:t xml:space="preserve">Dremliuga, I., Lanier, J., &amp; Peterson, M. (2020). Privacy challenges in virtual worlds. </w:t>
      </w:r>
      <w:r w:rsidDel="00000000" w:rsidR="00000000" w:rsidRPr="00000000">
        <w:rPr>
          <w:i w:val="1"/>
          <w:sz w:val="24"/>
          <w:szCs w:val="24"/>
          <w:rtl w:val="0"/>
        </w:rPr>
        <w:t xml:space="preserve">Journal of Virtual Reality Studies</w:t>
      </w:r>
      <w:r w:rsidDel="00000000" w:rsidR="00000000" w:rsidRPr="00000000">
        <w:rPr>
          <w:sz w:val="24"/>
          <w:szCs w:val="24"/>
          <w:rtl w:val="0"/>
        </w:rPr>
        <w:t xml:space="preserve">, 5(1), 7–19. (cited in Raja &amp; Al-Baghli, 2025)</w:t>
      </w:r>
    </w:p>
    <w:p w:rsidR="00000000" w:rsidDel="00000000" w:rsidP="00000000" w:rsidRDefault="00000000" w:rsidRPr="00000000" w14:paraId="00000050">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Giaretta, A. (2024). </w:t>
      </w:r>
      <w:r w:rsidDel="00000000" w:rsidR="00000000" w:rsidRPr="00000000">
        <w:rPr>
          <w:i w:val="1"/>
          <w:sz w:val="24"/>
          <w:szCs w:val="24"/>
          <w:rtl w:val="0"/>
        </w:rPr>
        <w:t xml:space="preserve">Security and privacy in virtual reality: a literature survey.</w:t>
      </w:r>
      <w:r w:rsidDel="00000000" w:rsidR="00000000" w:rsidRPr="00000000">
        <w:rPr>
          <w:sz w:val="24"/>
          <w:szCs w:val="24"/>
          <w:rtl w:val="0"/>
        </w:rPr>
        <w:t xml:space="preserve"> </w:t>
      </w:r>
      <w:r w:rsidDel="00000000" w:rsidR="00000000" w:rsidRPr="00000000">
        <w:rPr>
          <w:i w:val="1"/>
          <w:sz w:val="24"/>
          <w:szCs w:val="24"/>
          <w:rtl w:val="0"/>
        </w:rPr>
        <w:t xml:space="preserve">Virtual Reality</w:t>
      </w:r>
      <w:r w:rsidDel="00000000" w:rsidR="00000000" w:rsidRPr="00000000">
        <w:rPr>
          <w:sz w:val="24"/>
          <w:szCs w:val="24"/>
          <w:rtl w:val="0"/>
        </w:rPr>
        <w:t xml:space="preserve">, 29, 10. https://doi.org/10.1007/s10055-024-01079-9</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link.springer.com</w:t>
        </w:r>
      </w:hyperlink>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mdpi.com</w:t>
        </w:r>
      </w:hyperlink>
      <w:r w:rsidDel="00000000" w:rsidR="00000000" w:rsidRPr="00000000">
        <w:rPr>
          <w:rtl w:val="0"/>
        </w:rPr>
      </w:r>
    </w:p>
    <w:p w:rsidR="00000000" w:rsidDel="00000000" w:rsidP="00000000" w:rsidRDefault="00000000" w:rsidRPr="00000000" w14:paraId="00000051">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ITIF. (2020, Dec 14). </w:t>
      </w:r>
      <w:r w:rsidDel="00000000" w:rsidR="00000000" w:rsidRPr="00000000">
        <w:rPr>
          <w:i w:val="1"/>
          <w:sz w:val="24"/>
          <w:szCs w:val="24"/>
          <w:rtl w:val="0"/>
        </w:rPr>
        <w:t xml:space="preserve">How to Address Privacy Questions Raised by the Expansion of Augmented Reality in Public Spaces.</w:t>
      </w:r>
      <w:r w:rsidDel="00000000" w:rsidR="00000000" w:rsidRPr="00000000">
        <w:rPr>
          <w:sz w:val="24"/>
          <w:szCs w:val="24"/>
          <w:rtl w:val="0"/>
        </w:rPr>
        <w:t xml:space="preserve"> Information Technology &amp; Innovation Foundation. Retrieved from https://itif.org/publications/2020/12/14/how-address-privacy-questions-raised-expansion-augmented-reality-public/</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itif.org</w:t>
        </w:r>
      </w:hyperlink>
      <w:r w:rsidDel="00000000" w:rsidR="00000000" w:rsidRPr="00000000">
        <w:rPr>
          <w:sz w:val="24"/>
          <w:szCs w:val="24"/>
          <w:rtl w:val="0"/>
        </w:rPr>
        <w:t xml:space="preserve">​</w:t>
      </w:r>
      <w:hyperlink r:id="rId17">
        <w:r w:rsidDel="00000000" w:rsidR="00000000" w:rsidRPr="00000000">
          <w:rPr>
            <w:color w:val="1155cc"/>
            <w:sz w:val="24"/>
            <w:szCs w:val="24"/>
            <w:u w:val="single"/>
            <w:rtl w:val="0"/>
          </w:rPr>
          <w:t xml:space="preserve">itif.org</w:t>
        </w:r>
      </w:hyperlink>
      <w:r w:rsidDel="00000000" w:rsidR="00000000" w:rsidRPr="00000000">
        <w:rPr>
          <w:rtl w:val="0"/>
        </w:rPr>
      </w:r>
    </w:p>
    <w:p w:rsidR="00000000" w:rsidDel="00000000" w:rsidP="00000000" w:rsidRDefault="00000000" w:rsidRPr="00000000" w14:paraId="00000052">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ITIF. (2024, Sept 3). </w:t>
      </w:r>
      <w:r w:rsidDel="00000000" w:rsidR="00000000" w:rsidRPr="00000000">
        <w:rPr>
          <w:i w:val="1"/>
          <w:sz w:val="24"/>
          <w:szCs w:val="24"/>
          <w:rtl w:val="0"/>
        </w:rPr>
        <w:t xml:space="preserve">User Safety in AR/VR: Protecting Kids.</w:t>
      </w:r>
      <w:r w:rsidDel="00000000" w:rsidR="00000000" w:rsidRPr="00000000">
        <w:rPr>
          <w:sz w:val="24"/>
          <w:szCs w:val="24"/>
          <w:rtl w:val="0"/>
        </w:rPr>
        <w:t xml:space="preserve"> Information Technology &amp; Innovation Foundation. Retrieved from https://itif.org/publications/2024/09/03/user-safety-in-ar-vr-protecting-kids/</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itif.org</w:t>
        </w:r>
      </w:hyperlink>
      <w:r w:rsidDel="00000000" w:rsidR="00000000" w:rsidRPr="00000000">
        <w:rPr>
          <w:sz w:val="24"/>
          <w:szCs w:val="24"/>
          <w:rtl w:val="0"/>
        </w:rPr>
        <w:t xml:space="preserve">​</w:t>
      </w:r>
      <w:hyperlink r:id="rId20">
        <w:r w:rsidDel="00000000" w:rsidR="00000000" w:rsidRPr="00000000">
          <w:rPr>
            <w:color w:val="1155cc"/>
            <w:sz w:val="24"/>
            <w:szCs w:val="24"/>
            <w:u w:val="single"/>
            <w:rtl w:val="0"/>
          </w:rPr>
          <w:t xml:space="preserve">itif.org</w:t>
        </w:r>
      </w:hyperlink>
      <w:r w:rsidDel="00000000" w:rsidR="00000000" w:rsidRPr="00000000">
        <w:rPr>
          <w:rtl w:val="0"/>
        </w:rPr>
      </w:r>
    </w:p>
    <w:p w:rsidR="00000000" w:rsidDel="00000000" w:rsidP="00000000" w:rsidRDefault="00000000" w:rsidRPr="00000000" w14:paraId="00000053">
      <w:pPr>
        <w:spacing w:after="240" w:before="240" w:line="480" w:lineRule="auto"/>
        <w:ind w:left="566.9291338582677" w:hanging="566.9291338582677"/>
        <w:rPr>
          <w:sz w:val="24"/>
          <w:szCs w:val="24"/>
        </w:rPr>
      </w:pPr>
      <w:r w:rsidDel="00000000" w:rsidR="00000000" w:rsidRPr="00000000">
        <w:rPr>
          <w:sz w:val="24"/>
          <w:szCs w:val="24"/>
          <w:rtl w:val="0"/>
        </w:rPr>
        <w:t xml:space="preserve">Jackson, S., King, K., &amp; Roesner, F. (2021). A Review of Mixed Reality Privacy and Security Issues. </w:t>
      </w:r>
      <w:r w:rsidDel="00000000" w:rsidR="00000000" w:rsidRPr="00000000">
        <w:rPr>
          <w:i w:val="1"/>
          <w:sz w:val="24"/>
          <w:szCs w:val="24"/>
          <w:rtl w:val="0"/>
        </w:rPr>
        <w:t xml:space="preserve">IEEE Transactions on Technology and Society</w:t>
      </w:r>
      <w:r w:rsidDel="00000000" w:rsidR="00000000" w:rsidRPr="00000000">
        <w:rPr>
          <w:sz w:val="24"/>
          <w:szCs w:val="24"/>
          <w:rtl w:val="0"/>
        </w:rPr>
        <w:t xml:space="preserve">, 2(4), 180–193.</w:t>
      </w:r>
    </w:p>
    <w:p w:rsidR="00000000" w:rsidDel="00000000" w:rsidP="00000000" w:rsidRDefault="00000000" w:rsidRPr="00000000" w14:paraId="00000054">
      <w:pPr>
        <w:spacing w:after="240" w:before="240" w:line="480" w:lineRule="auto"/>
        <w:ind w:left="566.9291338582677" w:hanging="566.9291338582677"/>
        <w:rPr>
          <w:sz w:val="24"/>
          <w:szCs w:val="24"/>
        </w:rPr>
      </w:pPr>
      <w:r w:rsidDel="00000000" w:rsidR="00000000" w:rsidRPr="00000000">
        <w:rPr>
          <w:sz w:val="24"/>
          <w:szCs w:val="24"/>
          <w:rtl w:val="0"/>
        </w:rPr>
        <w:t xml:space="preserve">Lanier, J. (2024). </w:t>
      </w:r>
      <w:r w:rsidDel="00000000" w:rsidR="00000000" w:rsidRPr="00000000">
        <w:rPr>
          <w:i w:val="1"/>
          <w:sz w:val="24"/>
          <w:szCs w:val="24"/>
          <w:rtl w:val="0"/>
        </w:rPr>
        <w:t xml:space="preserve">You Are Not a Gadget: Virtual Worlds and Identity.</w:t>
      </w:r>
      <w:r w:rsidDel="00000000" w:rsidR="00000000" w:rsidRPr="00000000">
        <w:rPr>
          <w:sz w:val="24"/>
          <w:szCs w:val="24"/>
          <w:rtl w:val="0"/>
        </w:rPr>
        <w:t xml:space="preserve"> Virtual Press. (cited in Raja &amp; Al-Baghli, 2025)</w:t>
      </w:r>
    </w:p>
    <w:p w:rsidR="00000000" w:rsidDel="00000000" w:rsidP="00000000" w:rsidRDefault="00000000" w:rsidRPr="00000000" w14:paraId="00000055">
      <w:pPr>
        <w:spacing w:after="240" w:before="240" w:line="480" w:lineRule="auto"/>
        <w:ind w:left="566.9291338582677" w:hanging="566.9291338582677"/>
        <w:rPr>
          <w:sz w:val="24"/>
          <w:szCs w:val="24"/>
        </w:rPr>
      </w:pPr>
      <w:r w:rsidDel="00000000" w:rsidR="00000000" w:rsidRPr="00000000">
        <w:rPr>
          <w:sz w:val="24"/>
          <w:szCs w:val="24"/>
          <w:rtl w:val="0"/>
        </w:rPr>
        <w:t xml:space="preserve">Nelson, J. W. (2011). Privacy in the Digital Age. </w:t>
      </w:r>
      <w:r w:rsidDel="00000000" w:rsidR="00000000" w:rsidRPr="00000000">
        <w:rPr>
          <w:i w:val="1"/>
          <w:sz w:val="24"/>
          <w:szCs w:val="24"/>
          <w:rtl w:val="0"/>
        </w:rPr>
        <w:t xml:space="preserve">Journal of Cyberlaw</w:t>
      </w:r>
      <w:r w:rsidDel="00000000" w:rsidR="00000000" w:rsidRPr="00000000">
        <w:rPr>
          <w:sz w:val="24"/>
          <w:szCs w:val="24"/>
          <w:rtl w:val="0"/>
        </w:rPr>
        <w:t xml:space="preserve">, 14(2), 22–35. (cited in Raja &amp; Al-Baghli, 2025)</w:t>
      </w:r>
    </w:p>
    <w:p w:rsidR="00000000" w:rsidDel="00000000" w:rsidP="00000000" w:rsidRDefault="00000000" w:rsidRPr="00000000" w14:paraId="00000056">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Novosel, N., &amp; McCrone, F. (2024). XR technologies are redefining business and climate strategies. </w:t>
      </w:r>
      <w:r w:rsidDel="00000000" w:rsidR="00000000" w:rsidRPr="00000000">
        <w:rPr>
          <w:i w:val="1"/>
          <w:sz w:val="24"/>
          <w:szCs w:val="24"/>
          <w:rtl w:val="0"/>
        </w:rPr>
        <w:t xml:space="preserve">World Economic Forum</w:t>
      </w:r>
      <w:r w:rsidDel="00000000" w:rsidR="00000000" w:rsidRPr="00000000">
        <w:rPr>
          <w:sz w:val="24"/>
          <w:szCs w:val="24"/>
          <w:rtl w:val="0"/>
        </w:rPr>
        <w:t xml:space="preserve">. Retrieved from https://www.weforum.org/stories/2024/09/xr-technologies-redefining-business-climate-strategies-innovation/</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weforum.org</w:t>
        </w:r>
      </w:hyperlink>
      <w:r w:rsidDel="00000000" w:rsidR="00000000" w:rsidRPr="00000000">
        <w:rPr>
          <w:sz w:val="24"/>
          <w:szCs w:val="24"/>
          <w:rtl w:val="0"/>
        </w:rPr>
        <w:t xml:space="preserve">​</w:t>
      </w:r>
      <w:hyperlink r:id="rId23">
        <w:r w:rsidDel="00000000" w:rsidR="00000000" w:rsidRPr="00000000">
          <w:rPr>
            <w:color w:val="1155cc"/>
            <w:sz w:val="24"/>
            <w:szCs w:val="24"/>
            <w:u w:val="single"/>
            <w:rtl w:val="0"/>
          </w:rPr>
          <w:t xml:space="preserve">weforum.org</w:t>
        </w:r>
      </w:hyperlink>
      <w:r w:rsidDel="00000000" w:rsidR="00000000" w:rsidRPr="00000000">
        <w:rPr>
          <w:rtl w:val="0"/>
        </w:rPr>
      </w:r>
    </w:p>
    <w:p w:rsidR="00000000" w:rsidDel="00000000" w:rsidP="00000000" w:rsidRDefault="00000000" w:rsidRPr="00000000" w14:paraId="00000057">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Raja, U. S., &amp; Al-Baghli, R. (2025). Ethical concerns in contemporary virtual reality and frameworks for pursuing responsible use. </w:t>
      </w:r>
      <w:r w:rsidDel="00000000" w:rsidR="00000000" w:rsidRPr="00000000">
        <w:rPr>
          <w:i w:val="1"/>
          <w:sz w:val="24"/>
          <w:szCs w:val="24"/>
          <w:rtl w:val="0"/>
        </w:rPr>
        <w:t xml:space="preserve">Frontiers in Virtual Reality, 6</w:t>
      </w:r>
      <w:r w:rsidDel="00000000" w:rsidR="00000000" w:rsidRPr="00000000">
        <w:rPr>
          <w:sz w:val="24"/>
          <w:szCs w:val="24"/>
          <w:rtl w:val="0"/>
        </w:rPr>
        <w:t xml:space="preserve">, 1451273. https://doi.org/10.3389/frvir.2025.1451273</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frontiersin.org</w:t>
        </w:r>
      </w:hyperlink>
      <w:r w:rsidDel="00000000" w:rsidR="00000000" w:rsidRPr="00000000">
        <w:rPr>
          <w:sz w:val="24"/>
          <w:szCs w:val="24"/>
          <w:rtl w:val="0"/>
        </w:rPr>
        <w:t xml:space="preserve">​</w:t>
      </w:r>
      <w:hyperlink r:id="rId26">
        <w:r w:rsidDel="00000000" w:rsidR="00000000" w:rsidRPr="00000000">
          <w:rPr>
            <w:color w:val="1155cc"/>
            <w:sz w:val="24"/>
            <w:szCs w:val="24"/>
            <w:u w:val="single"/>
            <w:rtl w:val="0"/>
          </w:rPr>
          <w:t xml:space="preserve">frontiersin.org</w:t>
        </w:r>
      </w:hyperlink>
      <w:r w:rsidDel="00000000" w:rsidR="00000000" w:rsidRPr="00000000">
        <w:rPr>
          <w:rtl w:val="0"/>
        </w:rPr>
      </w:r>
    </w:p>
    <w:p w:rsidR="00000000" w:rsidDel="00000000" w:rsidP="00000000" w:rsidRDefault="00000000" w:rsidRPr="00000000" w14:paraId="00000058">
      <w:pPr>
        <w:spacing w:after="240" w:before="240" w:line="480" w:lineRule="auto"/>
        <w:ind w:left="566.9291338582677" w:hanging="566.9291338582677"/>
        <w:rPr>
          <w:color w:val="1155cc"/>
          <w:sz w:val="24"/>
          <w:szCs w:val="24"/>
          <w:u w:val="single"/>
        </w:rPr>
      </w:pPr>
      <w:r w:rsidDel="00000000" w:rsidR="00000000" w:rsidRPr="00000000">
        <w:rPr>
          <w:sz w:val="24"/>
          <w:szCs w:val="24"/>
          <w:rtl w:val="0"/>
        </w:rPr>
        <w:t xml:space="preserve">Roesner, F., Shoemaker, R., &amp; Kohno, T. (2014). Security and Privacy for Augmented Reality Systems. </w:t>
      </w:r>
      <w:r w:rsidDel="00000000" w:rsidR="00000000" w:rsidRPr="00000000">
        <w:rPr>
          <w:i w:val="1"/>
          <w:sz w:val="24"/>
          <w:szCs w:val="24"/>
          <w:rtl w:val="0"/>
        </w:rPr>
        <w:t xml:space="preserve">Communications of the ACM</w:t>
      </w:r>
      <w:r w:rsidDel="00000000" w:rsidR="00000000" w:rsidRPr="00000000">
        <w:rPr>
          <w:sz w:val="24"/>
          <w:szCs w:val="24"/>
          <w:rtl w:val="0"/>
        </w:rPr>
        <w:t xml:space="preserve">, 57(4), 88–96.</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link.springer.com</w:t>
        </w:r>
      </w:hyperlink>
      <w:r w:rsidDel="00000000" w:rsidR="00000000" w:rsidRPr="00000000">
        <w:rPr>
          <w:rtl w:val="0"/>
        </w:rPr>
      </w:r>
    </w:p>
    <w:p w:rsidR="00000000" w:rsidDel="00000000" w:rsidP="00000000" w:rsidRDefault="00000000" w:rsidRPr="00000000" w14:paraId="00000059">
      <w:pPr>
        <w:spacing w:after="240" w:before="240" w:line="480" w:lineRule="auto"/>
        <w:ind w:left="566.9291338582677" w:hanging="566.9291338582677"/>
        <w:rPr>
          <w:sz w:val="24"/>
          <w:szCs w:val="24"/>
        </w:rPr>
      </w:pPr>
      <w:r w:rsidDel="00000000" w:rsidR="00000000" w:rsidRPr="00000000">
        <w:rPr>
          <w:sz w:val="24"/>
          <w:szCs w:val="24"/>
          <w:rtl w:val="0"/>
        </w:rPr>
        <w:t xml:space="preserve">Smith, M. &amp; Voida, S. (2023). Privacy, Ethics, and Emerging Technologies: Examining the Interplay in Virtual Reality. </w:t>
      </w:r>
      <w:r w:rsidDel="00000000" w:rsidR="00000000" w:rsidRPr="00000000">
        <w:rPr>
          <w:i w:val="1"/>
          <w:sz w:val="24"/>
          <w:szCs w:val="24"/>
          <w:rtl w:val="0"/>
        </w:rPr>
        <w:t xml:space="preserve">IEEE Transactions on Technology and Society</w:t>
      </w:r>
      <w:r w:rsidDel="00000000" w:rsidR="00000000" w:rsidRPr="00000000">
        <w:rPr>
          <w:sz w:val="24"/>
          <w:szCs w:val="24"/>
          <w:rtl w:val="0"/>
        </w:rPr>
        <w:t xml:space="preserve">, 4(2), 140–153. (cited in digital press)</w:t>
      </w:r>
    </w:p>
    <w:p w:rsidR="00000000" w:rsidDel="00000000" w:rsidP="00000000" w:rsidRDefault="00000000" w:rsidRPr="00000000" w14:paraId="0000005A">
      <w:pPr>
        <w:spacing w:after="240" w:before="240" w:line="480" w:lineRule="auto"/>
        <w:ind w:left="566.9291338582677" w:hanging="566.9291338582677"/>
        <w:rPr>
          <w:sz w:val="24"/>
          <w:szCs w:val="24"/>
        </w:rPr>
      </w:pPr>
      <w:r w:rsidDel="00000000" w:rsidR="00000000" w:rsidRPr="00000000">
        <w:rPr>
          <w:sz w:val="24"/>
          <w:szCs w:val="24"/>
          <w:rtl w:val="0"/>
        </w:rPr>
        <w:t xml:space="preserve">Treleaven, J. (2022). </w:t>
      </w:r>
      <w:r w:rsidDel="00000000" w:rsidR="00000000" w:rsidRPr="00000000">
        <w:rPr>
          <w:i w:val="1"/>
          <w:sz w:val="24"/>
          <w:szCs w:val="24"/>
          <w:rtl w:val="0"/>
        </w:rPr>
        <w:t xml:space="preserve">Extended Reality and Society</w:t>
      </w:r>
      <w:r w:rsidDel="00000000" w:rsidR="00000000" w:rsidRPr="00000000">
        <w:rPr>
          <w:sz w:val="24"/>
          <w:szCs w:val="24"/>
          <w:rtl w:val="0"/>
        </w:rPr>
        <w:t xml:space="preserve">. Academic Press.</w:t>
      </w:r>
    </w:p>
    <w:p w:rsidR="00000000" w:rsidDel="00000000" w:rsidP="00000000" w:rsidRDefault="00000000" w:rsidRPr="00000000" w14:paraId="0000005B">
      <w:pPr>
        <w:spacing w:after="240" w:before="240" w:line="480" w:lineRule="auto"/>
        <w:ind w:left="566.9291338582677" w:hanging="566.9291338582677"/>
        <w:rPr>
          <w:sz w:val="24"/>
          <w:szCs w:val="24"/>
        </w:rPr>
      </w:pPr>
      <w:r w:rsidDel="00000000" w:rsidR="00000000" w:rsidRPr="00000000">
        <w:rPr>
          <w:sz w:val="24"/>
          <w:szCs w:val="24"/>
          <w:rtl w:val="0"/>
        </w:rPr>
        <w:t xml:space="preserve">Ursin, F., Kraemer, B., &amp; Sauer, P. (2024). Intraoperative Application of Mixed and Augmented Reality for Digital Surgery: A Systematic Review of Ethical Issues. </w:t>
      </w:r>
      <w:r w:rsidDel="00000000" w:rsidR="00000000" w:rsidRPr="00000000">
        <w:rPr>
          <w:i w:val="1"/>
          <w:sz w:val="24"/>
          <w:szCs w:val="24"/>
          <w:rtl w:val="0"/>
        </w:rPr>
        <w:t xml:space="preserve">Frontiers in Surgery</w:t>
      </w:r>
      <w:r w:rsidDel="00000000" w:rsidR="00000000" w:rsidRPr="00000000">
        <w:rPr>
          <w:sz w:val="24"/>
          <w:szCs w:val="24"/>
          <w:rtl w:val="0"/>
        </w:rPr>
        <w:t xml:space="preserve">, 11, 1031697. https://doi.org/10.3389/fsurg.2024.1031697</w:t>
      </w:r>
    </w:p>
    <w:p w:rsidR="00000000" w:rsidDel="00000000" w:rsidP="00000000" w:rsidRDefault="00000000" w:rsidRPr="00000000" w14:paraId="0000005C">
      <w:pPr>
        <w:spacing w:after="240" w:before="240" w:line="480" w:lineRule="auto"/>
        <w:ind w:left="566.9291338582677" w:hanging="566.9291338582677"/>
        <w:rPr>
          <w:sz w:val="24"/>
          <w:szCs w:val="24"/>
        </w:rPr>
      </w:pPr>
      <w:r w:rsidDel="00000000" w:rsidR="00000000" w:rsidRPr="00000000">
        <w:rPr>
          <w:sz w:val="24"/>
          <w:szCs w:val="24"/>
          <w:rtl w:val="0"/>
        </w:rPr>
        <w:t xml:space="preserve">Andrae, A. S. G. (2017). </w:t>
      </w:r>
      <w:r w:rsidDel="00000000" w:rsidR="00000000" w:rsidRPr="00000000">
        <w:rPr>
          <w:i w:val="1"/>
          <w:sz w:val="24"/>
          <w:szCs w:val="24"/>
          <w:rtl w:val="0"/>
        </w:rPr>
        <w:t xml:space="preserve">Life Cycle Assessment of a Virtual Reality Device</w:t>
      </w:r>
      <w:r w:rsidDel="00000000" w:rsidR="00000000" w:rsidRPr="00000000">
        <w:rPr>
          <w:sz w:val="24"/>
          <w:szCs w:val="24"/>
          <w:rtl w:val="0"/>
        </w:rPr>
        <w:t xml:space="preserve">. Challenges, 8(2), 15.</w:t>
      </w:r>
    </w:p>
    <w:p w:rsidR="00000000" w:rsidDel="00000000" w:rsidP="00000000" w:rsidRDefault="00000000" w:rsidRPr="00000000" w14:paraId="0000005D">
      <w:pPr>
        <w:spacing w:after="240" w:before="240" w:line="480" w:lineRule="auto"/>
        <w:ind w:left="0" w:firstLine="0"/>
        <w:jc w:val="left"/>
        <w:rPr>
          <w:sz w:val="24"/>
          <w:szCs w:val="24"/>
        </w:rPr>
      </w:pPr>
      <w:r w:rsidDel="00000000" w:rsidR="00000000" w:rsidRPr="00000000">
        <w:rPr>
          <w:rtl w:val="0"/>
        </w:rPr>
      </w:r>
    </w:p>
    <w:sectPr>
      <w:headerReference r:id="rId29" w:type="first"/>
      <w:footerReference r:id="rId30" w:type="default"/>
      <w:footerReference r:id="rId3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60">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tif.org/publications/2024/09/03/user-safety-in-ar-vr-protecting-kids/#:~:text=However%2C%20these%20conversations%20about%20online,leads%20to%20exposure%20to%20age" TargetMode="External"/><Relationship Id="rId22" Type="http://schemas.openxmlformats.org/officeDocument/2006/relationships/hyperlink" Target="https://www.weforum.org/stories/2024/09/xr-technologies-redefining-business-climate-strategies-innovation/#:~:text=1,collaboration" TargetMode="External"/><Relationship Id="rId21" Type="http://schemas.openxmlformats.org/officeDocument/2006/relationships/hyperlink" Target="https://www.weforum.org/stories/2024/09/xr-technologies-redefining-business-climate-strategies-innovation/#:~:text=1,collaboration" TargetMode="External"/><Relationship Id="rId24" Type="http://schemas.openxmlformats.org/officeDocument/2006/relationships/hyperlink" Target="https://www.frontiersin.org/journals/virtual-reality/articles/10.3389/frvir.2025.1451273/full#:~:text=Researchers%20have%20identified%20various%20ethical,Such%20work%20also" TargetMode="External"/><Relationship Id="rId23" Type="http://schemas.openxmlformats.org/officeDocument/2006/relationships/hyperlink" Target="https://www.weforum.org/stories/2024/09/xr-technologies-redefining-business-climate-strategies-innovation/#:~:text=Compelling%20data%20highlights%20XR%E2%80%99s%20potential%3A,value%20tied%20to%20sustainability%20initia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html/2403.05499v1#:~:text=Virtual%20Reality%20,challenges%20VR%20users%20face%20while" TargetMode="External"/><Relationship Id="rId26" Type="http://schemas.openxmlformats.org/officeDocument/2006/relationships/hyperlink" Target="https://www.frontiersin.org/journals/virtual-reality/articles/10.3389/frvir.2025.1451273/full#:~:text=glosses%20over%20what%20various%20audiences,that%20could%20guide%20responsible%20use" TargetMode="External"/><Relationship Id="rId25" Type="http://schemas.openxmlformats.org/officeDocument/2006/relationships/hyperlink" Target="https://www.frontiersin.org/journals/virtual-reality/articles/10.3389/frvir.2025.1451273/full#:~:text=Researchers%20have%20identified%20various%20ethical,Such%20work%20also" TargetMode="External"/><Relationship Id="rId28" Type="http://schemas.openxmlformats.org/officeDocument/2006/relationships/hyperlink" Target="https://link.springer.com/article/10.1007/s10055-024-01079-9#:~:text=Within%20the%20umbrella%20term%20XR%2C,in%20terms%20of%20security%20and" TargetMode="External"/><Relationship Id="rId27" Type="http://schemas.openxmlformats.org/officeDocument/2006/relationships/hyperlink" Target="https://link.springer.com/article/10.1007/s10055-024-01079-9#:~:text=Within%20the%20umbrella%20term%20XR%2C,in%20terms%20of%20security%20and" TargetMode="External"/><Relationship Id="rId5" Type="http://schemas.openxmlformats.org/officeDocument/2006/relationships/styles" Target="styles.xml"/><Relationship Id="rId6" Type="http://schemas.openxmlformats.org/officeDocument/2006/relationships/hyperlink" Target="https://www.mdpi.com/2078-1547/8/2/15#:~:text=Virtual%20reality%20,final%20assembly%20of%20the%20VR" TargetMode="External"/><Relationship Id="rId29" Type="http://schemas.openxmlformats.org/officeDocument/2006/relationships/header" Target="header1.xml"/><Relationship Id="rId7" Type="http://schemas.openxmlformats.org/officeDocument/2006/relationships/hyperlink" Target="https://www.mdpi.com/2078-1547/8/2/15#:~:text=Virtual%20reality%20,final%20assembly%20of%20the%20VR" TargetMode="External"/><Relationship Id="rId8" Type="http://schemas.openxmlformats.org/officeDocument/2006/relationships/hyperlink" Target="https://www.mdpi.com/2078-1547/8/2/15#:~:text=The%20amount%20of%20new%20kinds,in%20which%20the%20share%20of"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arxiv.org/html/2403.05499v1#:~:text=employing%20safety%20controls%2C%20such%20as,guidelines%20to%20enhance%20user%20safety" TargetMode="External"/><Relationship Id="rId10" Type="http://schemas.openxmlformats.org/officeDocument/2006/relationships/hyperlink" Target="https://arxiv.org/html/2403.05499v1#:~:text=Virtual%20Reality%20,challenges%20VR%20users%20face%20while" TargetMode="External"/><Relationship Id="rId13" Type="http://schemas.openxmlformats.org/officeDocument/2006/relationships/hyperlink" Target="https://link.springer.com/article/10.1007/s10055-024-01079-9#:~:text=Abstract" TargetMode="External"/><Relationship Id="rId12" Type="http://schemas.openxmlformats.org/officeDocument/2006/relationships/hyperlink" Target="https://link.springer.com/article/10.1007/s10055-024-01079-9#:~:text=Abstract" TargetMode="External"/><Relationship Id="rId15" Type="http://schemas.openxmlformats.org/officeDocument/2006/relationships/hyperlink" Target="https://itif.org/publications/2020/12/14/how-address-privacy-questions-raised-expansion-augmented-reality-public/#:~:text=Augmented%20reality%20,of%20privacy%20in%20public%20space" TargetMode="External"/><Relationship Id="rId14" Type="http://schemas.openxmlformats.org/officeDocument/2006/relationships/hyperlink" Target="https://www.mdpi.com/2078-1547/8/2/15#:~:text=Virtual%20reality%20,final%20assembly%20of%20the%20VR" TargetMode="External"/><Relationship Id="rId17" Type="http://schemas.openxmlformats.org/officeDocument/2006/relationships/hyperlink" Target="https://itif.org/publications/2020/12/14/how-address-privacy-questions-raised-expansion-augmented-reality-public/#:~:text=The%20potential%20for%20AR%20devices,of%20privacy%20and%20public%20space" TargetMode="External"/><Relationship Id="rId16" Type="http://schemas.openxmlformats.org/officeDocument/2006/relationships/hyperlink" Target="https://itif.org/publications/2020/12/14/how-address-privacy-questions-raised-expansion-augmented-reality-public/#:~:text=Augmented%20reality%20,of%20privacy%20in%20public%20space" TargetMode="External"/><Relationship Id="rId19" Type="http://schemas.openxmlformats.org/officeDocument/2006/relationships/hyperlink" Target="https://itif.org/publications/2024/09/03/user-safety-in-ar-vr-protecting-kids/#:~:text=KEY%20TAKEAWAYS" TargetMode="External"/><Relationship Id="rId18" Type="http://schemas.openxmlformats.org/officeDocument/2006/relationships/hyperlink" Target="https://itif.org/publications/2024/09/03/user-safety-in-ar-vr-protecting-kids/#:~:text=KEY%20TAKEA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