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2B13231" w14:textId="26484575" w:rsidR="006A17E7" w:rsidRPr="00FD49BF" w:rsidRDefault="00716998" w:rsidP="006A17E7">
      <w:pPr>
        <w:rPr>
          <w:rFonts w:asciiTheme="minorHAnsi" w:hAnsiTheme="minorHAnsi"/>
          <w:b/>
          <w:color w:val="auto"/>
          <w:sz w:val="24"/>
          <w:szCs w:val="24"/>
        </w:rPr>
      </w:pPr>
      <w:r w:rsidRPr="00FD49BF">
        <w:rPr>
          <w:rFonts w:asciiTheme="minorHAnsi" w:hAnsiTheme="minorHAnsi"/>
          <w:b/>
          <w:color w:val="auto"/>
          <w:sz w:val="24"/>
          <w:szCs w:val="24"/>
        </w:rPr>
        <w:t xml:space="preserve">MPEP </w:t>
      </w:r>
      <w:r w:rsidR="00FD49BF">
        <w:rPr>
          <w:rFonts w:asciiTheme="minorHAnsi" w:hAnsiTheme="minorHAnsi"/>
          <w:b/>
          <w:color w:val="auto"/>
          <w:sz w:val="24"/>
          <w:szCs w:val="24"/>
        </w:rPr>
        <w:t xml:space="preserve">MET </w:t>
      </w:r>
      <w:r w:rsidR="006A17E7" w:rsidRPr="00FD49BF">
        <w:rPr>
          <w:rFonts w:asciiTheme="minorHAnsi" w:hAnsiTheme="minorHAnsi"/>
          <w:b/>
          <w:color w:val="auto"/>
          <w:sz w:val="24"/>
          <w:szCs w:val="24"/>
        </w:rPr>
        <w:t>Assignment 2</w:t>
      </w:r>
      <w:r w:rsidR="00F238E2" w:rsidRPr="00FD49BF">
        <w:rPr>
          <w:rFonts w:asciiTheme="minorHAnsi" w:hAnsiTheme="minorHAnsi"/>
          <w:b/>
          <w:color w:val="auto"/>
          <w:sz w:val="24"/>
          <w:szCs w:val="24"/>
        </w:rPr>
        <w:t xml:space="preserve"> Guide to assist students</w:t>
      </w:r>
      <w:r w:rsidR="006A17E7" w:rsidRPr="00FD49BF">
        <w:rPr>
          <w:rFonts w:asciiTheme="minorHAnsi" w:hAnsiTheme="minorHAnsi"/>
          <w:b/>
          <w:color w:val="auto"/>
          <w:sz w:val="24"/>
          <w:szCs w:val="24"/>
        </w:rPr>
        <w:t>: Report - Outline:</w:t>
      </w:r>
    </w:p>
    <w:p w14:paraId="14224D93" w14:textId="77777777" w:rsidR="000A7C65" w:rsidRPr="00FD49BF" w:rsidRDefault="000A7C65" w:rsidP="006A17E7">
      <w:pPr>
        <w:rPr>
          <w:rFonts w:asciiTheme="minorHAnsi" w:hAnsiTheme="minorHAnsi"/>
          <w:b/>
          <w:color w:val="auto"/>
          <w:sz w:val="24"/>
          <w:szCs w:val="24"/>
        </w:rPr>
      </w:pPr>
    </w:p>
    <w:p w14:paraId="34ED335E" w14:textId="462F029B" w:rsidR="000A7C65" w:rsidRPr="00FD49BF" w:rsidRDefault="002367F4" w:rsidP="006A17E7">
      <w:pPr>
        <w:rPr>
          <w:rFonts w:asciiTheme="minorHAnsi" w:hAnsiTheme="minorHAnsi"/>
          <w:color w:val="auto"/>
          <w:sz w:val="24"/>
          <w:szCs w:val="24"/>
        </w:rPr>
      </w:pPr>
      <w:r>
        <w:rPr>
          <w:rFonts w:asciiTheme="minorHAnsi" w:hAnsiTheme="minorHAnsi"/>
          <w:b/>
          <w:color w:val="auto"/>
          <w:sz w:val="24"/>
          <w:szCs w:val="24"/>
        </w:rPr>
        <w:t xml:space="preserve">Last updated </w:t>
      </w:r>
      <w:r w:rsidR="000A7C65" w:rsidRPr="00FD49BF">
        <w:rPr>
          <w:rFonts w:asciiTheme="minorHAnsi" w:hAnsiTheme="minorHAnsi"/>
          <w:b/>
          <w:color w:val="auto"/>
          <w:sz w:val="24"/>
          <w:szCs w:val="24"/>
        </w:rPr>
        <w:t xml:space="preserve">on </w:t>
      </w:r>
      <w:r w:rsidR="00CB6222">
        <w:rPr>
          <w:rFonts w:asciiTheme="minorHAnsi" w:hAnsiTheme="minorHAnsi"/>
          <w:b/>
          <w:color w:val="FF0000"/>
          <w:sz w:val="24"/>
          <w:szCs w:val="24"/>
        </w:rPr>
        <w:t>10 March 2025</w:t>
      </w:r>
      <w:r w:rsidR="00FA391B">
        <w:rPr>
          <w:rFonts w:asciiTheme="minorHAnsi" w:hAnsiTheme="minorHAnsi"/>
          <w:b/>
          <w:color w:val="FF0000"/>
          <w:sz w:val="24"/>
          <w:szCs w:val="24"/>
        </w:rPr>
        <w:t xml:space="preserve"> </w:t>
      </w:r>
    </w:p>
    <w:p w14:paraId="72DF63F4" w14:textId="77777777" w:rsidR="006A17E7" w:rsidRPr="00FD49BF" w:rsidRDefault="006A17E7" w:rsidP="006A17E7">
      <w:pPr>
        <w:rPr>
          <w:rFonts w:asciiTheme="minorHAnsi" w:hAnsiTheme="minorHAnsi"/>
          <w:color w:val="auto"/>
          <w:sz w:val="24"/>
          <w:szCs w:val="24"/>
        </w:rPr>
      </w:pPr>
    </w:p>
    <w:p w14:paraId="7F0A85E4" w14:textId="68861618" w:rsidR="006A17E7" w:rsidRPr="00FD49BF" w:rsidRDefault="006A17E7" w:rsidP="006A17E7">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cover page</w:t>
      </w:r>
      <w:r w:rsidR="00F76A65" w:rsidRPr="00FD49BF">
        <w:rPr>
          <w:rFonts w:asciiTheme="minorHAnsi" w:hAnsiTheme="minorHAnsi"/>
          <w:color w:val="auto"/>
          <w:sz w:val="24"/>
          <w:szCs w:val="24"/>
        </w:rPr>
        <w:t xml:space="preserve"> (th</w:t>
      </w:r>
      <w:r w:rsidR="00B140FF" w:rsidRPr="00FD49BF">
        <w:rPr>
          <w:rFonts w:asciiTheme="minorHAnsi" w:hAnsiTheme="minorHAnsi"/>
          <w:color w:val="auto"/>
          <w:sz w:val="24"/>
          <w:szCs w:val="24"/>
        </w:rPr>
        <w:t>is</w:t>
      </w:r>
      <w:r w:rsidR="00F76A65" w:rsidRPr="00FD49BF">
        <w:rPr>
          <w:rFonts w:asciiTheme="minorHAnsi" w:hAnsiTheme="minorHAnsi"/>
          <w:color w:val="auto"/>
          <w:sz w:val="24"/>
          <w:szCs w:val="24"/>
        </w:rPr>
        <w:t xml:space="preserve"> entire submission covers P4)</w:t>
      </w:r>
    </w:p>
    <w:p w14:paraId="51BF7E94" w14:textId="77777777" w:rsidR="006A17E7" w:rsidRPr="00FD49BF" w:rsidRDefault="006A17E7" w:rsidP="006A17E7">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table of contents</w:t>
      </w:r>
    </w:p>
    <w:p w14:paraId="3A67CC42" w14:textId="77777777" w:rsidR="006A17E7" w:rsidRPr="00FD49BF" w:rsidRDefault="006A17E7" w:rsidP="006A17E7">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list of tables and figures</w:t>
      </w:r>
    </w:p>
    <w:p w14:paraId="3B13C74F" w14:textId="44C71855" w:rsidR="006A17E7" w:rsidRPr="00FD49BF" w:rsidRDefault="00463A5A" w:rsidP="006A17E7">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 xml:space="preserve">repeat </w:t>
      </w:r>
      <w:r w:rsidR="006A17E7" w:rsidRPr="00FD49BF">
        <w:rPr>
          <w:rFonts w:asciiTheme="minorHAnsi" w:hAnsiTheme="minorHAnsi"/>
          <w:color w:val="auto"/>
          <w:sz w:val="24"/>
          <w:szCs w:val="24"/>
        </w:rPr>
        <w:t>statement of engineering problem and relation to theme (</w:t>
      </w:r>
      <w:r w:rsidR="00613599">
        <w:rPr>
          <w:rFonts w:asciiTheme="minorHAnsi" w:hAnsiTheme="minorHAnsi"/>
          <w:color w:val="auto"/>
          <w:sz w:val="24"/>
          <w:szCs w:val="24"/>
        </w:rPr>
        <w:t xml:space="preserve">DIGITILISATION </w:t>
      </w:r>
      <w:r w:rsidR="00B823CD" w:rsidRPr="00FD49BF">
        <w:rPr>
          <w:rFonts w:asciiTheme="minorHAnsi" w:hAnsiTheme="minorHAnsi"/>
          <w:color w:val="auto"/>
          <w:sz w:val="24"/>
          <w:szCs w:val="24"/>
        </w:rPr>
        <w:t>for 202</w:t>
      </w:r>
      <w:r w:rsidR="00613599">
        <w:rPr>
          <w:rFonts w:asciiTheme="minorHAnsi" w:hAnsiTheme="minorHAnsi"/>
          <w:color w:val="auto"/>
          <w:sz w:val="24"/>
          <w:szCs w:val="24"/>
        </w:rPr>
        <w:t>3</w:t>
      </w:r>
      <w:r w:rsidR="00B823CD" w:rsidRPr="00FD49BF">
        <w:rPr>
          <w:rFonts w:asciiTheme="minorHAnsi" w:hAnsiTheme="minorHAnsi"/>
          <w:color w:val="auto"/>
          <w:sz w:val="24"/>
          <w:szCs w:val="24"/>
        </w:rPr>
        <w:t>-202</w:t>
      </w:r>
      <w:r w:rsidR="00613599">
        <w:rPr>
          <w:rFonts w:asciiTheme="minorHAnsi" w:hAnsiTheme="minorHAnsi"/>
          <w:color w:val="auto"/>
          <w:sz w:val="24"/>
          <w:szCs w:val="24"/>
        </w:rPr>
        <w:t>4</w:t>
      </w:r>
      <w:r w:rsidR="006A17E7" w:rsidRPr="00FD49BF">
        <w:rPr>
          <w:rFonts w:asciiTheme="minorHAnsi" w:hAnsiTheme="minorHAnsi"/>
          <w:color w:val="auto"/>
          <w:sz w:val="24"/>
          <w:szCs w:val="24"/>
        </w:rPr>
        <w:t>)</w:t>
      </w:r>
    </w:p>
    <w:p w14:paraId="00E0FF93" w14:textId="584FF748" w:rsidR="00463A5A" w:rsidRPr="00FD49BF" w:rsidRDefault="006A17E7" w:rsidP="00463A5A">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preliminary research (</w:t>
      </w:r>
      <w:r w:rsidR="008F26CB" w:rsidRPr="00FD49BF">
        <w:rPr>
          <w:rFonts w:asciiTheme="minorHAnsi" w:hAnsiTheme="minorHAnsi"/>
          <w:color w:val="auto"/>
          <w:sz w:val="24"/>
          <w:szCs w:val="24"/>
        </w:rPr>
        <w:t xml:space="preserve">at least </w:t>
      </w:r>
      <w:r w:rsidRPr="00FD49BF">
        <w:rPr>
          <w:rFonts w:asciiTheme="minorHAnsi" w:hAnsiTheme="minorHAnsi"/>
          <w:color w:val="auto"/>
          <w:sz w:val="24"/>
          <w:szCs w:val="24"/>
        </w:rPr>
        <w:t>20 secondary sources</w:t>
      </w:r>
      <w:r w:rsidR="008F26CB" w:rsidRPr="00FD49BF">
        <w:rPr>
          <w:rFonts w:asciiTheme="minorHAnsi" w:hAnsiTheme="minorHAnsi"/>
          <w:color w:val="auto"/>
          <w:sz w:val="24"/>
          <w:szCs w:val="24"/>
        </w:rPr>
        <w:t xml:space="preserve"> </w:t>
      </w:r>
      <w:r w:rsidR="009651EA" w:rsidRPr="00FD49BF">
        <w:rPr>
          <w:rFonts w:asciiTheme="minorHAnsi" w:hAnsiTheme="minorHAnsi"/>
          <w:color w:val="auto"/>
          <w:sz w:val="24"/>
          <w:szCs w:val="24"/>
        </w:rPr>
        <w:t>(</w:t>
      </w:r>
      <w:r w:rsidR="00992461" w:rsidRPr="00FD49BF">
        <w:rPr>
          <w:rFonts w:asciiTheme="minorHAnsi" w:hAnsiTheme="minorHAnsi"/>
          <w:color w:val="auto"/>
          <w:sz w:val="24"/>
          <w:szCs w:val="24"/>
        </w:rPr>
        <w:t>textbook, newspaper article, website, journal, thesis or dissertation, magazine article</w:t>
      </w:r>
      <w:r w:rsidR="00006F08" w:rsidRPr="00FD49BF">
        <w:rPr>
          <w:rFonts w:asciiTheme="minorHAnsi" w:hAnsiTheme="minorHAnsi"/>
          <w:color w:val="auto"/>
          <w:sz w:val="24"/>
          <w:szCs w:val="24"/>
        </w:rPr>
        <w:t>, video, etc</w:t>
      </w:r>
      <w:r w:rsidR="00293C17" w:rsidRPr="00FD49BF">
        <w:rPr>
          <w:rFonts w:asciiTheme="minorHAnsi" w:hAnsiTheme="minorHAnsi"/>
          <w:color w:val="auto"/>
          <w:sz w:val="24"/>
          <w:szCs w:val="24"/>
        </w:rPr>
        <w:t xml:space="preserve"> </w:t>
      </w:r>
      <w:r w:rsidR="008F26CB" w:rsidRPr="00FD49BF">
        <w:rPr>
          <w:rFonts w:asciiTheme="minorHAnsi" w:hAnsiTheme="minorHAnsi"/>
          <w:color w:val="auto"/>
          <w:sz w:val="24"/>
          <w:szCs w:val="24"/>
        </w:rPr>
        <w:t xml:space="preserve">should be used to develop a </w:t>
      </w:r>
      <w:r w:rsidR="00463A5A" w:rsidRPr="00FD49BF">
        <w:rPr>
          <w:rFonts w:asciiTheme="minorHAnsi" w:hAnsiTheme="minorHAnsi"/>
          <w:color w:val="auto"/>
          <w:sz w:val="24"/>
          <w:szCs w:val="24"/>
        </w:rPr>
        <w:t>l</w:t>
      </w:r>
      <w:r w:rsidRPr="00FD49BF">
        <w:rPr>
          <w:rFonts w:asciiTheme="minorHAnsi" w:hAnsiTheme="minorHAnsi"/>
          <w:color w:val="auto"/>
          <w:sz w:val="24"/>
          <w:szCs w:val="24"/>
        </w:rPr>
        <w:t>iterature review</w:t>
      </w:r>
      <w:r w:rsidR="008F26CB" w:rsidRPr="00FD49BF">
        <w:rPr>
          <w:rFonts w:asciiTheme="minorHAnsi" w:hAnsiTheme="minorHAnsi"/>
          <w:color w:val="auto"/>
          <w:sz w:val="24"/>
          <w:szCs w:val="24"/>
        </w:rPr>
        <w:t xml:space="preserve"> which </w:t>
      </w:r>
      <w:r w:rsidR="00D577E7" w:rsidRPr="00FD49BF">
        <w:rPr>
          <w:rFonts w:asciiTheme="minorHAnsi" w:hAnsiTheme="minorHAnsi"/>
          <w:color w:val="auto"/>
          <w:sz w:val="24"/>
          <w:szCs w:val="24"/>
        </w:rPr>
        <w:t>is a review of all the secondary sources of information</w:t>
      </w:r>
      <w:r w:rsidR="008F26CB" w:rsidRPr="00FD49BF">
        <w:rPr>
          <w:rFonts w:asciiTheme="minorHAnsi" w:hAnsiTheme="minorHAnsi"/>
          <w:color w:val="auto"/>
          <w:sz w:val="24"/>
          <w:szCs w:val="24"/>
        </w:rPr>
        <w:t xml:space="preserve">, </w:t>
      </w:r>
      <w:r w:rsidR="00D577E7" w:rsidRPr="00FD49BF">
        <w:rPr>
          <w:rFonts w:asciiTheme="minorHAnsi" w:hAnsiTheme="minorHAnsi"/>
          <w:color w:val="auto"/>
          <w:sz w:val="24"/>
          <w:szCs w:val="24"/>
        </w:rPr>
        <w:t>discussing them in groups or themes</w:t>
      </w:r>
      <w:r w:rsidR="00463A5A" w:rsidRPr="00FD49BF">
        <w:rPr>
          <w:rFonts w:asciiTheme="minorHAnsi" w:hAnsiTheme="minorHAnsi"/>
          <w:color w:val="auto"/>
          <w:sz w:val="24"/>
          <w:szCs w:val="24"/>
        </w:rPr>
        <w:t>)</w:t>
      </w:r>
      <w:r w:rsidR="00F41B40" w:rsidRPr="00FD49BF">
        <w:rPr>
          <w:rFonts w:asciiTheme="minorHAnsi" w:hAnsiTheme="minorHAnsi"/>
          <w:color w:val="auto"/>
          <w:sz w:val="24"/>
          <w:szCs w:val="24"/>
        </w:rPr>
        <w:t xml:space="preserve"> this is your analysis of your secondary rese</w:t>
      </w:r>
      <w:r w:rsidR="00CC6DB7" w:rsidRPr="00FD49BF">
        <w:rPr>
          <w:rFonts w:asciiTheme="minorHAnsi" w:hAnsiTheme="minorHAnsi"/>
          <w:color w:val="auto"/>
          <w:sz w:val="24"/>
          <w:szCs w:val="24"/>
        </w:rPr>
        <w:t>arch.</w:t>
      </w:r>
      <w:r w:rsidR="00896812" w:rsidRPr="00FD49BF">
        <w:rPr>
          <w:rFonts w:asciiTheme="minorHAnsi" w:hAnsiTheme="minorHAnsi"/>
          <w:color w:val="auto"/>
          <w:sz w:val="24"/>
          <w:szCs w:val="24"/>
        </w:rPr>
        <w:t xml:space="preserve"> </w:t>
      </w:r>
      <w:r w:rsidR="008D7C00" w:rsidRPr="00FD49BF">
        <w:rPr>
          <w:rFonts w:asciiTheme="minorHAnsi" w:hAnsiTheme="minorHAnsi"/>
          <w:color w:val="auto"/>
          <w:sz w:val="24"/>
          <w:szCs w:val="24"/>
        </w:rPr>
        <w:t xml:space="preserve">Develop </w:t>
      </w:r>
      <w:r w:rsidR="004B463C" w:rsidRPr="00FD49BF">
        <w:rPr>
          <w:rFonts w:asciiTheme="minorHAnsi" w:hAnsiTheme="minorHAnsi"/>
          <w:color w:val="auto"/>
          <w:sz w:val="24"/>
          <w:szCs w:val="24"/>
        </w:rPr>
        <w:t xml:space="preserve">simple </w:t>
      </w:r>
      <w:r w:rsidR="008D7C00" w:rsidRPr="007C3D07">
        <w:rPr>
          <w:rFonts w:asciiTheme="minorHAnsi" w:hAnsiTheme="minorHAnsi"/>
          <w:b/>
          <w:bCs/>
          <w:color w:val="auto"/>
          <w:sz w:val="24"/>
          <w:szCs w:val="24"/>
        </w:rPr>
        <w:t>objective</w:t>
      </w:r>
      <w:r w:rsidR="00FE575A" w:rsidRPr="007C3D07">
        <w:rPr>
          <w:rFonts w:asciiTheme="minorHAnsi" w:hAnsiTheme="minorHAnsi"/>
          <w:b/>
          <w:bCs/>
          <w:color w:val="auto"/>
          <w:sz w:val="24"/>
          <w:szCs w:val="24"/>
        </w:rPr>
        <w:t>s</w:t>
      </w:r>
      <w:r w:rsidR="008D7C00" w:rsidRPr="007C3D07">
        <w:rPr>
          <w:rFonts w:asciiTheme="minorHAnsi" w:hAnsiTheme="minorHAnsi"/>
          <w:b/>
          <w:bCs/>
          <w:color w:val="auto"/>
          <w:sz w:val="24"/>
          <w:szCs w:val="24"/>
        </w:rPr>
        <w:t xml:space="preserve"> tree</w:t>
      </w:r>
      <w:r w:rsidR="008C1AA3" w:rsidRPr="00C13D0A">
        <w:rPr>
          <w:rFonts w:asciiTheme="minorHAnsi" w:hAnsiTheme="minorHAnsi"/>
          <w:color w:val="auto"/>
          <w:sz w:val="24"/>
          <w:szCs w:val="24"/>
        </w:rPr>
        <w:t xml:space="preserve"> chart</w:t>
      </w:r>
      <w:r w:rsidR="004B463C" w:rsidRPr="00C13D0A">
        <w:rPr>
          <w:rFonts w:asciiTheme="minorHAnsi" w:hAnsiTheme="minorHAnsi"/>
          <w:color w:val="auto"/>
          <w:sz w:val="24"/>
          <w:szCs w:val="24"/>
        </w:rPr>
        <w:t xml:space="preserve"> and </w:t>
      </w:r>
      <w:r w:rsidR="004B463C" w:rsidRPr="00FD49BF">
        <w:rPr>
          <w:rFonts w:asciiTheme="minorHAnsi" w:hAnsiTheme="minorHAnsi"/>
          <w:color w:val="auto"/>
          <w:sz w:val="24"/>
          <w:szCs w:val="24"/>
        </w:rPr>
        <w:t>s</w:t>
      </w:r>
      <w:r w:rsidR="00896812" w:rsidRPr="00FD49BF">
        <w:rPr>
          <w:rFonts w:asciiTheme="minorHAnsi" w:hAnsiTheme="minorHAnsi"/>
          <w:color w:val="auto"/>
          <w:sz w:val="24"/>
          <w:szCs w:val="24"/>
        </w:rPr>
        <w:t xml:space="preserve">how use of </w:t>
      </w:r>
      <w:r w:rsidR="00896812" w:rsidRPr="00B23657">
        <w:rPr>
          <w:rFonts w:asciiTheme="minorHAnsi" w:hAnsiTheme="minorHAnsi"/>
          <w:b/>
          <w:bCs/>
          <w:color w:val="auto"/>
          <w:sz w:val="24"/>
          <w:szCs w:val="24"/>
        </w:rPr>
        <w:t>morphology chart</w:t>
      </w:r>
      <w:r w:rsidR="00896812" w:rsidRPr="00FD49BF">
        <w:rPr>
          <w:rFonts w:asciiTheme="minorHAnsi" w:hAnsiTheme="minorHAnsi"/>
          <w:color w:val="auto"/>
          <w:sz w:val="24"/>
          <w:szCs w:val="24"/>
        </w:rPr>
        <w:t xml:space="preserve"> and expanding or contracting design space to optimize solutions available</w:t>
      </w:r>
      <w:r w:rsidR="000F46E6" w:rsidRPr="00FD49BF">
        <w:rPr>
          <w:rFonts w:asciiTheme="minorHAnsi" w:hAnsiTheme="minorHAnsi"/>
          <w:color w:val="auto"/>
          <w:sz w:val="24"/>
          <w:szCs w:val="24"/>
        </w:rPr>
        <w:t xml:space="preserve"> – to be covered in week </w:t>
      </w:r>
      <w:r w:rsidR="00EC3958" w:rsidRPr="00FD49BF">
        <w:rPr>
          <w:rFonts w:asciiTheme="minorHAnsi" w:hAnsiTheme="minorHAnsi"/>
          <w:color w:val="auto"/>
          <w:sz w:val="24"/>
          <w:szCs w:val="24"/>
        </w:rPr>
        <w:t>9-</w:t>
      </w:r>
      <w:r w:rsidR="000F46E6" w:rsidRPr="00FD49BF">
        <w:rPr>
          <w:rFonts w:asciiTheme="minorHAnsi" w:hAnsiTheme="minorHAnsi"/>
          <w:color w:val="auto"/>
          <w:sz w:val="24"/>
          <w:szCs w:val="24"/>
        </w:rPr>
        <w:t>11</w:t>
      </w:r>
      <w:r w:rsidR="006A141B" w:rsidRPr="00FD49BF">
        <w:rPr>
          <w:rFonts w:asciiTheme="minorHAnsi" w:hAnsiTheme="minorHAnsi"/>
          <w:color w:val="auto"/>
          <w:sz w:val="24"/>
          <w:szCs w:val="24"/>
        </w:rPr>
        <w:t>.</w:t>
      </w:r>
      <w:r w:rsidR="00F31AC2" w:rsidRPr="00FD49BF">
        <w:rPr>
          <w:rFonts w:asciiTheme="minorHAnsi" w:hAnsiTheme="minorHAnsi"/>
          <w:color w:val="auto"/>
          <w:sz w:val="24"/>
          <w:szCs w:val="24"/>
        </w:rPr>
        <w:t xml:space="preserve"> Secondary research </w:t>
      </w:r>
      <w:r w:rsidR="009651EA" w:rsidRPr="00FD49BF">
        <w:rPr>
          <w:rFonts w:asciiTheme="minorHAnsi" w:hAnsiTheme="minorHAnsi"/>
          <w:color w:val="auto"/>
          <w:sz w:val="24"/>
          <w:szCs w:val="24"/>
        </w:rPr>
        <w:t>= preliminary research = literature review</w:t>
      </w:r>
    </w:p>
    <w:p w14:paraId="25BF0E50" w14:textId="02AEB598" w:rsidR="0075700B" w:rsidRPr="0075700B" w:rsidRDefault="00463A5A" w:rsidP="00463A5A">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Progress Reports (</w:t>
      </w:r>
      <w:r w:rsidR="00A73C32" w:rsidRPr="00FD49BF">
        <w:rPr>
          <w:rFonts w:asciiTheme="minorHAnsi" w:hAnsiTheme="minorHAnsi"/>
          <w:color w:val="auto"/>
          <w:sz w:val="24"/>
          <w:szCs w:val="24"/>
        </w:rPr>
        <w:t xml:space="preserve">mandatory </w:t>
      </w:r>
      <w:r w:rsidRPr="00FD49BF">
        <w:rPr>
          <w:rFonts w:asciiTheme="minorHAnsi" w:hAnsiTheme="minorHAnsi"/>
          <w:color w:val="auto"/>
          <w:sz w:val="24"/>
          <w:szCs w:val="24"/>
        </w:rPr>
        <w:t xml:space="preserve">tracking Gantt charts and </w:t>
      </w:r>
      <w:r w:rsidR="00A73C32" w:rsidRPr="00FD49BF">
        <w:rPr>
          <w:rFonts w:asciiTheme="minorHAnsi" w:hAnsiTheme="minorHAnsi"/>
          <w:color w:val="auto"/>
          <w:sz w:val="24"/>
          <w:szCs w:val="24"/>
        </w:rPr>
        <w:t xml:space="preserve">non-mandatory </w:t>
      </w:r>
      <w:r w:rsidRPr="00FD49BF">
        <w:rPr>
          <w:rFonts w:asciiTheme="minorHAnsi" w:hAnsiTheme="minorHAnsi"/>
          <w:color w:val="auto"/>
          <w:sz w:val="24"/>
          <w:szCs w:val="24"/>
        </w:rPr>
        <w:t>logbooks)</w:t>
      </w:r>
      <w:r w:rsidR="00F76A65" w:rsidRPr="00FD49BF">
        <w:rPr>
          <w:rFonts w:asciiTheme="minorHAnsi" w:hAnsiTheme="minorHAnsi"/>
          <w:color w:val="auto"/>
          <w:sz w:val="24"/>
          <w:szCs w:val="24"/>
        </w:rPr>
        <w:t xml:space="preserve"> </w:t>
      </w:r>
      <w:r w:rsidR="00F76A65" w:rsidRPr="00C13D0A">
        <w:rPr>
          <w:rFonts w:asciiTheme="minorHAnsi" w:hAnsiTheme="minorHAnsi"/>
          <w:color w:val="auto"/>
          <w:sz w:val="24"/>
          <w:szCs w:val="24"/>
        </w:rPr>
        <w:t xml:space="preserve">P3. </w:t>
      </w:r>
      <w:r w:rsidR="0075700B" w:rsidRPr="00C13D0A">
        <w:rPr>
          <w:rFonts w:asciiTheme="minorHAnsi" w:hAnsiTheme="minorHAnsi"/>
          <w:color w:val="auto"/>
          <w:sz w:val="24"/>
          <w:szCs w:val="24"/>
        </w:rPr>
        <w:t xml:space="preserve">Screenshot </w:t>
      </w:r>
      <w:r w:rsidR="00512FD1" w:rsidRPr="00C13D0A">
        <w:rPr>
          <w:rFonts w:asciiTheme="minorHAnsi" w:hAnsiTheme="minorHAnsi"/>
          <w:color w:val="auto"/>
          <w:sz w:val="24"/>
          <w:szCs w:val="24"/>
        </w:rPr>
        <w:t>each progress report chart for each progress report date.</w:t>
      </w:r>
    </w:p>
    <w:p w14:paraId="03A70B10" w14:textId="35269F6E" w:rsidR="00463A5A" w:rsidRPr="00FD49BF" w:rsidRDefault="00F76A65" w:rsidP="00463A5A">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 xml:space="preserve">Explore alternative methods to monitor and meet project milestones. </w:t>
      </w:r>
      <w:r w:rsidR="0036027C" w:rsidRPr="00FD49BF">
        <w:rPr>
          <w:rFonts w:asciiTheme="minorHAnsi" w:hAnsiTheme="minorHAnsi"/>
          <w:color w:val="auto"/>
          <w:sz w:val="24"/>
          <w:szCs w:val="24"/>
        </w:rPr>
        <w:t>Discuss</w:t>
      </w:r>
      <w:r w:rsidR="0018577F" w:rsidRPr="00FD49BF">
        <w:rPr>
          <w:rFonts w:asciiTheme="minorHAnsi" w:hAnsiTheme="minorHAnsi"/>
          <w:color w:val="auto"/>
          <w:sz w:val="24"/>
          <w:szCs w:val="24"/>
        </w:rPr>
        <w:t xml:space="preserve"> (what it is and how it will help you) </w:t>
      </w:r>
      <w:r w:rsidR="008900EE" w:rsidRPr="00FD49BF">
        <w:rPr>
          <w:rFonts w:asciiTheme="minorHAnsi" w:hAnsiTheme="minorHAnsi"/>
          <w:color w:val="auto"/>
          <w:sz w:val="24"/>
          <w:szCs w:val="24"/>
        </w:rPr>
        <w:t xml:space="preserve">the different methods </w:t>
      </w:r>
      <w:r w:rsidR="00282403" w:rsidRPr="00FD49BF">
        <w:rPr>
          <w:rFonts w:asciiTheme="minorHAnsi" w:hAnsiTheme="minorHAnsi"/>
          <w:color w:val="auto"/>
          <w:sz w:val="24"/>
          <w:szCs w:val="24"/>
        </w:rPr>
        <w:t xml:space="preserve">(PERT, critical path </w:t>
      </w:r>
      <w:r w:rsidR="008E1B17" w:rsidRPr="00FD49BF">
        <w:rPr>
          <w:rFonts w:asciiTheme="minorHAnsi" w:hAnsiTheme="minorHAnsi"/>
          <w:color w:val="auto"/>
          <w:sz w:val="24"/>
          <w:szCs w:val="24"/>
        </w:rPr>
        <w:t xml:space="preserve">method </w:t>
      </w:r>
      <w:r w:rsidR="00282403" w:rsidRPr="00FD49BF">
        <w:rPr>
          <w:rFonts w:asciiTheme="minorHAnsi" w:hAnsiTheme="minorHAnsi"/>
          <w:color w:val="auto"/>
          <w:sz w:val="24"/>
          <w:szCs w:val="24"/>
        </w:rPr>
        <w:t xml:space="preserve">and Gantt charts) </w:t>
      </w:r>
      <w:r w:rsidR="008900EE" w:rsidRPr="00FD49BF">
        <w:rPr>
          <w:rFonts w:asciiTheme="minorHAnsi" w:hAnsiTheme="minorHAnsi"/>
          <w:color w:val="auto"/>
          <w:sz w:val="24"/>
          <w:szCs w:val="24"/>
        </w:rPr>
        <w:t xml:space="preserve">as well as the future of project management tools such as </w:t>
      </w:r>
      <w:r w:rsidR="00E96AB0" w:rsidRPr="00FD49BF">
        <w:rPr>
          <w:rFonts w:asciiTheme="minorHAnsi" w:hAnsiTheme="minorHAnsi"/>
          <w:color w:val="auto"/>
          <w:sz w:val="24"/>
          <w:szCs w:val="24"/>
        </w:rPr>
        <w:t xml:space="preserve">onproject.com, </w:t>
      </w:r>
      <w:r w:rsidR="001D2E64" w:rsidRPr="00FD49BF">
        <w:rPr>
          <w:rFonts w:asciiTheme="minorHAnsi" w:hAnsiTheme="minorHAnsi"/>
          <w:color w:val="auto"/>
          <w:sz w:val="24"/>
          <w:szCs w:val="24"/>
        </w:rPr>
        <w:t xml:space="preserve">WorkLenz or </w:t>
      </w:r>
      <w:r w:rsidR="008900EE" w:rsidRPr="00FD49BF">
        <w:rPr>
          <w:rFonts w:asciiTheme="minorHAnsi" w:hAnsiTheme="minorHAnsi"/>
          <w:color w:val="auto"/>
          <w:sz w:val="24"/>
          <w:szCs w:val="24"/>
        </w:rPr>
        <w:t>Micro</w:t>
      </w:r>
      <w:r w:rsidR="001D2E64" w:rsidRPr="00FD49BF">
        <w:rPr>
          <w:rFonts w:asciiTheme="minorHAnsi" w:hAnsiTheme="minorHAnsi"/>
          <w:color w:val="auto"/>
          <w:sz w:val="24"/>
          <w:szCs w:val="24"/>
        </w:rPr>
        <w:t>s</w:t>
      </w:r>
      <w:r w:rsidR="008900EE" w:rsidRPr="00FD49BF">
        <w:rPr>
          <w:rFonts w:asciiTheme="minorHAnsi" w:hAnsiTheme="minorHAnsi"/>
          <w:color w:val="auto"/>
          <w:sz w:val="24"/>
          <w:szCs w:val="24"/>
        </w:rPr>
        <w:t xml:space="preserve">oft Project Online etc.) </w:t>
      </w:r>
      <w:r w:rsidR="0036040B" w:rsidRPr="00FD49BF">
        <w:rPr>
          <w:rFonts w:asciiTheme="minorHAnsi" w:hAnsiTheme="minorHAnsi"/>
          <w:color w:val="auto"/>
          <w:sz w:val="24"/>
          <w:szCs w:val="24"/>
        </w:rPr>
        <w:t xml:space="preserve">for </w:t>
      </w:r>
      <w:r w:rsidRPr="00FD49BF">
        <w:rPr>
          <w:rFonts w:asciiTheme="minorHAnsi" w:hAnsiTheme="minorHAnsi"/>
          <w:color w:val="auto"/>
          <w:sz w:val="24"/>
          <w:szCs w:val="24"/>
        </w:rPr>
        <w:t>M2</w:t>
      </w:r>
      <w:r w:rsidR="0036040B" w:rsidRPr="00FD49BF">
        <w:rPr>
          <w:rFonts w:asciiTheme="minorHAnsi" w:hAnsiTheme="minorHAnsi"/>
          <w:color w:val="auto"/>
          <w:sz w:val="24"/>
          <w:szCs w:val="24"/>
        </w:rPr>
        <w:t xml:space="preserve"> in Lecture 7.</w:t>
      </w:r>
    </w:p>
    <w:p w14:paraId="77E99C67" w14:textId="7DD518BC" w:rsidR="00463A5A" w:rsidRPr="00FD49BF" w:rsidRDefault="006A17E7" w:rsidP="00CC0295">
      <w:pPr>
        <w:numPr>
          <w:ilvl w:val="0"/>
          <w:numId w:val="2"/>
        </w:numPr>
        <w:shd w:val="clear" w:color="auto" w:fill="FFFFFF"/>
        <w:autoSpaceDE w:val="0"/>
        <w:autoSpaceDN w:val="0"/>
        <w:adjustRightInd w:val="0"/>
        <w:spacing w:before="100" w:beforeAutospacing="1" w:after="24" w:line="240" w:lineRule="auto"/>
        <w:ind w:hanging="450"/>
        <w:contextualSpacing/>
        <w:rPr>
          <w:rFonts w:asciiTheme="minorHAnsi" w:hAnsiTheme="minorHAnsi"/>
          <w:color w:val="auto"/>
          <w:sz w:val="24"/>
          <w:szCs w:val="24"/>
        </w:rPr>
      </w:pPr>
      <w:r w:rsidRPr="00FD49BF">
        <w:rPr>
          <w:rFonts w:asciiTheme="minorHAnsi" w:hAnsiTheme="minorHAnsi"/>
          <w:color w:val="auto"/>
          <w:sz w:val="24"/>
          <w:szCs w:val="24"/>
        </w:rPr>
        <w:t>Project execution phase</w:t>
      </w:r>
      <w:r w:rsidR="00463A5A" w:rsidRPr="00FD49BF">
        <w:rPr>
          <w:rFonts w:asciiTheme="minorHAnsi" w:hAnsiTheme="minorHAnsi"/>
          <w:color w:val="auto"/>
          <w:sz w:val="24"/>
          <w:szCs w:val="24"/>
        </w:rPr>
        <w:t xml:space="preserve"> for acquisition of primary sources</w:t>
      </w:r>
      <w:r w:rsidR="00CC0295" w:rsidRPr="00FD49BF">
        <w:rPr>
          <w:rFonts w:asciiTheme="minorHAnsi" w:hAnsiTheme="minorHAnsi"/>
          <w:color w:val="auto"/>
          <w:sz w:val="24"/>
          <w:szCs w:val="24"/>
        </w:rPr>
        <w:t xml:space="preserve"> - </w:t>
      </w:r>
      <w:r w:rsidR="00463A5A" w:rsidRPr="00FD49BF">
        <w:rPr>
          <w:rFonts w:asciiTheme="minorHAnsi" w:hAnsiTheme="minorHAnsi"/>
          <w:color w:val="auto"/>
          <w:sz w:val="24"/>
          <w:szCs w:val="24"/>
        </w:rPr>
        <w:t>q</w:t>
      </w:r>
      <w:r w:rsidR="00CC0295" w:rsidRPr="00FD49BF">
        <w:rPr>
          <w:rFonts w:asciiTheme="minorHAnsi" w:hAnsiTheme="minorHAnsi"/>
          <w:color w:val="auto"/>
          <w:sz w:val="24"/>
          <w:szCs w:val="24"/>
        </w:rPr>
        <w:t xml:space="preserve">uestionnaire design and method of analysis. </w:t>
      </w:r>
      <w:r w:rsidR="006C22F2" w:rsidRPr="00FD49BF">
        <w:rPr>
          <w:rFonts w:asciiTheme="minorHAnsi" w:hAnsiTheme="minorHAnsi"/>
          <w:color w:val="auto"/>
          <w:sz w:val="24"/>
          <w:szCs w:val="24"/>
        </w:rPr>
        <w:t xml:space="preserve">Use Google forms to prepare and issue link to an online survey to </w:t>
      </w:r>
      <w:r w:rsidR="00F73EE5" w:rsidRPr="00FD49BF">
        <w:rPr>
          <w:rFonts w:asciiTheme="minorHAnsi" w:hAnsiTheme="minorHAnsi"/>
          <w:color w:val="auto"/>
          <w:sz w:val="24"/>
          <w:szCs w:val="24"/>
        </w:rPr>
        <w:t xml:space="preserve">5-10 persons with subject matter expertise or your classmates. </w:t>
      </w:r>
      <w:r w:rsidR="00F86FDD" w:rsidRPr="00FD49BF">
        <w:rPr>
          <w:rFonts w:asciiTheme="minorHAnsi" w:hAnsiTheme="minorHAnsi"/>
          <w:b/>
          <w:bCs/>
          <w:color w:val="auto"/>
          <w:sz w:val="24"/>
          <w:szCs w:val="24"/>
        </w:rPr>
        <w:t xml:space="preserve">Lecturer assisted by issuing survey separately for </w:t>
      </w:r>
      <w:r w:rsidR="00F86FDD" w:rsidRPr="00BD3C64">
        <w:rPr>
          <w:rFonts w:asciiTheme="minorHAnsi" w:hAnsiTheme="minorHAnsi"/>
          <w:b/>
          <w:bCs/>
          <w:color w:val="auto"/>
          <w:sz w:val="24"/>
          <w:szCs w:val="24"/>
        </w:rPr>
        <w:t>EEET and</w:t>
      </w:r>
      <w:r w:rsidR="00F86FDD" w:rsidRPr="00FD49BF">
        <w:rPr>
          <w:rFonts w:asciiTheme="minorHAnsi" w:hAnsiTheme="minorHAnsi"/>
          <w:b/>
          <w:bCs/>
          <w:color w:val="auto"/>
          <w:sz w:val="24"/>
          <w:szCs w:val="24"/>
        </w:rPr>
        <w:t xml:space="preserve"> MET cohorts</w:t>
      </w:r>
      <w:r w:rsidR="001B13E1">
        <w:rPr>
          <w:rFonts w:asciiTheme="minorHAnsi" w:hAnsiTheme="minorHAnsi"/>
          <w:b/>
          <w:bCs/>
          <w:color w:val="auto"/>
          <w:sz w:val="24"/>
          <w:szCs w:val="24"/>
        </w:rPr>
        <w:t xml:space="preserve"> </w:t>
      </w:r>
      <w:r w:rsidR="001B13E1" w:rsidRPr="00C13D0A">
        <w:rPr>
          <w:rFonts w:asciiTheme="minorHAnsi" w:hAnsiTheme="minorHAnsi"/>
          <w:b/>
          <w:bCs/>
          <w:color w:val="auto"/>
          <w:sz w:val="24"/>
          <w:szCs w:val="24"/>
        </w:rPr>
        <w:t xml:space="preserve">in Lecture </w:t>
      </w:r>
      <w:r w:rsidR="00FA391B" w:rsidRPr="00C13D0A">
        <w:rPr>
          <w:rFonts w:asciiTheme="minorHAnsi" w:hAnsiTheme="minorHAnsi"/>
          <w:b/>
          <w:bCs/>
          <w:color w:val="auto"/>
          <w:sz w:val="24"/>
          <w:szCs w:val="24"/>
        </w:rPr>
        <w:t>7 on Moodle</w:t>
      </w:r>
      <w:r w:rsidR="00EC17F2">
        <w:rPr>
          <w:rFonts w:asciiTheme="minorHAnsi" w:hAnsiTheme="minorHAnsi"/>
          <w:b/>
          <w:bCs/>
          <w:color w:val="auto"/>
          <w:sz w:val="24"/>
          <w:szCs w:val="24"/>
        </w:rPr>
        <w:t xml:space="preserve"> and results </w:t>
      </w:r>
      <w:r w:rsidR="00516BC9">
        <w:rPr>
          <w:rFonts w:asciiTheme="minorHAnsi" w:hAnsiTheme="minorHAnsi"/>
          <w:b/>
          <w:bCs/>
          <w:color w:val="auto"/>
          <w:sz w:val="24"/>
          <w:szCs w:val="24"/>
        </w:rPr>
        <w:t xml:space="preserve">dated </w:t>
      </w:r>
      <w:r w:rsidR="00227C82" w:rsidRPr="00227C82">
        <w:rPr>
          <w:rFonts w:asciiTheme="minorHAnsi" w:hAnsiTheme="minorHAnsi"/>
          <w:b/>
          <w:bCs/>
          <w:color w:val="FF0000"/>
          <w:sz w:val="24"/>
          <w:szCs w:val="24"/>
        </w:rPr>
        <w:t>17 March 2025</w:t>
      </w:r>
      <w:r w:rsidR="00044321" w:rsidRPr="00227C82">
        <w:rPr>
          <w:rFonts w:asciiTheme="minorHAnsi" w:hAnsiTheme="minorHAnsi"/>
          <w:b/>
          <w:bCs/>
          <w:color w:val="FF0000"/>
          <w:sz w:val="24"/>
          <w:szCs w:val="24"/>
        </w:rPr>
        <w:t xml:space="preserve"> </w:t>
      </w:r>
      <w:r w:rsidR="00874A8A" w:rsidRPr="00227C82">
        <w:rPr>
          <w:rFonts w:asciiTheme="minorHAnsi" w:hAnsiTheme="minorHAnsi"/>
          <w:b/>
          <w:bCs/>
          <w:color w:val="FF0000"/>
          <w:sz w:val="24"/>
          <w:szCs w:val="24"/>
        </w:rPr>
        <w:t>w</w:t>
      </w:r>
      <w:r w:rsidR="00227C82" w:rsidRPr="00227C82">
        <w:rPr>
          <w:rFonts w:asciiTheme="minorHAnsi" w:hAnsiTheme="minorHAnsi"/>
          <w:b/>
          <w:bCs/>
          <w:color w:val="FF0000"/>
          <w:sz w:val="24"/>
          <w:szCs w:val="24"/>
        </w:rPr>
        <w:t xml:space="preserve">ill be </w:t>
      </w:r>
      <w:r w:rsidR="00874A8A" w:rsidRPr="00227C82">
        <w:rPr>
          <w:rFonts w:asciiTheme="minorHAnsi" w:hAnsiTheme="minorHAnsi"/>
          <w:b/>
          <w:bCs/>
          <w:color w:val="FF0000"/>
          <w:sz w:val="24"/>
          <w:szCs w:val="24"/>
        </w:rPr>
        <w:t xml:space="preserve">published in Lecture </w:t>
      </w:r>
      <w:r w:rsidR="00227C82">
        <w:rPr>
          <w:rFonts w:asciiTheme="minorHAnsi" w:hAnsiTheme="minorHAnsi"/>
          <w:b/>
          <w:bCs/>
          <w:color w:val="FF0000"/>
          <w:sz w:val="24"/>
          <w:szCs w:val="24"/>
        </w:rPr>
        <w:t>TBD</w:t>
      </w:r>
      <w:r w:rsidR="00874A8A" w:rsidRPr="00227C82">
        <w:rPr>
          <w:rFonts w:asciiTheme="minorHAnsi" w:hAnsiTheme="minorHAnsi"/>
          <w:b/>
          <w:bCs/>
          <w:color w:val="FF0000"/>
          <w:sz w:val="24"/>
          <w:szCs w:val="24"/>
        </w:rPr>
        <w:t>.</w:t>
      </w:r>
    </w:p>
    <w:p w14:paraId="0412E6E6" w14:textId="3EB81BF8" w:rsidR="00E6406C" w:rsidRPr="00FD49BF" w:rsidRDefault="00CC0295" w:rsidP="00EC0E66">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Analysis of the results</w:t>
      </w:r>
      <w:r w:rsidR="00CC6DB7" w:rsidRPr="00FD49BF">
        <w:rPr>
          <w:rFonts w:asciiTheme="minorHAnsi" w:hAnsiTheme="minorHAnsi"/>
          <w:color w:val="auto"/>
          <w:sz w:val="24"/>
          <w:szCs w:val="24"/>
        </w:rPr>
        <w:t xml:space="preserve"> of your primary research (survey questionnaire</w:t>
      </w:r>
      <w:r w:rsidR="00FA453D" w:rsidRPr="00FD49BF">
        <w:rPr>
          <w:rFonts w:asciiTheme="minorHAnsi" w:hAnsiTheme="minorHAnsi"/>
          <w:color w:val="auto"/>
          <w:sz w:val="24"/>
          <w:szCs w:val="24"/>
        </w:rPr>
        <w:t>)</w:t>
      </w:r>
      <w:r w:rsidR="00442818" w:rsidRPr="00FD49BF">
        <w:rPr>
          <w:rFonts w:asciiTheme="minorHAnsi" w:hAnsiTheme="minorHAnsi"/>
          <w:color w:val="auto"/>
          <w:sz w:val="24"/>
          <w:szCs w:val="24"/>
        </w:rPr>
        <w:t xml:space="preserve"> use the pie charts and graphs generated accordingly and </w:t>
      </w:r>
      <w:r w:rsidR="00226B7E" w:rsidRPr="00FD49BF">
        <w:rPr>
          <w:rFonts w:asciiTheme="minorHAnsi" w:hAnsiTheme="minorHAnsi"/>
          <w:color w:val="auto"/>
          <w:sz w:val="24"/>
          <w:szCs w:val="24"/>
        </w:rPr>
        <w:t>describe each with a corresponding paragraph on what the question was, the results obtained and explain any trends in the results</w:t>
      </w:r>
      <w:r w:rsidRPr="00FD49BF">
        <w:rPr>
          <w:rFonts w:asciiTheme="minorHAnsi" w:hAnsiTheme="minorHAnsi"/>
          <w:color w:val="auto"/>
          <w:sz w:val="24"/>
          <w:szCs w:val="24"/>
        </w:rPr>
        <w:t xml:space="preserve">. </w:t>
      </w:r>
      <w:r w:rsidR="00463A5A" w:rsidRPr="00FD49BF">
        <w:rPr>
          <w:rFonts w:asciiTheme="minorHAnsi" w:hAnsiTheme="minorHAnsi"/>
          <w:color w:val="auto"/>
          <w:sz w:val="24"/>
          <w:szCs w:val="24"/>
        </w:rPr>
        <w:t>This section shall contain ‘convincing arguments’ and ‘critical analysis and evaluation techniques.’</w:t>
      </w:r>
      <w:r w:rsidR="00F76A65" w:rsidRPr="00FD49BF">
        <w:rPr>
          <w:rFonts w:asciiTheme="minorHAnsi" w:hAnsiTheme="minorHAnsi"/>
          <w:color w:val="auto"/>
          <w:sz w:val="24"/>
          <w:szCs w:val="24"/>
        </w:rPr>
        <w:t xml:space="preserve"> </w:t>
      </w:r>
      <w:r w:rsidR="00D71236" w:rsidRPr="002C5FC3">
        <w:rPr>
          <w:rFonts w:asciiTheme="minorHAnsi" w:hAnsiTheme="minorHAnsi"/>
          <w:b/>
          <w:bCs/>
          <w:color w:val="auto"/>
          <w:sz w:val="24"/>
          <w:szCs w:val="24"/>
        </w:rPr>
        <w:t>Compare the primary research to the secondary research</w:t>
      </w:r>
      <w:r w:rsidR="00FA453D" w:rsidRPr="002C5FC3">
        <w:rPr>
          <w:rFonts w:asciiTheme="minorHAnsi" w:hAnsiTheme="minorHAnsi"/>
          <w:b/>
          <w:bCs/>
          <w:color w:val="auto"/>
          <w:sz w:val="24"/>
          <w:szCs w:val="24"/>
        </w:rPr>
        <w:t xml:space="preserve"> (literature review)</w:t>
      </w:r>
      <w:r w:rsidR="00E6406C" w:rsidRPr="002C5FC3">
        <w:rPr>
          <w:rFonts w:asciiTheme="minorHAnsi" w:hAnsiTheme="minorHAnsi"/>
          <w:b/>
          <w:bCs/>
          <w:color w:val="auto"/>
          <w:sz w:val="24"/>
          <w:szCs w:val="24"/>
        </w:rPr>
        <w:t xml:space="preserve"> for P4</w:t>
      </w:r>
      <w:r w:rsidR="00D71236" w:rsidRPr="002C5FC3">
        <w:rPr>
          <w:rFonts w:asciiTheme="minorHAnsi" w:hAnsiTheme="minorHAnsi"/>
          <w:b/>
          <w:bCs/>
          <w:color w:val="auto"/>
          <w:sz w:val="24"/>
          <w:szCs w:val="24"/>
        </w:rPr>
        <w:t>.</w:t>
      </w:r>
      <w:r w:rsidR="0065387D" w:rsidRPr="00227C82">
        <w:rPr>
          <w:rFonts w:asciiTheme="minorHAnsi" w:hAnsiTheme="minorHAnsi"/>
          <w:b/>
          <w:bCs/>
          <w:color w:val="auto"/>
          <w:sz w:val="24"/>
          <w:szCs w:val="24"/>
        </w:rPr>
        <w:t xml:space="preserve"> Questions you can ask yourself in this discussion are</w:t>
      </w:r>
      <w:r w:rsidR="00280053" w:rsidRPr="00227C82">
        <w:rPr>
          <w:rFonts w:asciiTheme="minorHAnsi" w:hAnsiTheme="minorHAnsi"/>
          <w:b/>
          <w:bCs/>
          <w:color w:val="auto"/>
          <w:sz w:val="24"/>
          <w:szCs w:val="24"/>
        </w:rPr>
        <w:t xml:space="preserve"> for any </w:t>
      </w:r>
      <w:proofErr w:type="gramStart"/>
      <w:r w:rsidR="00280053" w:rsidRPr="00227C82">
        <w:rPr>
          <w:rFonts w:asciiTheme="minorHAnsi" w:hAnsiTheme="minorHAnsi"/>
          <w:b/>
          <w:bCs/>
          <w:color w:val="auto"/>
          <w:sz w:val="24"/>
          <w:szCs w:val="24"/>
        </w:rPr>
        <w:t>particular aspect</w:t>
      </w:r>
      <w:proofErr w:type="gramEnd"/>
      <w:r w:rsidR="003219A7" w:rsidRPr="00227C82">
        <w:rPr>
          <w:rFonts w:asciiTheme="minorHAnsi" w:hAnsiTheme="minorHAnsi"/>
          <w:b/>
          <w:bCs/>
          <w:color w:val="auto"/>
          <w:sz w:val="24"/>
          <w:szCs w:val="24"/>
        </w:rPr>
        <w:t xml:space="preserve">, </w:t>
      </w:r>
      <w:r w:rsidR="00280053" w:rsidRPr="00227C82">
        <w:rPr>
          <w:rFonts w:asciiTheme="minorHAnsi" w:hAnsiTheme="minorHAnsi"/>
          <w:b/>
          <w:bCs/>
          <w:color w:val="auto"/>
          <w:sz w:val="24"/>
          <w:szCs w:val="24"/>
        </w:rPr>
        <w:t>does the primary agree</w:t>
      </w:r>
      <w:r w:rsidR="003219A7" w:rsidRPr="00227C82">
        <w:rPr>
          <w:rFonts w:asciiTheme="minorHAnsi" w:hAnsiTheme="minorHAnsi"/>
          <w:b/>
          <w:bCs/>
          <w:color w:val="auto"/>
          <w:sz w:val="24"/>
          <w:szCs w:val="24"/>
        </w:rPr>
        <w:t xml:space="preserve"> with the secondary research? If yes, fine, but if no</w:t>
      </w:r>
      <w:r w:rsidR="00FD31FC" w:rsidRPr="00227C82">
        <w:rPr>
          <w:rFonts w:asciiTheme="minorHAnsi" w:hAnsiTheme="minorHAnsi"/>
          <w:b/>
          <w:bCs/>
          <w:color w:val="auto"/>
          <w:sz w:val="24"/>
          <w:szCs w:val="24"/>
        </w:rPr>
        <w:t>, why? Try to explain the difference.</w:t>
      </w:r>
    </w:p>
    <w:p w14:paraId="43DC7C98" w14:textId="450FA3FC" w:rsidR="00463A5A" w:rsidRPr="00FD49BF" w:rsidRDefault="00E6406C" w:rsidP="00EC0E66">
      <w:pPr>
        <w:numPr>
          <w:ilvl w:val="0"/>
          <w:numId w:val="2"/>
        </w:numPr>
        <w:shd w:val="clear" w:color="auto" w:fill="FFFFFF"/>
        <w:spacing w:before="100" w:beforeAutospacing="1" w:after="24" w:line="240" w:lineRule="auto"/>
        <w:ind w:hanging="450"/>
        <w:contextualSpacing/>
        <w:rPr>
          <w:rFonts w:eastAsia="Times New Roman"/>
          <w:color w:val="auto"/>
          <w:sz w:val="21"/>
          <w:szCs w:val="21"/>
          <w:lang w:val="en-US" w:eastAsia="en-US"/>
        </w:rPr>
      </w:pPr>
      <w:r w:rsidRPr="00FD49BF">
        <w:rPr>
          <w:rFonts w:asciiTheme="minorHAnsi" w:hAnsiTheme="minorHAnsi"/>
          <w:color w:val="auto"/>
          <w:sz w:val="24"/>
          <w:szCs w:val="24"/>
        </w:rPr>
        <w:t xml:space="preserve">For </w:t>
      </w:r>
      <w:r w:rsidR="00F76A65" w:rsidRPr="00FD49BF">
        <w:rPr>
          <w:rFonts w:asciiTheme="minorHAnsi" w:hAnsiTheme="minorHAnsi"/>
          <w:color w:val="auto"/>
          <w:sz w:val="24"/>
          <w:szCs w:val="24"/>
        </w:rPr>
        <w:t>M3</w:t>
      </w:r>
      <w:r w:rsidR="0051566F" w:rsidRPr="00FD49BF">
        <w:rPr>
          <w:rFonts w:asciiTheme="minorHAnsi" w:hAnsiTheme="minorHAnsi"/>
          <w:color w:val="auto"/>
          <w:sz w:val="24"/>
          <w:szCs w:val="24"/>
        </w:rPr>
        <w:t xml:space="preserve"> </w:t>
      </w:r>
      <w:r w:rsidR="00B062C4" w:rsidRPr="00FD49BF">
        <w:rPr>
          <w:rFonts w:asciiTheme="minorHAnsi" w:hAnsiTheme="minorHAnsi"/>
          <w:color w:val="auto"/>
          <w:sz w:val="24"/>
          <w:szCs w:val="24"/>
        </w:rPr>
        <w:t xml:space="preserve">– show utilization of one of the three methods of </w:t>
      </w:r>
      <w:r w:rsidR="004728C9" w:rsidRPr="00FD49BF">
        <w:rPr>
          <w:rFonts w:asciiTheme="minorHAnsi" w:hAnsiTheme="minorHAnsi"/>
          <w:color w:val="auto"/>
          <w:sz w:val="24"/>
          <w:szCs w:val="24"/>
        </w:rPr>
        <w:t>evaluation of design alternatives (numerical evaluation matri</w:t>
      </w:r>
      <w:r w:rsidR="00043830" w:rsidRPr="00FD49BF">
        <w:rPr>
          <w:rFonts w:asciiTheme="minorHAnsi" w:hAnsiTheme="minorHAnsi"/>
          <w:color w:val="auto"/>
          <w:sz w:val="24"/>
          <w:szCs w:val="24"/>
        </w:rPr>
        <w:t>x</w:t>
      </w:r>
      <w:r w:rsidR="004728C9" w:rsidRPr="00FD49BF">
        <w:rPr>
          <w:rFonts w:asciiTheme="minorHAnsi" w:hAnsiTheme="minorHAnsi"/>
          <w:color w:val="auto"/>
          <w:sz w:val="24"/>
          <w:szCs w:val="24"/>
        </w:rPr>
        <w:t xml:space="preserve">, priority checkmark </w:t>
      </w:r>
      <w:r w:rsidR="00043830" w:rsidRPr="00FD49BF">
        <w:rPr>
          <w:rFonts w:asciiTheme="minorHAnsi" w:hAnsiTheme="minorHAnsi"/>
          <w:color w:val="auto"/>
          <w:sz w:val="24"/>
          <w:szCs w:val="24"/>
        </w:rPr>
        <w:t xml:space="preserve">or </w:t>
      </w:r>
      <w:r w:rsidR="00C60278" w:rsidRPr="00FD49BF">
        <w:rPr>
          <w:rFonts w:asciiTheme="minorHAnsi" w:hAnsiTheme="minorHAnsi"/>
          <w:color w:val="auto"/>
          <w:sz w:val="24"/>
          <w:szCs w:val="24"/>
        </w:rPr>
        <w:t>best of class chart)</w:t>
      </w:r>
      <w:r w:rsidR="0051566F" w:rsidRPr="00FD49BF">
        <w:rPr>
          <w:rFonts w:asciiTheme="minorHAnsi" w:hAnsiTheme="minorHAnsi"/>
          <w:color w:val="auto"/>
          <w:sz w:val="24"/>
          <w:szCs w:val="24"/>
        </w:rPr>
        <w:t xml:space="preserve"> </w:t>
      </w:r>
    </w:p>
    <w:p w14:paraId="2F2C81E1" w14:textId="77777777" w:rsidR="00A00EB4" w:rsidRDefault="00F76A65" w:rsidP="00A00EB4">
      <w:pPr>
        <w:numPr>
          <w:ilvl w:val="0"/>
          <w:numId w:val="2"/>
        </w:numPr>
        <w:shd w:val="clear" w:color="auto" w:fill="FFFFFF"/>
        <w:autoSpaceDE w:val="0"/>
        <w:autoSpaceDN w:val="0"/>
        <w:adjustRightInd w:val="0"/>
        <w:spacing w:before="100" w:beforeAutospacing="1" w:after="24" w:line="240" w:lineRule="auto"/>
        <w:ind w:hanging="450"/>
        <w:contextualSpacing/>
        <w:rPr>
          <w:rFonts w:asciiTheme="minorHAnsi" w:hAnsiTheme="minorHAnsi"/>
          <w:color w:val="auto"/>
          <w:sz w:val="24"/>
          <w:szCs w:val="24"/>
        </w:rPr>
      </w:pPr>
      <w:r w:rsidRPr="00FD49BF">
        <w:rPr>
          <w:rFonts w:asciiTheme="minorHAnsi" w:hAnsiTheme="minorHAnsi"/>
          <w:color w:val="auto"/>
          <w:sz w:val="24"/>
          <w:szCs w:val="24"/>
        </w:rPr>
        <w:t xml:space="preserve">Critically </w:t>
      </w:r>
      <w:r w:rsidR="00EB41D4" w:rsidRPr="00FD49BF">
        <w:rPr>
          <w:rFonts w:asciiTheme="minorHAnsi" w:hAnsiTheme="minorHAnsi"/>
          <w:color w:val="auto"/>
          <w:sz w:val="24"/>
          <w:szCs w:val="24"/>
        </w:rPr>
        <w:t>analyse the project outcomes making recommendations for further development</w:t>
      </w:r>
      <w:r w:rsidR="00383B0E" w:rsidRPr="00FD49BF">
        <w:rPr>
          <w:rFonts w:asciiTheme="minorHAnsi" w:hAnsiTheme="minorHAnsi"/>
          <w:color w:val="auto"/>
          <w:sz w:val="24"/>
          <w:szCs w:val="24"/>
        </w:rPr>
        <w:t xml:space="preserve">, </w:t>
      </w:r>
      <w:r w:rsidRPr="00FD49BF">
        <w:rPr>
          <w:rFonts w:asciiTheme="minorHAnsi" w:hAnsiTheme="minorHAnsi"/>
          <w:color w:val="auto"/>
          <w:sz w:val="24"/>
          <w:szCs w:val="24"/>
        </w:rPr>
        <w:t xml:space="preserve">or </w:t>
      </w:r>
      <w:r w:rsidR="00CC0295" w:rsidRPr="00FD49BF">
        <w:rPr>
          <w:rFonts w:asciiTheme="minorHAnsi" w:hAnsiTheme="minorHAnsi"/>
          <w:color w:val="auto"/>
          <w:sz w:val="24"/>
          <w:szCs w:val="24"/>
        </w:rPr>
        <w:t>further studies</w:t>
      </w:r>
      <w:r w:rsidRPr="00FD49BF">
        <w:rPr>
          <w:rFonts w:asciiTheme="minorHAnsi" w:hAnsiTheme="minorHAnsi"/>
          <w:color w:val="auto"/>
          <w:sz w:val="24"/>
          <w:szCs w:val="24"/>
        </w:rPr>
        <w:t xml:space="preserve">. </w:t>
      </w:r>
      <w:r w:rsidR="005C066A" w:rsidRPr="00FD49BF">
        <w:rPr>
          <w:rFonts w:asciiTheme="minorHAnsi" w:hAnsiTheme="minorHAnsi"/>
          <w:color w:val="auto"/>
          <w:sz w:val="24"/>
          <w:szCs w:val="24"/>
        </w:rPr>
        <w:t xml:space="preserve">For </w:t>
      </w:r>
      <w:r w:rsidRPr="00FD49BF">
        <w:rPr>
          <w:rFonts w:asciiTheme="minorHAnsi" w:hAnsiTheme="minorHAnsi"/>
          <w:color w:val="auto"/>
          <w:sz w:val="24"/>
          <w:szCs w:val="24"/>
        </w:rPr>
        <w:t>D3</w:t>
      </w:r>
      <w:r w:rsidR="005C066A" w:rsidRPr="00FD49BF">
        <w:rPr>
          <w:rFonts w:asciiTheme="minorHAnsi" w:hAnsiTheme="minorHAnsi"/>
          <w:color w:val="auto"/>
          <w:sz w:val="24"/>
          <w:szCs w:val="24"/>
        </w:rPr>
        <w:t xml:space="preserve">, </w:t>
      </w:r>
      <w:r w:rsidR="002950A4" w:rsidRPr="00FD49BF">
        <w:rPr>
          <w:rFonts w:asciiTheme="minorHAnsi" w:hAnsiTheme="minorHAnsi"/>
          <w:color w:val="auto"/>
          <w:sz w:val="24"/>
          <w:szCs w:val="24"/>
        </w:rPr>
        <w:t>use the deficiencies detected in the morph</w:t>
      </w:r>
      <w:r w:rsidR="00167803" w:rsidRPr="00FD49BF">
        <w:rPr>
          <w:rFonts w:asciiTheme="minorHAnsi" w:hAnsiTheme="minorHAnsi"/>
          <w:color w:val="auto"/>
          <w:sz w:val="24"/>
          <w:szCs w:val="24"/>
        </w:rPr>
        <w:t>ology</w:t>
      </w:r>
      <w:r w:rsidR="002950A4" w:rsidRPr="00FD49BF">
        <w:rPr>
          <w:rFonts w:asciiTheme="minorHAnsi" w:hAnsiTheme="minorHAnsi"/>
          <w:color w:val="auto"/>
          <w:sz w:val="24"/>
          <w:szCs w:val="24"/>
        </w:rPr>
        <w:t xml:space="preserve"> chart and even in the </w:t>
      </w:r>
      <w:r w:rsidR="00165152" w:rsidRPr="00FD49BF">
        <w:rPr>
          <w:rFonts w:asciiTheme="minorHAnsi" w:hAnsiTheme="minorHAnsi"/>
          <w:color w:val="auto"/>
          <w:sz w:val="24"/>
          <w:szCs w:val="24"/>
        </w:rPr>
        <w:t>evaluation methods to identify and make these recommendations.</w:t>
      </w:r>
      <w:r w:rsidR="008B4208" w:rsidRPr="00FD49BF">
        <w:rPr>
          <w:rFonts w:asciiTheme="minorHAnsi" w:hAnsiTheme="minorHAnsi"/>
          <w:color w:val="auto"/>
          <w:sz w:val="24"/>
          <w:szCs w:val="24"/>
        </w:rPr>
        <w:t xml:space="preserve"> </w:t>
      </w:r>
    </w:p>
    <w:p w14:paraId="04C81A0D" w14:textId="2B33D202" w:rsidR="00A00EB4" w:rsidRPr="00227C82" w:rsidRDefault="00A00EB4" w:rsidP="00634ADB">
      <w:pPr>
        <w:numPr>
          <w:ilvl w:val="0"/>
          <w:numId w:val="2"/>
        </w:numPr>
        <w:shd w:val="clear" w:color="auto" w:fill="FFFFFF"/>
        <w:autoSpaceDE w:val="0"/>
        <w:autoSpaceDN w:val="0"/>
        <w:adjustRightInd w:val="0"/>
        <w:spacing w:before="100" w:beforeAutospacing="1" w:after="24" w:line="240" w:lineRule="auto"/>
        <w:ind w:hanging="450"/>
        <w:contextualSpacing/>
        <w:jc w:val="both"/>
        <w:rPr>
          <w:rFonts w:asciiTheme="minorHAnsi" w:hAnsiTheme="minorHAnsi"/>
          <w:color w:val="auto"/>
          <w:sz w:val="24"/>
          <w:szCs w:val="24"/>
        </w:rPr>
      </w:pPr>
      <w:r w:rsidRPr="00227C82">
        <w:rPr>
          <w:rFonts w:asciiTheme="minorHAnsi" w:hAnsiTheme="minorHAnsi"/>
          <w:color w:val="auto"/>
          <w:sz w:val="24"/>
          <w:szCs w:val="24"/>
        </w:rPr>
        <w:t xml:space="preserve">For achievement of D2 criteria: critically evaluate the success of the project plan making recommendations for improvements. Generate a table or answer in paragraph form. Critically evaluate means </w:t>
      </w:r>
      <w:r w:rsidR="00634227" w:rsidRPr="00227C82">
        <w:rPr>
          <w:rFonts w:asciiTheme="minorHAnsi" w:hAnsiTheme="minorHAnsi"/>
          <w:color w:val="auto"/>
          <w:sz w:val="24"/>
          <w:szCs w:val="24"/>
        </w:rPr>
        <w:t>to</w:t>
      </w:r>
      <w:r w:rsidRPr="00227C82">
        <w:rPr>
          <w:rFonts w:asciiTheme="minorHAnsi" w:hAnsiTheme="minorHAnsi"/>
          <w:color w:val="auto"/>
          <w:sz w:val="24"/>
          <w:szCs w:val="24"/>
        </w:rPr>
        <w:t xml:space="preserve"> make a judgement </w:t>
      </w:r>
      <w:proofErr w:type="gramStart"/>
      <w:r w:rsidRPr="00227C82">
        <w:rPr>
          <w:rFonts w:asciiTheme="minorHAnsi" w:hAnsiTheme="minorHAnsi"/>
          <w:color w:val="auto"/>
          <w:sz w:val="24"/>
          <w:szCs w:val="24"/>
        </w:rPr>
        <w:t>taking into</w:t>
      </w:r>
      <w:r w:rsidRPr="00227C82">
        <w:rPr>
          <w:color w:val="auto"/>
          <w:sz w:val="24"/>
          <w:szCs w:val="24"/>
        </w:rPr>
        <w:t xml:space="preserve"> </w:t>
      </w:r>
      <w:r w:rsidRPr="00227C82">
        <w:rPr>
          <w:rFonts w:asciiTheme="minorHAnsi" w:hAnsiTheme="minorHAnsi"/>
          <w:color w:val="auto"/>
          <w:sz w:val="24"/>
          <w:szCs w:val="24"/>
        </w:rPr>
        <w:t>account</w:t>
      </w:r>
      <w:proofErr w:type="gramEnd"/>
      <w:r w:rsidRPr="00227C82">
        <w:rPr>
          <w:rFonts w:asciiTheme="minorHAnsi" w:hAnsiTheme="minorHAnsi"/>
          <w:color w:val="auto"/>
          <w:sz w:val="24"/>
          <w:szCs w:val="24"/>
        </w:rPr>
        <w:t xml:space="preserve"> different factors and using available knowledge/experience/evidence where the judgement is supported in depth.</w:t>
      </w:r>
      <w:r w:rsidR="008D4240" w:rsidRPr="00227C82">
        <w:rPr>
          <w:rFonts w:asciiTheme="minorHAnsi" w:hAnsiTheme="minorHAnsi"/>
          <w:color w:val="auto"/>
          <w:sz w:val="24"/>
          <w:szCs w:val="24"/>
        </w:rPr>
        <w:t xml:space="preserve"> </w:t>
      </w:r>
      <w:r w:rsidRPr="00227C82">
        <w:rPr>
          <w:rFonts w:asciiTheme="minorHAnsi" w:hAnsiTheme="minorHAnsi"/>
          <w:color w:val="auto"/>
          <w:sz w:val="24"/>
          <w:szCs w:val="24"/>
        </w:rPr>
        <w:t xml:space="preserve">You would have realized that you project plan did </w:t>
      </w:r>
      <w:r w:rsidRPr="00227C82">
        <w:rPr>
          <w:rFonts w:asciiTheme="minorHAnsi" w:hAnsiTheme="minorHAnsi"/>
          <w:color w:val="auto"/>
          <w:sz w:val="24"/>
          <w:szCs w:val="24"/>
        </w:rPr>
        <w:lastRenderedPageBreak/>
        <w:t xml:space="preserve">not work out precisely to your actual project progress. There were shifting dates for each activity when comparing planned </w:t>
      </w:r>
      <w:proofErr w:type="gramStart"/>
      <w:r w:rsidR="008D4240" w:rsidRPr="00227C82">
        <w:rPr>
          <w:rFonts w:asciiTheme="minorHAnsi" w:hAnsiTheme="minorHAnsi"/>
          <w:color w:val="auto"/>
          <w:sz w:val="24"/>
          <w:szCs w:val="24"/>
        </w:rPr>
        <w:t>to</w:t>
      </w:r>
      <w:proofErr w:type="gramEnd"/>
      <w:r w:rsidRPr="00227C82">
        <w:rPr>
          <w:rFonts w:asciiTheme="minorHAnsi" w:hAnsiTheme="minorHAnsi"/>
          <w:color w:val="auto"/>
          <w:sz w:val="24"/>
          <w:szCs w:val="24"/>
        </w:rPr>
        <w:t xml:space="preserve"> actual. Some activities have earlier or later starts and/or earlier or later completions.</w:t>
      </w:r>
      <w:r w:rsidR="008D4240" w:rsidRPr="00227C82">
        <w:rPr>
          <w:rFonts w:asciiTheme="minorHAnsi" w:hAnsiTheme="minorHAnsi"/>
          <w:color w:val="auto"/>
          <w:sz w:val="24"/>
          <w:szCs w:val="24"/>
        </w:rPr>
        <w:t xml:space="preserve"> </w:t>
      </w:r>
      <w:r w:rsidRPr="00227C82">
        <w:rPr>
          <w:rFonts w:asciiTheme="minorHAnsi" w:hAnsiTheme="minorHAnsi"/>
          <w:color w:val="auto"/>
          <w:sz w:val="24"/>
          <w:szCs w:val="24"/>
        </w:rPr>
        <w:t>Discuss any two activities that were ahead/on/behind schedule on two of the three progress report dates (</w:t>
      </w:r>
      <w:r w:rsidR="008D4240" w:rsidRPr="00227C82">
        <w:rPr>
          <w:rFonts w:asciiTheme="minorHAnsi" w:hAnsiTheme="minorHAnsi"/>
          <w:color w:val="auto"/>
          <w:sz w:val="24"/>
          <w:szCs w:val="24"/>
        </w:rPr>
        <w:t xml:space="preserve">16, 30 Sep and 07 Oct </w:t>
      </w:r>
      <w:r w:rsidRPr="00227C82">
        <w:rPr>
          <w:rFonts w:asciiTheme="minorHAnsi" w:hAnsiTheme="minorHAnsi"/>
          <w:color w:val="auto"/>
          <w:sz w:val="24"/>
          <w:szCs w:val="24"/>
        </w:rPr>
        <w:t xml:space="preserve">2024). </w:t>
      </w:r>
    </w:p>
    <w:p w14:paraId="0B9C06E5" w14:textId="77777777" w:rsidR="00A00EB4" w:rsidRPr="00227C82" w:rsidRDefault="00A00EB4" w:rsidP="002B4D64">
      <w:pPr>
        <w:pStyle w:val="ListParagraph"/>
        <w:numPr>
          <w:ilvl w:val="0"/>
          <w:numId w:val="13"/>
        </w:numPr>
        <w:overflowPunct/>
        <w:autoSpaceDE/>
        <w:autoSpaceDN/>
        <w:adjustRightInd/>
        <w:spacing w:after="160" w:line="259" w:lineRule="auto"/>
        <w:jc w:val="both"/>
        <w:textAlignment w:val="auto"/>
        <w:rPr>
          <w:rFonts w:asciiTheme="minorHAnsi" w:eastAsia="Arial" w:hAnsiTheme="minorHAnsi" w:cs="Arial"/>
          <w:szCs w:val="24"/>
          <w:lang w:val="en-TT" w:eastAsia="en-TT"/>
        </w:rPr>
      </w:pPr>
      <w:r w:rsidRPr="00227C82">
        <w:rPr>
          <w:rFonts w:asciiTheme="minorHAnsi" w:eastAsia="Arial" w:hAnsiTheme="minorHAnsi" w:cs="Arial"/>
          <w:szCs w:val="24"/>
          <w:lang w:val="en-TT" w:eastAsia="en-TT"/>
        </w:rPr>
        <w:t>Comment on the reasons why you were ahead/on/behind schedule.</w:t>
      </w:r>
    </w:p>
    <w:p w14:paraId="7BC12C12" w14:textId="77777777" w:rsidR="00A00EB4" w:rsidRPr="00227C82" w:rsidRDefault="00A00EB4" w:rsidP="002B4D64">
      <w:pPr>
        <w:pStyle w:val="ListParagraph"/>
        <w:numPr>
          <w:ilvl w:val="0"/>
          <w:numId w:val="13"/>
        </w:numPr>
        <w:overflowPunct/>
        <w:autoSpaceDE/>
        <w:autoSpaceDN/>
        <w:adjustRightInd/>
        <w:spacing w:after="160" w:line="259" w:lineRule="auto"/>
        <w:jc w:val="both"/>
        <w:textAlignment w:val="auto"/>
        <w:rPr>
          <w:rFonts w:asciiTheme="minorHAnsi" w:eastAsia="Arial" w:hAnsiTheme="minorHAnsi" w:cs="Arial"/>
          <w:szCs w:val="24"/>
          <w:lang w:val="en-TT" w:eastAsia="en-TT"/>
        </w:rPr>
      </w:pPr>
      <w:r w:rsidRPr="00227C82">
        <w:rPr>
          <w:rFonts w:asciiTheme="minorHAnsi" w:eastAsia="Arial" w:hAnsiTheme="minorHAnsi" w:cs="Arial"/>
          <w:szCs w:val="24"/>
          <w:lang w:val="en-TT" w:eastAsia="en-TT"/>
        </w:rPr>
        <w:t>Comment on the repercussions of being ahead/on/behind schedule.</w:t>
      </w:r>
    </w:p>
    <w:p w14:paraId="3CC4A72D" w14:textId="77777777" w:rsidR="00A00EB4" w:rsidRPr="00227C82" w:rsidRDefault="00A00EB4" w:rsidP="002B4D64">
      <w:pPr>
        <w:pStyle w:val="ListParagraph"/>
        <w:numPr>
          <w:ilvl w:val="0"/>
          <w:numId w:val="13"/>
        </w:numPr>
        <w:overflowPunct/>
        <w:autoSpaceDE/>
        <w:autoSpaceDN/>
        <w:adjustRightInd/>
        <w:spacing w:after="160" w:line="259" w:lineRule="auto"/>
        <w:jc w:val="both"/>
        <w:textAlignment w:val="auto"/>
        <w:rPr>
          <w:rFonts w:asciiTheme="minorHAnsi" w:eastAsia="Arial" w:hAnsiTheme="minorHAnsi" w:cs="Arial"/>
          <w:szCs w:val="24"/>
          <w:lang w:val="en-TT" w:eastAsia="en-TT"/>
        </w:rPr>
      </w:pPr>
      <w:r w:rsidRPr="00227C82">
        <w:rPr>
          <w:rFonts w:asciiTheme="minorHAnsi" w:eastAsia="Arial" w:hAnsiTheme="minorHAnsi" w:cs="Arial"/>
          <w:szCs w:val="24"/>
          <w:lang w:val="en-TT" w:eastAsia="en-TT"/>
        </w:rPr>
        <w:t>Comment on ways to mitigate this occurring in future projects.</w:t>
      </w:r>
    </w:p>
    <w:p w14:paraId="3E3623AC" w14:textId="45D5C355" w:rsidR="00F76A65" w:rsidRDefault="002B4D64" w:rsidP="003101E7">
      <w:pPr>
        <w:numPr>
          <w:ilvl w:val="0"/>
          <w:numId w:val="2"/>
        </w:numPr>
        <w:shd w:val="clear" w:color="auto" w:fill="FFFFFF"/>
        <w:spacing w:before="100" w:beforeAutospacing="1" w:after="24" w:line="240" w:lineRule="auto"/>
        <w:ind w:hanging="450"/>
        <w:contextualSpacing/>
        <w:rPr>
          <w:rFonts w:asciiTheme="minorHAnsi" w:hAnsiTheme="minorHAnsi"/>
          <w:color w:val="auto"/>
          <w:sz w:val="24"/>
          <w:szCs w:val="24"/>
        </w:rPr>
      </w:pPr>
      <w:r>
        <w:rPr>
          <w:rFonts w:asciiTheme="minorHAnsi" w:hAnsiTheme="minorHAnsi"/>
          <w:color w:val="auto"/>
          <w:sz w:val="24"/>
          <w:szCs w:val="24"/>
        </w:rPr>
        <w:t>ALSO, f</w:t>
      </w:r>
      <w:r w:rsidR="005C066A" w:rsidRPr="00FD49BF">
        <w:rPr>
          <w:rFonts w:asciiTheme="minorHAnsi" w:hAnsiTheme="minorHAnsi"/>
          <w:color w:val="auto"/>
          <w:sz w:val="24"/>
          <w:szCs w:val="24"/>
        </w:rPr>
        <w:t>or D2, u</w:t>
      </w:r>
      <w:r w:rsidR="00142B68" w:rsidRPr="00FD49BF">
        <w:rPr>
          <w:rFonts w:asciiTheme="minorHAnsi" w:hAnsiTheme="minorHAnsi"/>
          <w:color w:val="auto"/>
          <w:sz w:val="24"/>
          <w:szCs w:val="24"/>
        </w:rPr>
        <w:t xml:space="preserve">se </w:t>
      </w:r>
      <w:r w:rsidR="005C066A" w:rsidRPr="00FD49BF">
        <w:rPr>
          <w:rFonts w:asciiTheme="minorHAnsi" w:hAnsiTheme="minorHAnsi"/>
          <w:color w:val="auto"/>
          <w:sz w:val="24"/>
          <w:szCs w:val="24"/>
        </w:rPr>
        <w:t>exclusively the</w:t>
      </w:r>
      <w:r w:rsidR="00142B68" w:rsidRPr="00FD49BF">
        <w:rPr>
          <w:rFonts w:asciiTheme="minorHAnsi" w:hAnsiTheme="minorHAnsi"/>
          <w:color w:val="auto"/>
          <w:sz w:val="24"/>
          <w:szCs w:val="24"/>
        </w:rPr>
        <w:t xml:space="preserve"> </w:t>
      </w:r>
      <w:r w:rsidR="00F76A65" w:rsidRPr="00FD49BF">
        <w:rPr>
          <w:rFonts w:asciiTheme="minorHAnsi" w:hAnsiTheme="minorHAnsi"/>
          <w:color w:val="auto"/>
          <w:sz w:val="24"/>
          <w:szCs w:val="24"/>
        </w:rPr>
        <w:t xml:space="preserve">Reflective Log </w:t>
      </w:r>
      <w:r w:rsidR="00FE7DDC" w:rsidRPr="00FD49BF">
        <w:rPr>
          <w:rFonts w:asciiTheme="minorHAnsi" w:hAnsiTheme="minorHAnsi"/>
          <w:color w:val="auto"/>
          <w:sz w:val="24"/>
          <w:szCs w:val="24"/>
        </w:rPr>
        <w:t xml:space="preserve">(see template </w:t>
      </w:r>
      <w:r w:rsidR="004D713A" w:rsidRPr="00FD49BF">
        <w:rPr>
          <w:rFonts w:asciiTheme="minorHAnsi" w:hAnsiTheme="minorHAnsi"/>
          <w:color w:val="auto"/>
          <w:sz w:val="24"/>
          <w:szCs w:val="24"/>
        </w:rPr>
        <w:t>below</w:t>
      </w:r>
      <w:r w:rsidR="00FE7DDC" w:rsidRPr="00FD49BF">
        <w:rPr>
          <w:rFonts w:asciiTheme="minorHAnsi" w:hAnsiTheme="minorHAnsi"/>
          <w:color w:val="auto"/>
          <w:sz w:val="24"/>
          <w:szCs w:val="24"/>
        </w:rPr>
        <w:t xml:space="preserve">) </w:t>
      </w:r>
      <w:r w:rsidR="00142B68" w:rsidRPr="00FD49BF">
        <w:rPr>
          <w:rFonts w:asciiTheme="minorHAnsi" w:hAnsiTheme="minorHAnsi"/>
          <w:color w:val="auto"/>
          <w:sz w:val="24"/>
          <w:szCs w:val="24"/>
        </w:rPr>
        <w:t xml:space="preserve">to </w:t>
      </w:r>
      <w:r w:rsidR="00F76A65" w:rsidRPr="00FD49BF">
        <w:rPr>
          <w:rFonts w:asciiTheme="minorHAnsi" w:hAnsiTheme="minorHAnsi"/>
          <w:color w:val="auto"/>
          <w:sz w:val="24"/>
          <w:szCs w:val="24"/>
        </w:rPr>
        <w:t>critically evaluate your own behaviours while working on the project in terms of ethics, health and safety and professional standards of behaviour</w:t>
      </w:r>
      <w:r w:rsidR="00142B68" w:rsidRPr="00FD49BF">
        <w:rPr>
          <w:rFonts w:asciiTheme="minorHAnsi" w:hAnsiTheme="minorHAnsi"/>
          <w:color w:val="auto"/>
          <w:sz w:val="24"/>
          <w:szCs w:val="24"/>
        </w:rPr>
        <w:t>, see attached template in Moodle.</w:t>
      </w:r>
      <w:r w:rsidR="00F76A65" w:rsidRPr="00FD49BF">
        <w:rPr>
          <w:rFonts w:asciiTheme="minorHAnsi" w:hAnsiTheme="minorHAnsi"/>
          <w:color w:val="auto"/>
          <w:sz w:val="24"/>
          <w:szCs w:val="24"/>
        </w:rPr>
        <w:t xml:space="preserve"> </w:t>
      </w:r>
    </w:p>
    <w:p w14:paraId="3D0FAA0E" w14:textId="1CFBBD2B" w:rsidR="001A1B42" w:rsidRDefault="001A1B42" w:rsidP="003101E7">
      <w:pPr>
        <w:numPr>
          <w:ilvl w:val="0"/>
          <w:numId w:val="2"/>
        </w:numPr>
        <w:shd w:val="clear" w:color="auto" w:fill="FFFFFF"/>
        <w:spacing w:before="100" w:beforeAutospacing="1" w:after="24" w:line="240" w:lineRule="auto"/>
        <w:ind w:hanging="450"/>
        <w:contextualSpacing/>
        <w:rPr>
          <w:rFonts w:asciiTheme="minorHAnsi" w:hAnsiTheme="minorHAnsi"/>
          <w:color w:val="auto"/>
          <w:sz w:val="24"/>
          <w:szCs w:val="24"/>
        </w:rPr>
      </w:pPr>
      <w:r w:rsidRPr="00FD49BF">
        <w:rPr>
          <w:rFonts w:asciiTheme="minorHAnsi" w:hAnsiTheme="minorHAnsi"/>
          <w:color w:val="auto"/>
          <w:sz w:val="24"/>
          <w:szCs w:val="24"/>
        </w:rPr>
        <w:t>Summary and Conclusion.</w:t>
      </w:r>
    </w:p>
    <w:p w14:paraId="6156393C" w14:textId="77777777" w:rsidR="00F76A65" w:rsidRPr="00FD49BF" w:rsidRDefault="00CC0295" w:rsidP="00F76A65">
      <w:pPr>
        <w:numPr>
          <w:ilvl w:val="0"/>
          <w:numId w:val="2"/>
        </w:numPr>
        <w:shd w:val="clear" w:color="auto" w:fill="FFFFFF"/>
        <w:spacing w:before="100" w:beforeAutospacing="1" w:after="24" w:line="240" w:lineRule="auto"/>
        <w:ind w:hanging="450"/>
        <w:contextualSpacing/>
        <w:rPr>
          <w:rFonts w:asciiTheme="minorHAnsi" w:hAnsiTheme="minorHAnsi"/>
          <w:color w:val="auto"/>
          <w:sz w:val="24"/>
          <w:szCs w:val="24"/>
        </w:rPr>
      </w:pPr>
      <w:r w:rsidRPr="00FD49BF">
        <w:rPr>
          <w:rFonts w:asciiTheme="minorHAnsi" w:hAnsiTheme="minorHAnsi"/>
          <w:color w:val="auto"/>
          <w:sz w:val="24"/>
          <w:szCs w:val="24"/>
        </w:rPr>
        <w:t>References.</w:t>
      </w:r>
    </w:p>
    <w:p w14:paraId="2DB34D82" w14:textId="4311FF4E" w:rsidR="006A17E7" w:rsidRPr="00FD49BF" w:rsidRDefault="00CC0295" w:rsidP="00F76A65">
      <w:pPr>
        <w:numPr>
          <w:ilvl w:val="0"/>
          <w:numId w:val="2"/>
        </w:numPr>
        <w:shd w:val="clear" w:color="auto" w:fill="FFFFFF"/>
        <w:spacing w:before="100" w:beforeAutospacing="1" w:after="24" w:line="240" w:lineRule="auto"/>
        <w:ind w:hanging="450"/>
        <w:contextualSpacing/>
        <w:rPr>
          <w:rFonts w:asciiTheme="minorHAnsi" w:hAnsiTheme="minorHAnsi"/>
          <w:color w:val="auto"/>
          <w:sz w:val="24"/>
          <w:szCs w:val="24"/>
        </w:rPr>
      </w:pPr>
      <w:r w:rsidRPr="00FD49BF">
        <w:rPr>
          <w:rFonts w:asciiTheme="minorHAnsi" w:hAnsiTheme="minorHAnsi"/>
          <w:color w:val="auto"/>
          <w:sz w:val="24"/>
          <w:szCs w:val="24"/>
        </w:rPr>
        <w:t>Appendices.</w:t>
      </w:r>
    </w:p>
    <w:p w14:paraId="247C283B" w14:textId="4A20318E" w:rsidR="007D50E5" w:rsidRPr="00FD49BF" w:rsidRDefault="007D50E5" w:rsidP="007D50E5">
      <w:pPr>
        <w:shd w:val="clear" w:color="auto" w:fill="FFFFFF"/>
        <w:spacing w:before="100" w:beforeAutospacing="1" w:after="24" w:line="240" w:lineRule="auto"/>
        <w:contextualSpacing/>
        <w:rPr>
          <w:rFonts w:asciiTheme="minorHAnsi" w:hAnsiTheme="minorHAnsi"/>
          <w:color w:val="auto"/>
          <w:sz w:val="24"/>
          <w:szCs w:val="24"/>
        </w:rPr>
      </w:pPr>
    </w:p>
    <w:p w14:paraId="5019F16C" w14:textId="167D07E2" w:rsidR="007D50E5" w:rsidRPr="00FD49BF" w:rsidRDefault="007D50E5" w:rsidP="007D50E5">
      <w:pPr>
        <w:shd w:val="clear" w:color="auto" w:fill="FFFFFF"/>
        <w:spacing w:before="100" w:beforeAutospacing="1" w:after="24" w:line="240" w:lineRule="auto"/>
        <w:contextualSpacing/>
        <w:rPr>
          <w:rFonts w:asciiTheme="minorHAnsi" w:hAnsiTheme="minorHAnsi"/>
          <w:color w:val="auto"/>
          <w:sz w:val="24"/>
          <w:szCs w:val="24"/>
        </w:rPr>
      </w:pPr>
    </w:p>
    <w:p w14:paraId="4CB793D7" w14:textId="4E845DF1" w:rsidR="007D50E5" w:rsidRPr="00FD49BF" w:rsidRDefault="007D50E5" w:rsidP="007D50E5">
      <w:pPr>
        <w:shd w:val="clear" w:color="auto" w:fill="FFFFFF"/>
        <w:spacing w:before="100" w:beforeAutospacing="1" w:after="24" w:line="240" w:lineRule="auto"/>
        <w:contextualSpacing/>
        <w:rPr>
          <w:rFonts w:asciiTheme="minorHAnsi" w:hAnsiTheme="minorHAnsi"/>
          <w:color w:val="auto"/>
          <w:sz w:val="24"/>
          <w:szCs w:val="24"/>
        </w:rPr>
      </w:pPr>
      <w:r w:rsidRPr="00FD49BF">
        <w:rPr>
          <w:rFonts w:asciiTheme="minorHAnsi" w:hAnsiTheme="minorHAnsi"/>
          <w:color w:val="auto"/>
          <w:sz w:val="24"/>
          <w:szCs w:val="24"/>
        </w:rPr>
        <w:t xml:space="preserve">Fill out this </w:t>
      </w:r>
      <w:r w:rsidRPr="00FD49BF">
        <w:rPr>
          <w:rFonts w:asciiTheme="minorHAnsi" w:hAnsiTheme="minorHAnsi"/>
          <w:b/>
          <w:bCs/>
          <w:color w:val="auto"/>
          <w:sz w:val="24"/>
          <w:szCs w:val="24"/>
          <w:u w:val="single"/>
        </w:rPr>
        <w:t>Reflective Log</w:t>
      </w:r>
      <w:r w:rsidRPr="00FD49BF">
        <w:rPr>
          <w:rFonts w:asciiTheme="minorHAnsi" w:hAnsiTheme="minorHAnsi"/>
          <w:color w:val="auto"/>
          <w:sz w:val="24"/>
          <w:szCs w:val="24"/>
        </w:rPr>
        <w:t xml:space="preserve"> Template for achievement of D</w:t>
      </w:r>
      <w:r w:rsidR="004D713A" w:rsidRPr="00FD49BF">
        <w:rPr>
          <w:rFonts w:asciiTheme="minorHAnsi" w:hAnsiTheme="minorHAnsi"/>
          <w:color w:val="auto"/>
          <w:sz w:val="24"/>
          <w:szCs w:val="24"/>
        </w:rPr>
        <w:t>2</w:t>
      </w:r>
      <w:r w:rsidRPr="00FD49BF">
        <w:rPr>
          <w:rFonts w:asciiTheme="minorHAnsi" w:hAnsiTheme="minorHAnsi"/>
          <w:color w:val="auto"/>
          <w:sz w:val="24"/>
          <w:szCs w:val="24"/>
        </w:rPr>
        <w:t xml:space="preserve"> criteria. Generate a table or answer in paragraph form. This Reflective Log should include a comment about your work (on this project) experience overall. However, you should not simply describe what you did at work (on this project) you should reflect. This means that you should think about and comment on what you did. Examples of thinking about and commenting are below. Whatever you write about, it must be related to your Project.</w:t>
      </w:r>
    </w:p>
    <w:p w14:paraId="39AF7772"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Consider what you have done and whether you enjoyed it, found it easy, interesting (or not), and why.</w:t>
      </w:r>
    </w:p>
    <w:p w14:paraId="1B86302D"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Consider what skills you have learned or improved.</w:t>
      </w:r>
    </w:p>
    <w:p w14:paraId="05F2E712"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 xml:space="preserve">Comment on your rate of progress and why you are progressing at this rate (i.e. are you picking skills and understanding up quickly, or not?). </w:t>
      </w:r>
    </w:p>
    <w:p w14:paraId="52976445"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Are you happy with your performance? Why/why not?</w:t>
      </w:r>
    </w:p>
    <w:p w14:paraId="14EE96E4"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Comment on your confidence levels; are they changing? Why/why not?</w:t>
      </w:r>
    </w:p>
    <w:p w14:paraId="201F6AEB"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Comment on your strengths and weaknesses; how can you improve?</w:t>
      </w:r>
    </w:p>
    <w:p w14:paraId="705574C9" w14:textId="77777777" w:rsidR="007D50E5" w:rsidRPr="00FD49BF" w:rsidRDefault="007D50E5" w:rsidP="007D50E5">
      <w:pPr>
        <w:pStyle w:val="ListParagraph"/>
        <w:numPr>
          <w:ilvl w:val="0"/>
          <w:numId w:val="8"/>
        </w:numPr>
        <w:shd w:val="clear" w:color="auto" w:fill="FFFFFF"/>
        <w:spacing w:before="100" w:beforeAutospacing="1" w:after="24"/>
        <w:rPr>
          <w:rFonts w:asciiTheme="minorHAnsi" w:hAnsiTheme="minorHAnsi"/>
          <w:szCs w:val="24"/>
        </w:rPr>
      </w:pPr>
      <w:r w:rsidRPr="00FD49BF">
        <w:rPr>
          <w:rFonts w:asciiTheme="minorHAnsi" w:hAnsiTheme="minorHAnsi"/>
          <w:szCs w:val="24"/>
        </w:rPr>
        <w:t>Comment on what you find difficult and how you will try to overcome your difficulties.</w:t>
      </w:r>
    </w:p>
    <w:p w14:paraId="1E8AC516" w14:textId="77777777" w:rsidR="007D50E5" w:rsidRPr="00FD49BF" w:rsidRDefault="007D50E5" w:rsidP="007D50E5">
      <w:pPr>
        <w:shd w:val="clear" w:color="auto" w:fill="FFFFFF"/>
        <w:spacing w:before="100" w:beforeAutospacing="1" w:after="24" w:line="240" w:lineRule="auto"/>
        <w:contextualSpacing/>
        <w:rPr>
          <w:rFonts w:asciiTheme="minorHAnsi" w:hAnsiTheme="minorHAnsi"/>
          <w:color w:val="auto"/>
          <w:sz w:val="24"/>
          <w:szCs w:val="24"/>
        </w:rPr>
      </w:pPr>
    </w:p>
    <w:p w14:paraId="05D002C6" w14:textId="1807100B" w:rsidR="00082981" w:rsidRPr="00FD49BF" w:rsidRDefault="00082981" w:rsidP="00082981">
      <w:pPr>
        <w:shd w:val="clear" w:color="auto" w:fill="FFFFFF"/>
        <w:spacing w:before="100" w:beforeAutospacing="1" w:after="24" w:line="240" w:lineRule="auto"/>
        <w:contextualSpacing/>
        <w:rPr>
          <w:rFonts w:asciiTheme="minorHAnsi" w:hAnsiTheme="minorHAnsi"/>
          <w:color w:val="auto"/>
          <w:sz w:val="24"/>
          <w:szCs w:val="24"/>
        </w:rPr>
      </w:pPr>
    </w:p>
    <w:p w14:paraId="61FF2C9E" w14:textId="31208CD5" w:rsidR="00082981" w:rsidRPr="00FD49BF" w:rsidRDefault="00247551" w:rsidP="00082981">
      <w:pPr>
        <w:shd w:val="clear" w:color="auto" w:fill="FFFFFF"/>
        <w:spacing w:before="100" w:beforeAutospacing="1" w:after="24" w:line="240" w:lineRule="auto"/>
        <w:contextualSpacing/>
        <w:rPr>
          <w:color w:val="auto"/>
        </w:rPr>
      </w:pPr>
      <w:r w:rsidRPr="00FD49BF">
        <w:rPr>
          <w:color w:val="auto"/>
        </w:rPr>
        <w:t>D2 Critically evaluate the success of the project plan making recommendations for improvements</w:t>
      </w:r>
      <w:r w:rsidR="00EA67BC" w:rsidRPr="00FD49BF">
        <w:rPr>
          <w:color w:val="auto"/>
        </w:rPr>
        <w:t xml:space="preserve"> using </w:t>
      </w:r>
    </w:p>
    <w:p w14:paraId="7BEB6197" w14:textId="100BC629" w:rsidR="00247551" w:rsidRPr="00FD49BF" w:rsidRDefault="00247551" w:rsidP="00082981">
      <w:pPr>
        <w:shd w:val="clear" w:color="auto" w:fill="FFFFFF"/>
        <w:spacing w:before="100" w:beforeAutospacing="1" w:after="24" w:line="240" w:lineRule="auto"/>
        <w:contextualSpacing/>
        <w:rPr>
          <w:color w:val="auto"/>
        </w:rPr>
      </w:pPr>
    </w:p>
    <w:p w14:paraId="2EBDC061" w14:textId="6BFF290B" w:rsidR="00247551" w:rsidRPr="00FD49BF" w:rsidRDefault="00216C28" w:rsidP="00082981">
      <w:pPr>
        <w:shd w:val="clear" w:color="auto" w:fill="FFFFFF"/>
        <w:spacing w:before="100" w:beforeAutospacing="1" w:after="24" w:line="240" w:lineRule="auto"/>
        <w:contextualSpacing/>
        <w:rPr>
          <w:color w:val="auto"/>
        </w:rPr>
      </w:pPr>
      <w:r w:rsidRPr="00FD49BF">
        <w:rPr>
          <w:color w:val="auto"/>
        </w:rPr>
        <w:t>M2 Explore alternative methods to monitor and meet project milestones, justify selection of chosen method(s)</w:t>
      </w:r>
    </w:p>
    <w:p w14:paraId="36D67073" w14:textId="5BA4C384" w:rsidR="00216C28" w:rsidRPr="00FD49BF" w:rsidRDefault="00216C28" w:rsidP="00082981">
      <w:pPr>
        <w:shd w:val="clear" w:color="auto" w:fill="FFFFFF"/>
        <w:spacing w:before="100" w:beforeAutospacing="1" w:after="24" w:line="240" w:lineRule="auto"/>
        <w:contextualSpacing/>
        <w:rPr>
          <w:color w:val="auto"/>
        </w:rPr>
      </w:pPr>
    </w:p>
    <w:p w14:paraId="5AED93B1" w14:textId="39284583" w:rsidR="00216C28" w:rsidRPr="00FD49BF" w:rsidRDefault="00216C28" w:rsidP="00082981">
      <w:pPr>
        <w:shd w:val="clear" w:color="auto" w:fill="FFFFFF"/>
        <w:spacing w:before="100" w:beforeAutospacing="1" w:after="24" w:line="240" w:lineRule="auto"/>
        <w:contextualSpacing/>
        <w:rPr>
          <w:rFonts w:asciiTheme="minorHAnsi" w:hAnsiTheme="minorHAnsi"/>
          <w:color w:val="auto"/>
          <w:sz w:val="24"/>
          <w:szCs w:val="24"/>
        </w:rPr>
      </w:pPr>
      <w:r w:rsidRPr="00FD49BF">
        <w:rPr>
          <w:color w:val="auto"/>
        </w:rPr>
        <w:t>P3 Conduct project activities, recording progress against original project plan</w:t>
      </w:r>
    </w:p>
    <w:p w14:paraId="0E9ED14A" w14:textId="7DCFBB7A" w:rsidR="00082981" w:rsidRPr="00FD49BF" w:rsidRDefault="00082981" w:rsidP="00082981">
      <w:pPr>
        <w:shd w:val="clear" w:color="auto" w:fill="FFFFFF"/>
        <w:spacing w:before="100" w:beforeAutospacing="1" w:after="24" w:line="240" w:lineRule="auto"/>
        <w:contextualSpacing/>
        <w:rPr>
          <w:rFonts w:asciiTheme="minorHAnsi" w:hAnsiTheme="minorHAnsi"/>
          <w:color w:val="auto"/>
          <w:sz w:val="24"/>
          <w:szCs w:val="24"/>
        </w:rPr>
      </w:pPr>
    </w:p>
    <w:p w14:paraId="25582EFC" w14:textId="6E9FF4F6" w:rsidR="00082981" w:rsidRPr="00FD49BF" w:rsidRDefault="001C7C8D" w:rsidP="00082981">
      <w:pPr>
        <w:shd w:val="clear" w:color="auto" w:fill="FFFFFF"/>
        <w:spacing w:before="100" w:beforeAutospacing="1" w:after="24" w:line="240" w:lineRule="auto"/>
        <w:contextualSpacing/>
        <w:rPr>
          <w:color w:val="auto"/>
        </w:rPr>
      </w:pPr>
      <w:r w:rsidRPr="00FD49BF">
        <w:rPr>
          <w:color w:val="auto"/>
        </w:rPr>
        <w:t>D3 Critically analyse the project outcomes making recommendations for further development</w:t>
      </w:r>
    </w:p>
    <w:p w14:paraId="098562B4" w14:textId="5D284511" w:rsidR="001C7C8D" w:rsidRPr="00FD49BF" w:rsidRDefault="001C7C8D" w:rsidP="00082981">
      <w:pPr>
        <w:shd w:val="clear" w:color="auto" w:fill="FFFFFF"/>
        <w:spacing w:before="100" w:beforeAutospacing="1" w:after="24" w:line="240" w:lineRule="auto"/>
        <w:contextualSpacing/>
        <w:rPr>
          <w:color w:val="auto"/>
        </w:rPr>
      </w:pPr>
    </w:p>
    <w:p w14:paraId="6CEE876C" w14:textId="536053D1" w:rsidR="001C7C8D" w:rsidRPr="00FD49BF" w:rsidRDefault="001C7C8D" w:rsidP="00082981">
      <w:pPr>
        <w:shd w:val="clear" w:color="auto" w:fill="FFFFFF"/>
        <w:spacing w:before="100" w:beforeAutospacing="1" w:after="24" w:line="240" w:lineRule="auto"/>
        <w:contextualSpacing/>
        <w:rPr>
          <w:color w:val="auto"/>
        </w:rPr>
      </w:pPr>
      <w:r w:rsidRPr="00FD49BF">
        <w:rPr>
          <w:color w:val="auto"/>
        </w:rPr>
        <w:lastRenderedPageBreak/>
        <w:t>M3 Use appropriate critical analysis and evaluation techniques to analyse project findings</w:t>
      </w:r>
    </w:p>
    <w:p w14:paraId="317C6AAB" w14:textId="0D14F1A0" w:rsidR="001C7C8D" w:rsidRPr="00FD49BF" w:rsidRDefault="001C7C8D" w:rsidP="00082981">
      <w:pPr>
        <w:shd w:val="clear" w:color="auto" w:fill="FFFFFF"/>
        <w:spacing w:before="100" w:beforeAutospacing="1" w:after="24" w:line="240" w:lineRule="auto"/>
        <w:contextualSpacing/>
        <w:rPr>
          <w:color w:val="auto"/>
        </w:rPr>
      </w:pPr>
    </w:p>
    <w:p w14:paraId="77862FE2" w14:textId="6C4E0FCF" w:rsidR="001C7C8D" w:rsidRPr="00FD49BF" w:rsidRDefault="001C7C8D" w:rsidP="00082981">
      <w:pPr>
        <w:shd w:val="clear" w:color="auto" w:fill="FFFFFF"/>
        <w:spacing w:before="100" w:beforeAutospacing="1" w:after="24" w:line="240" w:lineRule="auto"/>
        <w:contextualSpacing/>
        <w:rPr>
          <w:color w:val="auto"/>
        </w:rPr>
      </w:pPr>
      <w:r w:rsidRPr="00FD49BF">
        <w:rPr>
          <w:color w:val="auto"/>
        </w:rPr>
        <w:t>P4 Produce a project report covering each stage of the project and analysing project outcomes</w:t>
      </w:r>
    </w:p>
    <w:p w14:paraId="1A07A890" w14:textId="77777777" w:rsidR="00F67E0F" w:rsidRPr="00FD49BF" w:rsidRDefault="00F67E0F" w:rsidP="00082981">
      <w:pPr>
        <w:shd w:val="clear" w:color="auto" w:fill="FFFFFF"/>
        <w:spacing w:before="100" w:beforeAutospacing="1" w:after="24" w:line="240" w:lineRule="auto"/>
        <w:contextualSpacing/>
        <w:rPr>
          <w:color w:val="auto"/>
        </w:rPr>
      </w:pPr>
    </w:p>
    <w:p w14:paraId="7CE8F8E8" w14:textId="319D011C" w:rsidR="00F67E0F" w:rsidRPr="00FD49BF" w:rsidRDefault="00CC1CDD" w:rsidP="00082981">
      <w:pPr>
        <w:shd w:val="clear" w:color="auto" w:fill="FFFFFF"/>
        <w:spacing w:before="100" w:beforeAutospacing="1" w:after="24" w:line="240" w:lineRule="auto"/>
        <w:contextualSpacing/>
        <w:rPr>
          <w:color w:val="auto"/>
        </w:rPr>
      </w:pPr>
      <w:r>
        <w:rPr>
          <w:color w:val="auto"/>
        </w:rPr>
        <w:t>Objective Tree outline for CNG at liquid fuel station:</w:t>
      </w:r>
    </w:p>
    <w:p w14:paraId="3887C0E8"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CNG</w:t>
      </w:r>
    </w:p>
    <w:p w14:paraId="4B004937"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leak detection</w:t>
      </w:r>
    </w:p>
    <w:p w14:paraId="6505A103"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fillable</w:t>
      </w:r>
    </w:p>
    <w:p w14:paraId="23FEEEB8"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measurable</w:t>
      </w:r>
    </w:p>
    <w:p w14:paraId="0618E1A3"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affordable</w:t>
      </w:r>
    </w:p>
    <w:p w14:paraId="0394E710"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consistent available supply</w:t>
      </w:r>
    </w:p>
    <w:p w14:paraId="0270F0D0"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maintainable</w:t>
      </w:r>
    </w:p>
    <w:p w14:paraId="41D2FE2E"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quiet</w:t>
      </w:r>
    </w:p>
    <w:p w14:paraId="566E0167"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satisfy design codes and standards</w:t>
      </w:r>
    </w:p>
    <w:p w14:paraId="5538C354"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satisfy statutory and regulatory agencies</w:t>
      </w:r>
    </w:p>
    <w:p w14:paraId="7DAA5177" w14:textId="77777777" w:rsidR="00CC1CDD" w:rsidRPr="00CC1CDD" w:rsidRDefault="00CC1CDD" w:rsidP="00CC1CDD">
      <w:pPr>
        <w:numPr>
          <w:ilvl w:val="0"/>
          <w:numId w:val="1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safety mechanisms to prevent accidents - break away hoses and pressure relief shut off valves</w:t>
      </w:r>
    </w:p>
    <w:p w14:paraId="0A044E46" w14:textId="77777777" w:rsidR="00CC1CDD" w:rsidRPr="00CC1CDD" w:rsidRDefault="00CC1CDD" w:rsidP="00CC1CDD">
      <w:pPr>
        <w:shd w:val="clear" w:color="auto" w:fill="FFFFFF"/>
        <w:spacing w:after="150" w:line="240" w:lineRule="auto"/>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Some aspects to consider are also:</w:t>
      </w:r>
    </w:p>
    <w:p w14:paraId="623B99A3"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physical properties of natural gas.</w:t>
      </w:r>
    </w:p>
    <w:p w14:paraId="2381E3A0"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Become familiar with the national codes and regulations for CNG fueling stations.</w:t>
      </w:r>
    </w:p>
    <w:p w14:paraId="490629B2"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basic components of CNG fueling stations and their functions.</w:t>
      </w:r>
    </w:p>
    <w:p w14:paraId="0C7A70D4"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types of CNG fueling stations and their applicability.</w:t>
      </w:r>
    </w:p>
    <w:p w14:paraId="50471C5A"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factors affecting capital costs of CNG fueling stations.</w:t>
      </w:r>
    </w:p>
    <w:p w14:paraId="53179065"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basic processes for sizing a CNG fueling station.</w:t>
      </w:r>
    </w:p>
    <w:p w14:paraId="4A0B5B84"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basic parameters of budgeting for a CNG fueling station.</w:t>
      </w:r>
    </w:p>
    <w:p w14:paraId="30C2B537"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Become familiar with the data required to develop a CNG fueling station specification.</w:t>
      </w:r>
    </w:p>
    <w:p w14:paraId="38AEC5CA"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components of and processes required to permit a CNG fueling station.</w:t>
      </w:r>
    </w:p>
    <w:p w14:paraId="23E6A2D0"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Understand the CNG fueling station construction bid package and what is included.</w:t>
      </w:r>
    </w:p>
    <w:p w14:paraId="6200C387" w14:textId="77777777" w:rsidR="00CC1CDD" w:rsidRPr="00CC1CDD" w:rsidRDefault="00CC1CDD" w:rsidP="00CC1CDD">
      <w:pPr>
        <w:numPr>
          <w:ilvl w:val="0"/>
          <w:numId w:val="1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val="en-US" w:eastAsia="en-US"/>
        </w:rPr>
      </w:pPr>
      <w:r w:rsidRPr="00CC1CDD">
        <w:rPr>
          <w:rFonts w:ascii="Helvetica" w:eastAsia="Times New Roman" w:hAnsi="Helvetica" w:cs="Helvetica"/>
          <w:color w:val="333333"/>
          <w:sz w:val="21"/>
          <w:szCs w:val="21"/>
          <w:lang w:val="en-US" w:eastAsia="en-US"/>
        </w:rPr>
        <w:t>Become familiar with the basic safety systems and procedures for CNG fueling stations.</w:t>
      </w:r>
    </w:p>
    <w:p w14:paraId="2C7D53D4" w14:textId="77777777" w:rsidR="00F67E0F" w:rsidRPr="00FD49BF" w:rsidRDefault="00F67E0F" w:rsidP="00082981">
      <w:pPr>
        <w:shd w:val="clear" w:color="auto" w:fill="FFFFFF"/>
        <w:spacing w:before="100" w:beforeAutospacing="1" w:after="24" w:line="240" w:lineRule="auto"/>
        <w:contextualSpacing/>
        <w:rPr>
          <w:color w:val="auto"/>
        </w:rPr>
      </w:pPr>
    </w:p>
    <w:p w14:paraId="7BAF524A" w14:textId="24F03E73" w:rsidR="00F67E0F" w:rsidRPr="00BD3C64" w:rsidRDefault="004F5A02" w:rsidP="00082981">
      <w:pPr>
        <w:shd w:val="clear" w:color="auto" w:fill="FFFFFF"/>
        <w:spacing w:before="100" w:beforeAutospacing="1" w:after="24" w:line="240" w:lineRule="auto"/>
        <w:contextualSpacing/>
        <w:rPr>
          <w:color w:val="auto"/>
        </w:rPr>
      </w:pPr>
      <w:r w:rsidRPr="00BD3C64">
        <w:rPr>
          <w:color w:val="auto"/>
        </w:rPr>
        <w:t xml:space="preserve">Objective tree for solar powered EV charging station </w:t>
      </w:r>
      <w:r w:rsidR="00C22047" w:rsidRPr="00BD3C64">
        <w:rPr>
          <w:color w:val="auto"/>
        </w:rPr>
        <w:t>in liquid fuel station:</w:t>
      </w:r>
    </w:p>
    <w:p w14:paraId="0C7D063E" w14:textId="77777777" w:rsidR="00C22047" w:rsidRPr="00BD3C64" w:rsidRDefault="00C22047" w:rsidP="00082981">
      <w:pPr>
        <w:shd w:val="clear" w:color="auto" w:fill="FFFFFF"/>
        <w:spacing w:before="100" w:beforeAutospacing="1" w:after="24" w:line="240" w:lineRule="auto"/>
        <w:contextualSpacing/>
        <w:rPr>
          <w:color w:val="auto"/>
        </w:rPr>
      </w:pPr>
    </w:p>
    <w:p w14:paraId="02E2FE3F" w14:textId="05B5382E" w:rsidR="006D3A82" w:rsidRPr="00BD3C64" w:rsidRDefault="00987637" w:rsidP="00082981">
      <w:pPr>
        <w:shd w:val="clear" w:color="auto" w:fill="FFFFFF"/>
        <w:spacing w:before="100" w:beforeAutospacing="1" w:after="24" w:line="240" w:lineRule="auto"/>
        <w:contextualSpacing/>
        <w:rPr>
          <w:color w:val="auto"/>
        </w:rPr>
      </w:pPr>
      <w:r w:rsidRPr="00BD3C64">
        <w:rPr>
          <w:color w:val="auto"/>
        </w:rPr>
        <w:t>The following criteria</w:t>
      </w:r>
      <w:r w:rsidR="006F13AA" w:rsidRPr="00BD3C64">
        <w:rPr>
          <w:color w:val="auto"/>
        </w:rPr>
        <w:t xml:space="preserve">/parameters can serve to guide the student on developing </w:t>
      </w:r>
      <w:proofErr w:type="spellStart"/>
      <w:proofErr w:type="gramStart"/>
      <w:r w:rsidR="006F13AA" w:rsidRPr="00BD3C64">
        <w:rPr>
          <w:color w:val="auto"/>
        </w:rPr>
        <w:t>a</w:t>
      </w:r>
      <w:proofErr w:type="spellEnd"/>
      <w:proofErr w:type="gramEnd"/>
      <w:r w:rsidR="006F13AA" w:rsidRPr="00BD3C64">
        <w:rPr>
          <w:color w:val="auto"/>
        </w:rPr>
        <w:t xml:space="preserve"> Objective tree.</w:t>
      </w:r>
    </w:p>
    <w:p w14:paraId="17390FCA"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accessible</w:t>
      </w:r>
    </w:p>
    <w:p w14:paraId="031F6738" w14:textId="22B92088"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 xml:space="preserve">chargeable </w:t>
      </w:r>
      <w:r w:rsidR="006F13AA" w:rsidRPr="00BD3C64">
        <w:rPr>
          <w:rFonts w:ascii="Helvetica" w:eastAsia="Times New Roman" w:hAnsi="Helvetica" w:cs="Helvetica"/>
          <w:color w:val="auto"/>
          <w:sz w:val="21"/>
          <w:szCs w:val="21"/>
          <w:lang w:val="en-US" w:eastAsia="en-US"/>
        </w:rPr>
        <w:t xml:space="preserve">in </w:t>
      </w:r>
      <w:r w:rsidRPr="00BD3C64">
        <w:rPr>
          <w:rFonts w:ascii="Helvetica" w:eastAsia="Times New Roman" w:hAnsi="Helvetica" w:cs="Helvetica"/>
          <w:color w:val="auto"/>
          <w:sz w:val="21"/>
          <w:szCs w:val="21"/>
          <w:lang w:val="en-US" w:eastAsia="en-US"/>
        </w:rPr>
        <w:t>$$$</w:t>
      </w:r>
    </w:p>
    <w:p w14:paraId="66C7709C" w14:textId="32B0C05F"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 xml:space="preserve">measurable for </w:t>
      </w:r>
      <w:r w:rsidR="00B9590F" w:rsidRPr="00BD3C64">
        <w:rPr>
          <w:rFonts w:ascii="Helvetica" w:eastAsia="Times New Roman" w:hAnsi="Helvetica" w:cs="Helvetica"/>
          <w:color w:val="auto"/>
          <w:sz w:val="21"/>
          <w:szCs w:val="21"/>
          <w:lang w:val="en-US" w:eastAsia="en-US"/>
        </w:rPr>
        <w:t xml:space="preserve">$$$ </w:t>
      </w:r>
      <w:r w:rsidR="00675981" w:rsidRPr="00BD3C64">
        <w:rPr>
          <w:rFonts w:ascii="Helvetica" w:eastAsia="Times New Roman" w:hAnsi="Helvetica" w:cs="Helvetica"/>
          <w:color w:val="auto"/>
          <w:sz w:val="21"/>
          <w:szCs w:val="21"/>
          <w:lang w:val="en-US" w:eastAsia="en-US"/>
        </w:rPr>
        <w:t xml:space="preserve">by </w:t>
      </w:r>
      <w:r w:rsidR="00B9590F" w:rsidRPr="00BD3C64">
        <w:rPr>
          <w:rFonts w:ascii="Helvetica" w:eastAsia="Times New Roman" w:hAnsi="Helvetica" w:cs="Helvetica"/>
          <w:color w:val="auto"/>
          <w:sz w:val="21"/>
          <w:szCs w:val="21"/>
          <w:lang w:val="en-US" w:eastAsia="en-US"/>
        </w:rPr>
        <w:t xml:space="preserve">time or </w:t>
      </w:r>
      <w:r w:rsidR="00675981" w:rsidRPr="00BD3C64">
        <w:rPr>
          <w:rFonts w:ascii="Helvetica" w:eastAsia="Times New Roman" w:hAnsi="Helvetica" w:cs="Helvetica"/>
          <w:color w:val="auto"/>
          <w:sz w:val="21"/>
          <w:szCs w:val="21"/>
          <w:lang w:val="en-US" w:eastAsia="en-US"/>
        </w:rPr>
        <w:t>unit rate (</w:t>
      </w:r>
      <w:r w:rsidR="00B9590F" w:rsidRPr="00BD3C64">
        <w:rPr>
          <w:rFonts w:ascii="Helvetica" w:eastAsia="Times New Roman" w:hAnsi="Helvetica" w:cs="Helvetica"/>
          <w:color w:val="auto"/>
          <w:sz w:val="21"/>
          <w:szCs w:val="21"/>
          <w:lang w:val="en-US" w:eastAsia="en-US"/>
        </w:rPr>
        <w:t>kW</w:t>
      </w:r>
      <w:r w:rsidR="00675981" w:rsidRPr="00BD3C64">
        <w:rPr>
          <w:rFonts w:ascii="Helvetica" w:eastAsia="Times New Roman" w:hAnsi="Helvetica" w:cs="Helvetica"/>
          <w:color w:val="auto"/>
          <w:sz w:val="21"/>
          <w:szCs w:val="21"/>
          <w:lang w:val="en-US" w:eastAsia="en-US"/>
        </w:rPr>
        <w:t>)</w:t>
      </w:r>
    </w:p>
    <w:p w14:paraId="0C380365"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affordable</w:t>
      </w:r>
    </w:p>
    <w:p w14:paraId="5BE6E154" w14:textId="2BEE3488"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consistent available supply</w:t>
      </w:r>
      <w:r w:rsidR="00B9590F" w:rsidRPr="00BD3C64">
        <w:rPr>
          <w:rFonts w:ascii="Helvetica" w:eastAsia="Times New Roman" w:hAnsi="Helvetica" w:cs="Helvetica"/>
          <w:color w:val="auto"/>
          <w:sz w:val="21"/>
          <w:szCs w:val="21"/>
          <w:lang w:val="en-US" w:eastAsia="en-US"/>
        </w:rPr>
        <w:t xml:space="preserve"> (reliability)</w:t>
      </w:r>
    </w:p>
    <w:p w14:paraId="435F30BA"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lastRenderedPageBreak/>
        <w:t>maintainable</w:t>
      </w:r>
    </w:p>
    <w:p w14:paraId="35DD27E9"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quiet</w:t>
      </w:r>
    </w:p>
    <w:p w14:paraId="0050F568"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satisfy design codes and standards</w:t>
      </w:r>
    </w:p>
    <w:p w14:paraId="3CE34F81"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satisfy statutory and regulatory agencies</w:t>
      </w:r>
    </w:p>
    <w:p w14:paraId="776DCE98"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generative capacity of PV panels and surface area of quantity of panels required and offsite PV panel location</w:t>
      </w:r>
    </w:p>
    <w:p w14:paraId="4A9B976D"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storage capacity of batteries and volume space required for batteries, battery technologies.</w:t>
      </w:r>
    </w:p>
    <w:p w14:paraId="4E0D1454"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safety mechanisms to prevent accidents - break away cables, short circuit detection and prevention</w:t>
      </w:r>
    </w:p>
    <w:p w14:paraId="66D1AB49" w14:textId="77777777" w:rsidR="00045546" w:rsidRPr="00BD3C64" w:rsidRDefault="00045546"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Load detail/power analysis</w:t>
      </w:r>
    </w:p>
    <w:p w14:paraId="4C651CB4" w14:textId="724239ED" w:rsidR="00854FD5" w:rsidRPr="00BD3C64" w:rsidRDefault="000D40FA" w:rsidP="00045546">
      <w:pPr>
        <w:numPr>
          <w:ilvl w:val="0"/>
          <w:numId w:val="9"/>
        </w:numPr>
        <w:shd w:val="clear" w:color="auto" w:fill="FFFFFF"/>
        <w:spacing w:before="100" w:beforeAutospacing="1" w:after="100" w:afterAutospacing="1" w:line="300" w:lineRule="atLeast"/>
        <w:ind w:left="1095"/>
        <w:rPr>
          <w:rFonts w:ascii="Helvetica" w:eastAsia="Times New Roman" w:hAnsi="Helvetica" w:cs="Helvetica"/>
          <w:color w:val="auto"/>
          <w:sz w:val="21"/>
          <w:szCs w:val="21"/>
          <w:lang w:val="en-US" w:eastAsia="en-US"/>
        </w:rPr>
      </w:pPr>
      <w:r w:rsidRPr="00BD3C64">
        <w:rPr>
          <w:rFonts w:ascii="Helvetica" w:eastAsia="Times New Roman" w:hAnsi="Helvetica" w:cs="Helvetica"/>
          <w:color w:val="auto"/>
          <w:sz w:val="21"/>
          <w:szCs w:val="21"/>
          <w:lang w:val="en-US" w:eastAsia="en-US"/>
        </w:rPr>
        <w:t>C</w:t>
      </w:r>
      <w:r w:rsidR="00854FD5" w:rsidRPr="00BD3C64">
        <w:rPr>
          <w:rFonts w:ascii="Helvetica" w:eastAsia="Times New Roman" w:hAnsi="Helvetica" w:cs="Helvetica"/>
          <w:color w:val="auto"/>
          <w:sz w:val="21"/>
          <w:szCs w:val="21"/>
          <w:lang w:val="en-US" w:eastAsia="en-US"/>
        </w:rPr>
        <w:t>hargin</w:t>
      </w:r>
      <w:r w:rsidRPr="00BD3C64">
        <w:rPr>
          <w:rFonts w:ascii="Helvetica" w:eastAsia="Times New Roman" w:hAnsi="Helvetica" w:cs="Helvetica"/>
          <w:color w:val="auto"/>
          <w:sz w:val="21"/>
          <w:szCs w:val="21"/>
          <w:lang w:val="en-US" w:eastAsia="en-US"/>
        </w:rPr>
        <w:t>g time per car</w:t>
      </w:r>
    </w:p>
    <w:p w14:paraId="161AF086" w14:textId="77777777" w:rsidR="006D3A82" w:rsidRPr="00FD49BF" w:rsidRDefault="006D3A82" w:rsidP="00082981">
      <w:pPr>
        <w:shd w:val="clear" w:color="auto" w:fill="FFFFFF"/>
        <w:spacing w:before="100" w:beforeAutospacing="1" w:after="24" w:line="240" w:lineRule="auto"/>
        <w:contextualSpacing/>
        <w:rPr>
          <w:color w:val="auto"/>
        </w:rPr>
      </w:pPr>
    </w:p>
    <w:p w14:paraId="08F68CFD" w14:textId="77777777" w:rsidR="006D3A82" w:rsidRPr="00FD49BF" w:rsidRDefault="006D3A82" w:rsidP="00082981">
      <w:pPr>
        <w:shd w:val="clear" w:color="auto" w:fill="FFFFFF"/>
        <w:spacing w:before="100" w:beforeAutospacing="1" w:after="24" w:line="240" w:lineRule="auto"/>
        <w:contextualSpacing/>
        <w:rPr>
          <w:rFonts w:asciiTheme="minorHAnsi" w:hAnsiTheme="minorHAnsi"/>
          <w:color w:val="auto"/>
          <w:sz w:val="24"/>
          <w:szCs w:val="24"/>
        </w:rPr>
      </w:pPr>
    </w:p>
    <w:sectPr w:rsidR="006D3A82" w:rsidRPr="00FD49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6DB"/>
    <w:multiLevelType w:val="hybridMultilevel"/>
    <w:tmpl w:val="B71C2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3858"/>
    <w:multiLevelType w:val="multilevel"/>
    <w:tmpl w:val="7D6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0165"/>
    <w:multiLevelType w:val="multilevel"/>
    <w:tmpl w:val="6E7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231E2"/>
    <w:multiLevelType w:val="multilevel"/>
    <w:tmpl w:val="B85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7131E"/>
    <w:multiLevelType w:val="multilevel"/>
    <w:tmpl w:val="1736D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5AE3BCA"/>
    <w:multiLevelType w:val="hybridMultilevel"/>
    <w:tmpl w:val="0A9A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B3BAF"/>
    <w:multiLevelType w:val="multilevel"/>
    <w:tmpl w:val="D87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E2812"/>
    <w:multiLevelType w:val="hybridMultilevel"/>
    <w:tmpl w:val="126641D2"/>
    <w:lvl w:ilvl="0" w:tplc="BFCCAF1A">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3DE11D6"/>
    <w:multiLevelType w:val="multilevel"/>
    <w:tmpl w:val="01F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5534C"/>
    <w:multiLevelType w:val="multilevel"/>
    <w:tmpl w:val="96D61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47D7F47"/>
    <w:multiLevelType w:val="multilevel"/>
    <w:tmpl w:val="D298D218"/>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5CA7354"/>
    <w:multiLevelType w:val="multilevel"/>
    <w:tmpl w:val="596E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16D3C"/>
    <w:multiLevelType w:val="hybridMultilevel"/>
    <w:tmpl w:val="B8809DEC"/>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806095576">
    <w:abstractNumId w:val="4"/>
  </w:num>
  <w:num w:numId="2" w16cid:durableId="788623507">
    <w:abstractNumId w:val="9"/>
  </w:num>
  <w:num w:numId="3" w16cid:durableId="1200242168">
    <w:abstractNumId w:val="7"/>
  </w:num>
  <w:num w:numId="4" w16cid:durableId="1670862768">
    <w:abstractNumId w:val="3"/>
  </w:num>
  <w:num w:numId="5" w16cid:durableId="1711494830">
    <w:abstractNumId w:val="6"/>
  </w:num>
  <w:num w:numId="6" w16cid:durableId="1582444166">
    <w:abstractNumId w:val="12"/>
  </w:num>
  <w:num w:numId="7" w16cid:durableId="130758764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16cid:durableId="1309631569">
    <w:abstractNumId w:val="0"/>
  </w:num>
  <w:num w:numId="9" w16cid:durableId="1995253339">
    <w:abstractNumId w:val="2"/>
  </w:num>
  <w:num w:numId="10" w16cid:durableId="298532451">
    <w:abstractNumId w:val="8"/>
  </w:num>
  <w:num w:numId="11" w16cid:durableId="276956054">
    <w:abstractNumId w:val="1"/>
  </w:num>
  <w:num w:numId="12" w16cid:durableId="669219908">
    <w:abstractNumId w:val="5"/>
  </w:num>
  <w:num w:numId="13" w16cid:durableId="375356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330A"/>
    <w:rsid w:val="00001A52"/>
    <w:rsid w:val="00006F08"/>
    <w:rsid w:val="00007A99"/>
    <w:rsid w:val="00043830"/>
    <w:rsid w:val="00044321"/>
    <w:rsid w:val="00045546"/>
    <w:rsid w:val="00076EB5"/>
    <w:rsid w:val="00082981"/>
    <w:rsid w:val="000A7C65"/>
    <w:rsid w:val="000B481E"/>
    <w:rsid w:val="000C7AF7"/>
    <w:rsid w:val="000D40FA"/>
    <w:rsid w:val="000E3F86"/>
    <w:rsid w:val="000F46E6"/>
    <w:rsid w:val="00142B68"/>
    <w:rsid w:val="00165152"/>
    <w:rsid w:val="00167803"/>
    <w:rsid w:val="001764E8"/>
    <w:rsid w:val="00177C27"/>
    <w:rsid w:val="00180835"/>
    <w:rsid w:val="0018577F"/>
    <w:rsid w:val="001939CA"/>
    <w:rsid w:val="001A1B42"/>
    <w:rsid w:val="001B13E1"/>
    <w:rsid w:val="001C7C8D"/>
    <w:rsid w:val="001D0627"/>
    <w:rsid w:val="001D2E64"/>
    <w:rsid w:val="00216C28"/>
    <w:rsid w:val="00226B7E"/>
    <w:rsid w:val="00227C82"/>
    <w:rsid w:val="002344AC"/>
    <w:rsid w:val="002367F4"/>
    <w:rsid w:val="002369ED"/>
    <w:rsid w:val="00247551"/>
    <w:rsid w:val="00280053"/>
    <w:rsid w:val="00282403"/>
    <w:rsid w:val="00293C17"/>
    <w:rsid w:val="002950A4"/>
    <w:rsid w:val="002A7887"/>
    <w:rsid w:val="002B4D64"/>
    <w:rsid w:val="002C5FC3"/>
    <w:rsid w:val="00310EAB"/>
    <w:rsid w:val="003219A7"/>
    <w:rsid w:val="00327429"/>
    <w:rsid w:val="00331C50"/>
    <w:rsid w:val="00335A40"/>
    <w:rsid w:val="00341AC4"/>
    <w:rsid w:val="003513BC"/>
    <w:rsid w:val="0036027C"/>
    <w:rsid w:val="0036040B"/>
    <w:rsid w:val="00382E73"/>
    <w:rsid w:val="00383B0E"/>
    <w:rsid w:val="003947AD"/>
    <w:rsid w:val="003C1437"/>
    <w:rsid w:val="003D3277"/>
    <w:rsid w:val="003E6B61"/>
    <w:rsid w:val="00410AE5"/>
    <w:rsid w:val="00420956"/>
    <w:rsid w:val="00442818"/>
    <w:rsid w:val="0044521D"/>
    <w:rsid w:val="00462768"/>
    <w:rsid w:val="00463A5A"/>
    <w:rsid w:val="004728C9"/>
    <w:rsid w:val="004911B4"/>
    <w:rsid w:val="00492DAF"/>
    <w:rsid w:val="004A2D32"/>
    <w:rsid w:val="004B463C"/>
    <w:rsid w:val="004B49CA"/>
    <w:rsid w:val="004C76DE"/>
    <w:rsid w:val="004D713A"/>
    <w:rsid w:val="004F5A02"/>
    <w:rsid w:val="00500348"/>
    <w:rsid w:val="00502B42"/>
    <w:rsid w:val="00512FD1"/>
    <w:rsid w:val="0051566F"/>
    <w:rsid w:val="00516BC9"/>
    <w:rsid w:val="00537AB5"/>
    <w:rsid w:val="005B1BCD"/>
    <w:rsid w:val="005C066A"/>
    <w:rsid w:val="005F6E42"/>
    <w:rsid w:val="006053A1"/>
    <w:rsid w:val="0060687F"/>
    <w:rsid w:val="00613599"/>
    <w:rsid w:val="00634227"/>
    <w:rsid w:val="0065387D"/>
    <w:rsid w:val="0065754C"/>
    <w:rsid w:val="006602A6"/>
    <w:rsid w:val="00675981"/>
    <w:rsid w:val="006761A9"/>
    <w:rsid w:val="00691DB1"/>
    <w:rsid w:val="00697DBC"/>
    <w:rsid w:val="006A141B"/>
    <w:rsid w:val="006A17E7"/>
    <w:rsid w:val="006C22F2"/>
    <w:rsid w:val="006D3A82"/>
    <w:rsid w:val="006E4043"/>
    <w:rsid w:val="006F13AA"/>
    <w:rsid w:val="006F716D"/>
    <w:rsid w:val="00716998"/>
    <w:rsid w:val="0075700B"/>
    <w:rsid w:val="00777C46"/>
    <w:rsid w:val="00784269"/>
    <w:rsid w:val="007A50E7"/>
    <w:rsid w:val="007C1F3C"/>
    <w:rsid w:val="007C3D07"/>
    <w:rsid w:val="007D50E5"/>
    <w:rsid w:val="007E3016"/>
    <w:rsid w:val="007E71E2"/>
    <w:rsid w:val="00804238"/>
    <w:rsid w:val="008079AC"/>
    <w:rsid w:val="008279B1"/>
    <w:rsid w:val="00840D33"/>
    <w:rsid w:val="00847369"/>
    <w:rsid w:val="00854FD5"/>
    <w:rsid w:val="008718C8"/>
    <w:rsid w:val="00874A8A"/>
    <w:rsid w:val="008900EE"/>
    <w:rsid w:val="00896812"/>
    <w:rsid w:val="008B4208"/>
    <w:rsid w:val="008C1236"/>
    <w:rsid w:val="008C1AA3"/>
    <w:rsid w:val="008C52F0"/>
    <w:rsid w:val="008D11AD"/>
    <w:rsid w:val="008D4240"/>
    <w:rsid w:val="008D7C00"/>
    <w:rsid w:val="008E1B17"/>
    <w:rsid w:val="008F26CB"/>
    <w:rsid w:val="008F5C9A"/>
    <w:rsid w:val="0091524E"/>
    <w:rsid w:val="009651EA"/>
    <w:rsid w:val="00967816"/>
    <w:rsid w:val="0097330A"/>
    <w:rsid w:val="00987637"/>
    <w:rsid w:val="00992461"/>
    <w:rsid w:val="009B0398"/>
    <w:rsid w:val="009C7F52"/>
    <w:rsid w:val="009E44FB"/>
    <w:rsid w:val="009F3089"/>
    <w:rsid w:val="00A00EB4"/>
    <w:rsid w:val="00A1288E"/>
    <w:rsid w:val="00A230A7"/>
    <w:rsid w:val="00A24023"/>
    <w:rsid w:val="00A55818"/>
    <w:rsid w:val="00A731E3"/>
    <w:rsid w:val="00A73C32"/>
    <w:rsid w:val="00A80FF4"/>
    <w:rsid w:val="00A84078"/>
    <w:rsid w:val="00AA5040"/>
    <w:rsid w:val="00AE3B0A"/>
    <w:rsid w:val="00AF6F13"/>
    <w:rsid w:val="00B062C4"/>
    <w:rsid w:val="00B140FF"/>
    <w:rsid w:val="00B23657"/>
    <w:rsid w:val="00B71E19"/>
    <w:rsid w:val="00B823CD"/>
    <w:rsid w:val="00B9590F"/>
    <w:rsid w:val="00BC19F3"/>
    <w:rsid w:val="00BD3C64"/>
    <w:rsid w:val="00BF7940"/>
    <w:rsid w:val="00C05AE3"/>
    <w:rsid w:val="00C10D94"/>
    <w:rsid w:val="00C13D0A"/>
    <w:rsid w:val="00C22047"/>
    <w:rsid w:val="00C3699D"/>
    <w:rsid w:val="00C60278"/>
    <w:rsid w:val="00C92484"/>
    <w:rsid w:val="00CB6222"/>
    <w:rsid w:val="00CC0295"/>
    <w:rsid w:val="00CC1CDD"/>
    <w:rsid w:val="00CC6DB7"/>
    <w:rsid w:val="00CD7293"/>
    <w:rsid w:val="00D577E7"/>
    <w:rsid w:val="00D6319C"/>
    <w:rsid w:val="00D71236"/>
    <w:rsid w:val="00DB71C4"/>
    <w:rsid w:val="00DD51F5"/>
    <w:rsid w:val="00DE2591"/>
    <w:rsid w:val="00DF42B4"/>
    <w:rsid w:val="00DF7CC3"/>
    <w:rsid w:val="00E163C3"/>
    <w:rsid w:val="00E6406C"/>
    <w:rsid w:val="00E93BD6"/>
    <w:rsid w:val="00E96AB0"/>
    <w:rsid w:val="00EA67BC"/>
    <w:rsid w:val="00EB41D4"/>
    <w:rsid w:val="00EC17F2"/>
    <w:rsid w:val="00EC3958"/>
    <w:rsid w:val="00F11564"/>
    <w:rsid w:val="00F17786"/>
    <w:rsid w:val="00F238E2"/>
    <w:rsid w:val="00F31AC2"/>
    <w:rsid w:val="00F32D3A"/>
    <w:rsid w:val="00F41B40"/>
    <w:rsid w:val="00F4265A"/>
    <w:rsid w:val="00F5729B"/>
    <w:rsid w:val="00F67E0F"/>
    <w:rsid w:val="00F73EE5"/>
    <w:rsid w:val="00F76A65"/>
    <w:rsid w:val="00F82ED2"/>
    <w:rsid w:val="00F86498"/>
    <w:rsid w:val="00F86FDD"/>
    <w:rsid w:val="00FA391B"/>
    <w:rsid w:val="00FA453D"/>
    <w:rsid w:val="00FA686B"/>
    <w:rsid w:val="00FA689A"/>
    <w:rsid w:val="00FA6F03"/>
    <w:rsid w:val="00FD31FC"/>
    <w:rsid w:val="00FD49BF"/>
    <w:rsid w:val="00FE575A"/>
    <w:rsid w:val="00FE7DDC"/>
    <w:rsid w:val="00FF0BB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BC23"/>
  <w15:docId w15:val="{E45EA034-1174-49BD-BF68-CB9A9A02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TT"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FA686B"/>
    <w:pPr>
      <w:overflowPunct w:val="0"/>
      <w:autoSpaceDE w:val="0"/>
      <w:autoSpaceDN w:val="0"/>
      <w:adjustRightInd w:val="0"/>
      <w:spacing w:line="240" w:lineRule="auto"/>
      <w:ind w:left="720"/>
      <w:contextualSpacing/>
      <w:textAlignment w:val="baseline"/>
    </w:pPr>
    <w:rPr>
      <w:rFonts w:ascii="Courier New" w:eastAsia="Times New Roman" w:hAnsi="Courier New" w:cs="Times New Roman"/>
      <w:color w:val="auto"/>
      <w:sz w:val="24"/>
      <w:szCs w:val="20"/>
      <w:lang w:val="en-GB" w:eastAsia="en-GB"/>
    </w:rPr>
  </w:style>
  <w:style w:type="paragraph" w:styleId="NormalWeb">
    <w:name w:val="Normal (Web)"/>
    <w:basedOn w:val="Normal"/>
    <w:uiPriority w:val="99"/>
    <w:semiHidden/>
    <w:unhideWhenUsed/>
    <w:rsid w:val="000E3F8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uiPriority w:val="99"/>
    <w:semiHidden/>
    <w:unhideWhenUsed/>
    <w:rsid w:val="000E3F86"/>
    <w:rPr>
      <w:color w:val="0000FF"/>
      <w:u w:val="single"/>
    </w:rPr>
  </w:style>
  <w:style w:type="character" w:styleId="Strong">
    <w:name w:val="Strong"/>
    <w:basedOn w:val="DefaultParagraphFont"/>
    <w:uiPriority w:val="22"/>
    <w:qFormat/>
    <w:rsid w:val="00180835"/>
    <w:rPr>
      <w:b/>
      <w:bCs/>
    </w:rPr>
  </w:style>
  <w:style w:type="table" w:styleId="TableGrid">
    <w:name w:val="Table Grid"/>
    <w:basedOn w:val="TableNormal"/>
    <w:uiPriority w:val="59"/>
    <w:rsid w:val="001764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level-1">
    <w:name w:val="toclevel-1"/>
    <w:basedOn w:val="Normal"/>
    <w:rsid w:val="003D327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ocnumber">
    <w:name w:val="tocnumber"/>
    <w:basedOn w:val="DefaultParagraphFont"/>
    <w:rsid w:val="003D3277"/>
  </w:style>
  <w:style w:type="character" w:customStyle="1" w:styleId="toctext">
    <w:name w:val="toctext"/>
    <w:basedOn w:val="DefaultParagraphFont"/>
    <w:rsid w:val="003D3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7854">
      <w:bodyDiv w:val="1"/>
      <w:marLeft w:val="0"/>
      <w:marRight w:val="0"/>
      <w:marTop w:val="0"/>
      <w:marBottom w:val="0"/>
      <w:divBdr>
        <w:top w:val="none" w:sz="0" w:space="0" w:color="auto"/>
        <w:left w:val="none" w:sz="0" w:space="0" w:color="auto"/>
        <w:bottom w:val="none" w:sz="0" w:space="0" w:color="auto"/>
        <w:right w:val="none" w:sz="0" w:space="0" w:color="auto"/>
      </w:divBdr>
      <w:divsChild>
        <w:div w:id="1721708452">
          <w:marLeft w:val="0"/>
          <w:marRight w:val="0"/>
          <w:marTop w:val="0"/>
          <w:marBottom w:val="0"/>
          <w:divBdr>
            <w:top w:val="none" w:sz="0" w:space="0" w:color="auto"/>
            <w:left w:val="none" w:sz="0" w:space="0" w:color="auto"/>
            <w:bottom w:val="none" w:sz="0" w:space="0" w:color="auto"/>
            <w:right w:val="none" w:sz="0" w:space="0" w:color="auto"/>
          </w:divBdr>
          <w:divsChild>
            <w:div w:id="1795640525">
              <w:marLeft w:val="0"/>
              <w:marRight w:val="0"/>
              <w:marTop w:val="0"/>
              <w:marBottom w:val="0"/>
              <w:divBdr>
                <w:top w:val="none" w:sz="0" w:space="0" w:color="auto"/>
                <w:left w:val="none" w:sz="0" w:space="0" w:color="auto"/>
                <w:bottom w:val="none" w:sz="0" w:space="0" w:color="auto"/>
                <w:right w:val="none" w:sz="0" w:space="0" w:color="auto"/>
              </w:divBdr>
              <w:divsChild>
                <w:div w:id="1981493798">
                  <w:marLeft w:val="0"/>
                  <w:marRight w:val="0"/>
                  <w:marTop w:val="0"/>
                  <w:marBottom w:val="180"/>
                  <w:divBdr>
                    <w:top w:val="single" w:sz="6" w:space="9" w:color="DADCE0"/>
                    <w:left w:val="single" w:sz="6" w:space="18" w:color="DADCE0"/>
                    <w:bottom w:val="single" w:sz="6" w:space="18" w:color="DADCE0"/>
                    <w:right w:val="single" w:sz="6" w:space="9" w:color="DADCE0"/>
                  </w:divBdr>
                  <w:divsChild>
                    <w:div w:id="1190610821">
                      <w:marLeft w:val="0"/>
                      <w:marRight w:val="0"/>
                      <w:marTop w:val="0"/>
                      <w:marBottom w:val="0"/>
                      <w:divBdr>
                        <w:top w:val="none" w:sz="0" w:space="0" w:color="auto"/>
                        <w:left w:val="none" w:sz="0" w:space="0" w:color="auto"/>
                        <w:bottom w:val="none" w:sz="0" w:space="0" w:color="auto"/>
                        <w:right w:val="none" w:sz="0" w:space="0" w:color="auto"/>
                      </w:divBdr>
                      <w:divsChild>
                        <w:div w:id="1157109850">
                          <w:marLeft w:val="0"/>
                          <w:marRight w:val="0"/>
                          <w:marTop w:val="0"/>
                          <w:marBottom w:val="0"/>
                          <w:divBdr>
                            <w:top w:val="none" w:sz="0" w:space="0" w:color="auto"/>
                            <w:left w:val="none" w:sz="0" w:space="0" w:color="auto"/>
                            <w:bottom w:val="none" w:sz="0" w:space="0" w:color="auto"/>
                            <w:right w:val="none" w:sz="0" w:space="0" w:color="auto"/>
                          </w:divBdr>
                          <w:divsChild>
                            <w:div w:id="211408873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922565887">
                      <w:marLeft w:val="0"/>
                      <w:marRight w:val="0"/>
                      <w:marTop w:val="0"/>
                      <w:marBottom w:val="0"/>
                      <w:divBdr>
                        <w:top w:val="none" w:sz="0" w:space="0" w:color="auto"/>
                        <w:left w:val="none" w:sz="0" w:space="0" w:color="auto"/>
                        <w:bottom w:val="none" w:sz="0" w:space="0" w:color="auto"/>
                        <w:right w:val="none" w:sz="0" w:space="0" w:color="auto"/>
                      </w:divBdr>
                      <w:divsChild>
                        <w:div w:id="1647510831">
                          <w:marLeft w:val="0"/>
                          <w:marRight w:val="0"/>
                          <w:marTop w:val="0"/>
                          <w:marBottom w:val="0"/>
                          <w:divBdr>
                            <w:top w:val="none" w:sz="0" w:space="0" w:color="auto"/>
                            <w:left w:val="none" w:sz="0" w:space="0" w:color="auto"/>
                            <w:bottom w:val="none" w:sz="0" w:space="0" w:color="auto"/>
                            <w:right w:val="none" w:sz="0" w:space="0" w:color="auto"/>
                          </w:divBdr>
                          <w:divsChild>
                            <w:div w:id="1320039664">
                              <w:marLeft w:val="0"/>
                              <w:marRight w:val="0"/>
                              <w:marTop w:val="0"/>
                              <w:marBottom w:val="0"/>
                              <w:divBdr>
                                <w:top w:val="none" w:sz="0" w:space="0" w:color="auto"/>
                                <w:left w:val="none" w:sz="0" w:space="0" w:color="auto"/>
                                <w:bottom w:val="none" w:sz="0" w:space="0" w:color="auto"/>
                                <w:right w:val="none" w:sz="0" w:space="0" w:color="auto"/>
                              </w:divBdr>
                              <w:divsChild>
                                <w:div w:id="204026252">
                                  <w:marLeft w:val="0"/>
                                  <w:marRight w:val="0"/>
                                  <w:marTop w:val="0"/>
                                  <w:marBottom w:val="0"/>
                                  <w:divBdr>
                                    <w:top w:val="none" w:sz="0" w:space="0" w:color="auto"/>
                                    <w:left w:val="none" w:sz="0" w:space="0" w:color="auto"/>
                                    <w:bottom w:val="none" w:sz="0" w:space="0" w:color="auto"/>
                                    <w:right w:val="none" w:sz="0" w:space="0" w:color="auto"/>
                                  </w:divBdr>
                                  <w:divsChild>
                                    <w:div w:id="1967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117769">
          <w:marLeft w:val="0"/>
          <w:marRight w:val="0"/>
          <w:marTop w:val="0"/>
          <w:marBottom w:val="0"/>
          <w:divBdr>
            <w:top w:val="none" w:sz="0" w:space="0" w:color="auto"/>
            <w:left w:val="none" w:sz="0" w:space="0" w:color="auto"/>
            <w:bottom w:val="none" w:sz="0" w:space="0" w:color="auto"/>
            <w:right w:val="none" w:sz="0" w:space="0" w:color="auto"/>
          </w:divBdr>
          <w:divsChild>
            <w:div w:id="528757345">
              <w:marLeft w:val="0"/>
              <w:marRight w:val="0"/>
              <w:marTop w:val="0"/>
              <w:marBottom w:val="0"/>
              <w:divBdr>
                <w:top w:val="none" w:sz="0" w:space="0" w:color="auto"/>
                <w:left w:val="none" w:sz="0" w:space="0" w:color="auto"/>
                <w:bottom w:val="none" w:sz="0" w:space="0" w:color="auto"/>
                <w:right w:val="none" w:sz="0" w:space="0" w:color="auto"/>
              </w:divBdr>
              <w:divsChild>
                <w:div w:id="1068848198">
                  <w:marLeft w:val="0"/>
                  <w:marRight w:val="0"/>
                  <w:marTop w:val="0"/>
                  <w:marBottom w:val="180"/>
                  <w:divBdr>
                    <w:top w:val="single" w:sz="6" w:space="9" w:color="DADCE0"/>
                    <w:left w:val="single" w:sz="6" w:space="18" w:color="DADCE0"/>
                    <w:bottom w:val="single" w:sz="6" w:space="18" w:color="DADCE0"/>
                    <w:right w:val="single" w:sz="6" w:space="9" w:color="DADCE0"/>
                  </w:divBdr>
                  <w:divsChild>
                    <w:div w:id="1051227999">
                      <w:marLeft w:val="0"/>
                      <w:marRight w:val="0"/>
                      <w:marTop w:val="0"/>
                      <w:marBottom w:val="0"/>
                      <w:divBdr>
                        <w:top w:val="none" w:sz="0" w:space="0" w:color="auto"/>
                        <w:left w:val="none" w:sz="0" w:space="0" w:color="auto"/>
                        <w:bottom w:val="none" w:sz="0" w:space="0" w:color="auto"/>
                        <w:right w:val="none" w:sz="0" w:space="0" w:color="auto"/>
                      </w:divBdr>
                      <w:divsChild>
                        <w:div w:id="1834645325">
                          <w:marLeft w:val="0"/>
                          <w:marRight w:val="0"/>
                          <w:marTop w:val="0"/>
                          <w:marBottom w:val="0"/>
                          <w:divBdr>
                            <w:top w:val="none" w:sz="0" w:space="0" w:color="auto"/>
                            <w:left w:val="none" w:sz="0" w:space="0" w:color="auto"/>
                            <w:bottom w:val="none" w:sz="0" w:space="0" w:color="auto"/>
                            <w:right w:val="none" w:sz="0" w:space="0" w:color="auto"/>
                          </w:divBdr>
                          <w:divsChild>
                            <w:div w:id="1338732902">
                              <w:marLeft w:val="0"/>
                              <w:marRight w:val="120"/>
                              <w:marTop w:val="120"/>
                              <w:marBottom w:val="360"/>
                              <w:divBdr>
                                <w:top w:val="none" w:sz="0" w:space="0" w:color="auto"/>
                                <w:left w:val="none" w:sz="0" w:space="0" w:color="auto"/>
                                <w:bottom w:val="none" w:sz="0" w:space="0" w:color="auto"/>
                                <w:right w:val="none" w:sz="0" w:space="0" w:color="auto"/>
                              </w:divBdr>
                            </w:div>
                          </w:divsChild>
                        </w:div>
                        <w:div w:id="926034678">
                          <w:marLeft w:val="0"/>
                          <w:marRight w:val="0"/>
                          <w:marTop w:val="0"/>
                          <w:marBottom w:val="0"/>
                          <w:divBdr>
                            <w:top w:val="none" w:sz="0" w:space="0" w:color="auto"/>
                            <w:left w:val="none" w:sz="0" w:space="0" w:color="auto"/>
                            <w:bottom w:val="none" w:sz="0" w:space="0" w:color="auto"/>
                            <w:right w:val="none" w:sz="0" w:space="0" w:color="auto"/>
                          </w:divBdr>
                          <w:divsChild>
                            <w:div w:id="724646163">
                              <w:marLeft w:val="0"/>
                              <w:marRight w:val="0"/>
                              <w:marTop w:val="0"/>
                              <w:marBottom w:val="0"/>
                              <w:divBdr>
                                <w:top w:val="none" w:sz="0" w:space="0" w:color="auto"/>
                                <w:left w:val="none" w:sz="0" w:space="0" w:color="auto"/>
                                <w:bottom w:val="none" w:sz="0" w:space="0" w:color="auto"/>
                                <w:right w:val="none" w:sz="0" w:space="0" w:color="auto"/>
                              </w:divBdr>
                              <w:divsChild>
                                <w:div w:id="16884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1608">
                      <w:marLeft w:val="0"/>
                      <w:marRight w:val="0"/>
                      <w:marTop w:val="0"/>
                      <w:marBottom w:val="0"/>
                      <w:divBdr>
                        <w:top w:val="none" w:sz="0" w:space="0" w:color="auto"/>
                        <w:left w:val="none" w:sz="0" w:space="0" w:color="auto"/>
                        <w:bottom w:val="none" w:sz="0" w:space="0" w:color="auto"/>
                        <w:right w:val="none" w:sz="0" w:space="0" w:color="auto"/>
                      </w:divBdr>
                      <w:divsChild>
                        <w:div w:id="655761014">
                          <w:marLeft w:val="0"/>
                          <w:marRight w:val="0"/>
                          <w:marTop w:val="0"/>
                          <w:marBottom w:val="0"/>
                          <w:divBdr>
                            <w:top w:val="none" w:sz="0" w:space="0" w:color="auto"/>
                            <w:left w:val="none" w:sz="0" w:space="0" w:color="auto"/>
                            <w:bottom w:val="none" w:sz="0" w:space="0" w:color="auto"/>
                            <w:right w:val="none" w:sz="0" w:space="0" w:color="auto"/>
                          </w:divBdr>
                          <w:divsChild>
                            <w:div w:id="150483966">
                              <w:marLeft w:val="0"/>
                              <w:marRight w:val="0"/>
                              <w:marTop w:val="0"/>
                              <w:marBottom w:val="0"/>
                              <w:divBdr>
                                <w:top w:val="none" w:sz="0" w:space="0" w:color="auto"/>
                                <w:left w:val="none" w:sz="0" w:space="0" w:color="auto"/>
                                <w:bottom w:val="none" w:sz="0" w:space="0" w:color="auto"/>
                                <w:right w:val="none" w:sz="0" w:space="0" w:color="auto"/>
                              </w:divBdr>
                              <w:divsChild>
                                <w:div w:id="1463035149">
                                  <w:marLeft w:val="0"/>
                                  <w:marRight w:val="0"/>
                                  <w:marTop w:val="0"/>
                                  <w:marBottom w:val="0"/>
                                  <w:divBdr>
                                    <w:top w:val="none" w:sz="0" w:space="0" w:color="auto"/>
                                    <w:left w:val="none" w:sz="0" w:space="0" w:color="auto"/>
                                    <w:bottom w:val="none" w:sz="0" w:space="0" w:color="auto"/>
                                    <w:right w:val="none" w:sz="0" w:space="0" w:color="auto"/>
                                  </w:divBdr>
                                  <w:divsChild>
                                    <w:div w:id="19124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8085">
          <w:marLeft w:val="0"/>
          <w:marRight w:val="0"/>
          <w:marTop w:val="0"/>
          <w:marBottom w:val="0"/>
          <w:divBdr>
            <w:top w:val="none" w:sz="0" w:space="0" w:color="auto"/>
            <w:left w:val="none" w:sz="0" w:space="0" w:color="auto"/>
            <w:bottom w:val="none" w:sz="0" w:space="0" w:color="auto"/>
            <w:right w:val="none" w:sz="0" w:space="0" w:color="auto"/>
          </w:divBdr>
          <w:divsChild>
            <w:div w:id="262956609">
              <w:marLeft w:val="0"/>
              <w:marRight w:val="0"/>
              <w:marTop w:val="0"/>
              <w:marBottom w:val="0"/>
              <w:divBdr>
                <w:top w:val="none" w:sz="0" w:space="0" w:color="auto"/>
                <w:left w:val="none" w:sz="0" w:space="0" w:color="auto"/>
                <w:bottom w:val="none" w:sz="0" w:space="0" w:color="auto"/>
                <w:right w:val="none" w:sz="0" w:space="0" w:color="auto"/>
              </w:divBdr>
              <w:divsChild>
                <w:div w:id="350647925">
                  <w:marLeft w:val="0"/>
                  <w:marRight w:val="0"/>
                  <w:marTop w:val="0"/>
                  <w:marBottom w:val="180"/>
                  <w:divBdr>
                    <w:top w:val="single" w:sz="6" w:space="9" w:color="DADCE0"/>
                    <w:left w:val="single" w:sz="6" w:space="18" w:color="DADCE0"/>
                    <w:bottom w:val="single" w:sz="6" w:space="18" w:color="DADCE0"/>
                    <w:right w:val="single" w:sz="6" w:space="9" w:color="DADCE0"/>
                  </w:divBdr>
                  <w:divsChild>
                    <w:div w:id="695233521">
                      <w:marLeft w:val="0"/>
                      <w:marRight w:val="0"/>
                      <w:marTop w:val="0"/>
                      <w:marBottom w:val="0"/>
                      <w:divBdr>
                        <w:top w:val="none" w:sz="0" w:space="0" w:color="auto"/>
                        <w:left w:val="none" w:sz="0" w:space="0" w:color="auto"/>
                        <w:bottom w:val="none" w:sz="0" w:space="0" w:color="auto"/>
                        <w:right w:val="none" w:sz="0" w:space="0" w:color="auto"/>
                      </w:divBdr>
                      <w:divsChild>
                        <w:div w:id="1210458582">
                          <w:marLeft w:val="0"/>
                          <w:marRight w:val="0"/>
                          <w:marTop w:val="0"/>
                          <w:marBottom w:val="0"/>
                          <w:divBdr>
                            <w:top w:val="none" w:sz="0" w:space="0" w:color="auto"/>
                            <w:left w:val="none" w:sz="0" w:space="0" w:color="auto"/>
                            <w:bottom w:val="none" w:sz="0" w:space="0" w:color="auto"/>
                            <w:right w:val="none" w:sz="0" w:space="0" w:color="auto"/>
                          </w:divBdr>
                          <w:divsChild>
                            <w:div w:id="465512339">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16452">
      <w:bodyDiv w:val="1"/>
      <w:marLeft w:val="0"/>
      <w:marRight w:val="0"/>
      <w:marTop w:val="0"/>
      <w:marBottom w:val="0"/>
      <w:divBdr>
        <w:top w:val="none" w:sz="0" w:space="0" w:color="auto"/>
        <w:left w:val="none" w:sz="0" w:space="0" w:color="auto"/>
        <w:bottom w:val="none" w:sz="0" w:space="0" w:color="auto"/>
        <w:right w:val="none" w:sz="0" w:space="0" w:color="auto"/>
      </w:divBdr>
    </w:div>
    <w:div w:id="746390201">
      <w:bodyDiv w:val="1"/>
      <w:marLeft w:val="0"/>
      <w:marRight w:val="0"/>
      <w:marTop w:val="0"/>
      <w:marBottom w:val="0"/>
      <w:divBdr>
        <w:top w:val="none" w:sz="0" w:space="0" w:color="auto"/>
        <w:left w:val="none" w:sz="0" w:space="0" w:color="auto"/>
        <w:bottom w:val="none" w:sz="0" w:space="0" w:color="auto"/>
        <w:right w:val="none" w:sz="0" w:space="0" w:color="auto"/>
      </w:divBdr>
    </w:div>
    <w:div w:id="915631554">
      <w:bodyDiv w:val="1"/>
      <w:marLeft w:val="0"/>
      <w:marRight w:val="0"/>
      <w:marTop w:val="0"/>
      <w:marBottom w:val="0"/>
      <w:divBdr>
        <w:top w:val="none" w:sz="0" w:space="0" w:color="auto"/>
        <w:left w:val="none" w:sz="0" w:space="0" w:color="auto"/>
        <w:bottom w:val="none" w:sz="0" w:space="0" w:color="auto"/>
        <w:right w:val="none" w:sz="0" w:space="0" w:color="auto"/>
      </w:divBdr>
    </w:div>
    <w:div w:id="941034146">
      <w:bodyDiv w:val="1"/>
      <w:marLeft w:val="0"/>
      <w:marRight w:val="0"/>
      <w:marTop w:val="0"/>
      <w:marBottom w:val="0"/>
      <w:divBdr>
        <w:top w:val="none" w:sz="0" w:space="0" w:color="auto"/>
        <w:left w:val="none" w:sz="0" w:space="0" w:color="auto"/>
        <w:bottom w:val="none" w:sz="0" w:space="0" w:color="auto"/>
        <w:right w:val="none" w:sz="0" w:space="0" w:color="auto"/>
      </w:divBdr>
    </w:div>
    <w:div w:id="1066993647">
      <w:bodyDiv w:val="1"/>
      <w:marLeft w:val="0"/>
      <w:marRight w:val="0"/>
      <w:marTop w:val="0"/>
      <w:marBottom w:val="0"/>
      <w:divBdr>
        <w:top w:val="none" w:sz="0" w:space="0" w:color="auto"/>
        <w:left w:val="none" w:sz="0" w:space="0" w:color="auto"/>
        <w:bottom w:val="none" w:sz="0" w:space="0" w:color="auto"/>
        <w:right w:val="none" w:sz="0" w:space="0" w:color="auto"/>
      </w:divBdr>
    </w:div>
    <w:div w:id="1307005661">
      <w:bodyDiv w:val="1"/>
      <w:marLeft w:val="0"/>
      <w:marRight w:val="0"/>
      <w:marTop w:val="0"/>
      <w:marBottom w:val="0"/>
      <w:divBdr>
        <w:top w:val="none" w:sz="0" w:space="0" w:color="auto"/>
        <w:left w:val="none" w:sz="0" w:space="0" w:color="auto"/>
        <w:bottom w:val="none" w:sz="0" w:space="0" w:color="auto"/>
        <w:right w:val="none" w:sz="0" w:space="0" w:color="auto"/>
      </w:divBdr>
    </w:div>
    <w:div w:id="142646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715E-7016-4B50-B07D-B4815B31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National Gas Company</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Ramrattan</cp:lastModifiedBy>
  <cp:revision>195</cp:revision>
  <dcterms:created xsi:type="dcterms:W3CDTF">2016-03-21T18:54:00Z</dcterms:created>
  <dcterms:modified xsi:type="dcterms:W3CDTF">2025-03-10T23:09:00Z</dcterms:modified>
</cp:coreProperties>
</file>