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" w:hAnsi="Arial" w:eastAsia="Microsoft YaHei"/>
          <w:b/>
          <w:color w:val="A06A00"/>
          <w:sz w:val="22"/>
        </w:rPr>
        <w:t>技术研究报告</w:t>
      </w:r>
    </w:p>
    <w:p>
      <w:pPr>
        <w:spacing w:before="200" w:after="200"/>
        <w:jc w:val="center"/>
      </w:pPr>
      <w:r>
        <w:rPr>
          <w:rFonts w:ascii="Arial" w:hAnsi="Arial" w:eastAsia="Microsoft YaHei"/>
          <w:b/>
          <w:color w:val="17365D"/>
          <w:sz w:val="54"/>
        </w:rPr>
        <w:t>Video Diffusion 负载趋势与</w:t>
        <w:br/>
        <w:t>Efficient Diffusion 技术分析</w:t>
      </w:r>
    </w:p>
    <w:p>
      <w:pPr>
        <w:jc w:val="center"/>
      </w:pPr>
      <w:r>
        <w:rPr>
          <w:rFonts w:ascii="Arial" w:hAnsi="Arial" w:eastAsia="Microsoft YaHei"/>
          <w:b w:val="0"/>
          <w:color w:val="2E74B5"/>
          <w:sz w:val="26"/>
        </w:rPr>
        <w:t>算力、存储与带宽的统一成本模型、技术演进及部署判断</w:t>
      </w:r>
    </w:p>
    <w:p>
      <w:pPr>
        <w:spacing w:before="1100"/>
        <w:jc w:val="center"/>
      </w:pPr>
      <w:r>
        <w:rPr>
          <w:rFonts w:ascii="Arial" w:hAnsi="Arial" w:eastAsia="Microsoft YaHei"/>
          <w:b w:val="0"/>
          <w:color w:val="5B6573"/>
          <w:sz w:val="22"/>
        </w:rPr>
        <w:t>基于本地 paper/负载 三篇论文</w:t>
        <w:br/>
        <w:t>并补充截至 2026 年 8 月的公开研究</w:t>
      </w:r>
    </w:p>
    <w:p>
      <w:pPr>
        <w:spacing w:before="1600"/>
        <w:jc w:val="center"/>
      </w:pPr>
      <w:r>
        <w:rPr>
          <w:rFonts w:ascii="Arial" w:hAnsi="Arial" w:eastAsia="Microsoft YaHei"/>
          <w:b/>
          <w:color w:val="17365D"/>
          <w:sz w:val="21"/>
        </w:rPr>
        <w:t>2026 年 8 月 3 日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执行摘要</w:t>
      </w:r>
    </w:p>
    <w:p>
      <w:r>
        <w:rPr>
          <w:rFonts w:ascii="Arial" w:hAnsi="Arial" w:eastAsia="Microsoft YaHei"/>
          <w:b w:val="0"/>
          <w:sz w:val="21"/>
        </w:rPr>
        <w:t>Video diffusion 的部署瓶颈不是一个孤立的“FLOPs 太高”问题，而是三个乘数共同造成的系统压力：时空 token 数量 N、去噪网络调用次数 NFE、以及每次调用中的参数与中间状态搬运。对 DiT 而言，线性层成本近似随 N 增长，而全注意力的计算和未优化注意力矩阵存储随 N² 增长；扩展分辨率、帧率、时长中的任意一项都会放大 N，扩展时长还会增加缓存和跨卡通信。因此，视频相较图像并非“多几帧”，而是同时引入长序列、迭代采样和时间一致性约束。</w:t>
      </w:r>
    </w:p>
    <w:p>
      <w:r>
        <w:rPr>
          <w:rFonts w:ascii="Arial" w:hAnsi="Arial" w:eastAsia="Microsoft YaHei"/>
          <w:b w:val="0"/>
          <w:sz w:val="21"/>
        </w:rPr>
        <w:t>本报告的主要结论如下。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负载趋势由算力主导转向算力、HBM 容量和带宽共同主导。</w:t>
      </w:r>
      <w:r>
        <w:rPr>
          <w:rFonts w:ascii="Arial" w:hAnsi="Arial" w:eastAsia="Microsoft YaHei"/>
          <w:b w:val="0"/>
          <w:sz w:val="21"/>
        </w:rPr>
        <w:t xml:space="preserve"> 短序列、低分辨率时，GEMM 更偏计算受限；长视频时，attention、归一化、残差、量化/稀疏路由、跨卡 all-to-all 及 CPU-GPU offload 更容易成为带宽或通信受限。只报告 FLOPs 会系统性高估真实加速。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token 压缩是最强的“每步成本”杠杆。</w:t>
      </w:r>
      <w:r>
        <w:rPr>
          <w:rFonts w:ascii="Arial" w:hAnsi="Arial" w:eastAsia="Microsoft YaHei"/>
          <w:b w:val="0"/>
          <w:sz w:val="21"/>
        </w:rPr>
        <w:t xml:space="preserve"> FSVideo 将 VAE 压缩提高到 64×64×4，并使用 128 个 latent channels；按输入视频与 latent 张量的元素数量计算，总体压缩比为 384:1。对 5 秒、720×1280、24 fps（121 帧）的示例，若先按 VAE latent 网格单元计算，8×8×4 VAE 约产生 446,400 个网格单元，而 64×64×4 VAE 在向上取整后约产生 7,440 个网格单元，约减少 60 倍；忽略边界取整时，理论空间缩减为 64 倍。latent 网格单元经过 patchify 后才形成 DiT token，因此实际 token 数还取决于 patch 大小。FSVideo 在 2×H100 上报告从 Wan2.1 的 822.1 s 降到 19.4 s，即 42.3×，说明减少每 NFE 成本可以远大于仅减少采样步数。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减少 NFE 是最强的“采样深度”杠杆。</w:t>
      </w:r>
      <w:r>
        <w:rPr>
          <w:rFonts w:ascii="Arial" w:hAnsi="Arial" w:eastAsia="Microsoft YaHei"/>
          <w:b w:val="0"/>
          <w:sz w:val="21"/>
        </w:rPr>
        <w:t xml:space="preserve"> 一致性、分布和对抗蒸馏可把几十步压到 4–8 步甚至一步，理论上近似按 NFE 成比例降低主干计算和参数读取次数。但一步化容易出现轨迹估计误差、运动退化和训练不稳定；工业上 4–8 步通常更稳妥。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稀疏注意力的理论降幅与端到端收益之间存在显著折损。</w:t>
      </w:r>
      <w:r>
        <w:rPr>
          <w:rFonts w:ascii="Arial" w:hAnsi="Arial" w:eastAsia="Microsoft YaHei"/>
          <w:b w:val="0"/>
          <w:sz w:val="21"/>
        </w:rPr>
        <w:t xml:space="preserve"> RainFusion2.0 在 80% sparsity 下实现 1.5–1.8×端到端加速；Sparse-vDiT 的理论 FLOP 降幅为 1.67–2.38×，真实推理加速为 1.58–1.85×。原因包括路由开销、非 attention 模块、kernel 启动、负载不均和不规则访存。2026 年 HASTE 通过 mask reuse 和 head-wise budget 将 720p 加速推至最高 1.93×，表明研究重点已从“找稀疏性”转向“低开销、硬件可执行的稀疏性”。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量化首先解决容量和带宽，再决定能否兑现算力收益。</w:t>
      </w:r>
      <w:r>
        <w:rPr>
          <w:rFonts w:ascii="Arial" w:hAnsi="Arial" w:eastAsia="Microsoft YaHei"/>
          <w:b w:val="0"/>
          <w:sz w:val="21"/>
        </w:rPr>
        <w:t xml:space="preserve"> 14B 参数在 BF16 下仅权重约 28 GB，FP8/INT8 约 14 GB，4 bit 约 7 GB。权重常驻 HBM 时，量化释放显存容量并降低权重读取带宽；存在 offload 时，收益更大，因为它减少 PCIe/NVLink 传输量。6Bit-Diffusion 报告内存占用降至基线的约 1/3.32，并实现 1.92×端到端加速，说明动态混合精度与 cache 联用比静态低比特更符合 diffusion 的 timestep 非平稳性。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缓存以存储换算力，必须区分 feature cache、KV cache 和轨迹复用。</w:t>
      </w:r>
      <w:r>
        <w:rPr>
          <w:rFonts w:ascii="Arial" w:hAnsi="Arial" w:eastAsia="Microsoft YaHei"/>
          <w:b w:val="0"/>
          <w:sz w:val="21"/>
        </w:rPr>
        <w:t xml:space="preserve"> cache 减少重复 block/NFE，但增加显存占用、读写带宽和长时漂移风险。短视频可能受益显著；流式长视频若 KV 随历史线性增长，会把算力瓶颈迁移为容量与带宽瓶颈，需要窗口化、压缩、刷新和驱逐策略。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组合加速应按“乘法潜力、误差加法、瓶颈迁移”设计。</w:t>
      </w:r>
      <w:r>
        <w:rPr>
          <w:rFonts w:ascii="Arial" w:hAnsi="Arial" w:eastAsia="Microsoft YaHei"/>
          <w:b w:val="0"/>
          <w:sz w:val="21"/>
        </w:rPr>
        <w:t xml:space="preserve"> NFE 压缩、token 压缩、低比特和结构化稀疏在理想情况下近似相乘；但误差会叠加，且主干加速后 VAE decoder、文本编码器、通信和调度占比上升。Flash-VAED 的约 6× decoder 加速最终只带来最高 36% 端到端提升，正是 Amdahl 定律下瓶颈迁移的直接证据。</w:t>
      </w:r>
    </w:p>
    <w:p>
      <w:r>
        <w:rPr>
          <w:rFonts w:ascii="Arial" w:hAnsi="Arial" w:eastAsia="Microsoft YaHei"/>
          <w:b w:val="0"/>
          <w:sz w:val="21"/>
        </w:rPr>
        <w:t xml:space="preserve">综合判断：面向可部署系统，优先级通常应为 </w:t>
      </w:r>
      <w:r>
        <w:rPr>
          <w:rFonts w:ascii="Arial" w:hAnsi="Arial" w:eastAsia="Microsoft YaHei"/>
          <w:b/>
          <w:color w:val="17365D"/>
          <w:sz w:val="21"/>
        </w:rPr>
        <w:t>latent/token 压缩 → 4–8 步蒸馏 → BF16 到 FP8/INT8 的硬件原生量化 → 规则块稀疏/低开销动态稀疏 → cache 与分布式通信优化 → VAE decoder 优化</w:t>
      </w:r>
      <w:r>
        <w:rPr>
          <w:rFonts w:ascii="Arial" w:hAnsi="Arial" w:eastAsia="Microsoft YaHei"/>
          <w:b w:val="0"/>
          <w:sz w:val="21"/>
        </w:rPr>
        <w:t>。具体顺序需由 profile 决定；若模型无法常驻显存，量化和模型布局应提前到第一优先级。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1. 研究材料、口径与证据等级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1.1 本地材料</w:t>
      </w:r>
    </w:p>
    <w:p>
      <w:r>
        <w:rPr>
          <w:rFonts w:ascii="Arial" w:hAnsi="Arial" w:eastAsia="Microsoft YaHei"/>
          <w:b w:val="0"/>
          <w:sz w:val="21"/>
        </w:rPr>
        <w:t>本报告完整阅读并交叉使用了以下三篇本地论文：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RainFusion2.0: Temporal-Spatial Awareness and Hardware-Efficient Block-wise Sparse Attention，arXiv:2512.24086v2，6 页。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FSVideo: Fast Speed Video Diffusion Model in a Highly-Compressed Latent Space，arXiv:2602.02092v1，22 页。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Efficient Video Diffusion Models: Advancements and Challenges，arXiv:2604.15911v1，66 页。</w:t>
      </w:r>
    </w:p>
    <w:p>
      <w:r>
        <w:rPr>
          <w:rFonts w:ascii="Arial" w:hAnsi="Arial" w:eastAsia="Microsoft YaHei"/>
          <w:b w:val="0"/>
          <w:sz w:val="21"/>
        </w:rPr>
        <w:t>第三篇是综述性材料，用于建立方法分类；前两篇用于提供硬件实测和具体设计。联网补充仅采用论文主页或项目的一手信息，重点覆盖 2026 年的新进展：HASTE、6Bit-Diffusion、StreamFusion、Causal-RoPE SP 和 Flash-VAED。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1.2 指标口径</w:t>
      </w:r>
    </w:p>
    <w:p>
      <w:r>
        <w:rPr>
          <w:rFonts w:ascii="Arial" w:hAnsi="Arial" w:eastAsia="Microsoft YaHei"/>
          <w:b w:val="0"/>
          <w:sz w:val="21"/>
        </w:rPr>
        <w:t>报告区分四类指标，避免不等价比较：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硬件无关成本</w:t>
      </w:r>
      <w:r>
        <w:rPr>
          <w:rFonts w:ascii="Arial" w:hAnsi="Arial" w:eastAsia="Microsoft YaHei"/>
          <w:b w:val="0"/>
          <w:sz w:val="21"/>
        </w:rPr>
        <w:t>：参数量、token 数、NFE、FLOPs/MACs、理论 attention complexity。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设备内成本</w:t>
      </w:r>
      <w:r>
        <w:rPr>
          <w:rFonts w:ascii="Arial" w:hAnsi="Arial" w:eastAsia="Microsoft YaHei"/>
          <w:b w:val="0"/>
          <w:sz w:val="21"/>
        </w:rPr>
        <w:t>：峰值 VRAM、HBM bytes、kernel latency、利用率、算术强度。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跨设备成本</w:t>
      </w:r>
      <w:r>
        <w:rPr>
          <w:rFonts w:ascii="Arial" w:hAnsi="Arial" w:eastAsia="Microsoft YaHei"/>
          <w:b w:val="0"/>
          <w:sz w:val="21"/>
        </w:rPr>
        <w:t>：all-to-all/all-gather/reduce-scatter 数据量、互联带宽、同步等待。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端到端指标</w:t>
      </w:r>
      <w:r>
        <w:rPr>
          <w:rFonts w:ascii="Arial" w:hAnsi="Arial" w:eastAsia="Microsoft YaHei"/>
          <w:b w:val="0"/>
          <w:sz w:val="21"/>
        </w:rPr>
        <w:t>：首帧时延、单视频时延、吞吐、实时因子、能耗及质量指标。</w:t>
      </w:r>
    </w:p>
    <w:p>
      <w:r>
        <w:rPr>
          <w:rFonts w:ascii="Arial" w:hAnsi="Arial" w:eastAsia="Microsoft YaHei"/>
          <w:b w:val="0"/>
          <w:sz w:val="21"/>
        </w:rPr>
        <w:t>论文中的 speedup 仅在相同模型、分辨率、帧数、精度、NFE、并行度和 kernel 环境下可直接比较。凡条件不完整的数字，本报告只作为趋势证据，不作绝对排序。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2. Video Diffusion 的统一负载模型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2.1 token 数是第一状态变量</w:t>
      </w:r>
    </w:p>
    <w:p>
      <w:r>
        <w:rPr>
          <w:rFonts w:ascii="Arial" w:hAnsi="Arial" w:eastAsia="Microsoft YaHei"/>
          <w:b w:val="0"/>
          <w:sz w:val="21"/>
        </w:rPr>
        <w:t>对输入视频 F×H×W，设 VAE 时间下采样率 r_t、空间下采样率 r_h 和 r_w，DiT patch 尺寸为 p_t×p_h×p_w，则视觉 token 数近似为：</w:t>
      </w:r>
    </w:p>
    <w:p>
      <w:r>
        <w:rPr>
          <w:rFonts w:ascii="Arial" w:hAnsi="Arial" w:eastAsia="Microsoft YaHei"/>
          <w:b w:val="0"/>
          <w:sz w:val="21"/>
        </w:rPr>
        <w:t>N ≈ ceil(F/r_t) × ceil(H/(r_h p_h)) × ceil(W/(r_w p_w))。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1：视觉 token 数</w:t>
      </w:r>
      <w:r>
        <w:rPr>
          <w:rFonts w:ascii="Arial" w:hAnsi="Arial" w:eastAsia="Microsoft YaHei"/>
          <w:b w:val="0"/>
          <w:sz w:val="20"/>
        </w:rPr>
        <w:t xml:space="preserve">　N = ⌈F/r_t⌉ · ⌈H/(r_h p_h)⌉ · ⌈W/(r_w p_w)⌉</w:t>
      </w:r>
    </w:p>
    <w:p>
      <w:r>
        <w:rPr>
          <w:rFonts w:ascii="Arial" w:hAnsi="Arial" w:eastAsia="Microsoft YaHei"/>
          <w:b w:val="0"/>
          <w:sz w:val="21"/>
        </w:rPr>
        <w:t>其中，F、H、W 分别表示输出视频的帧数、像素高度和像素宽度；r_t、r_h、r_w 是 VAE 在时间、高度和宽度方向的下采样率；p_t、p_h、p_w 是 DiT patch 尺寸。若时间方向也进行 patchify，应将第一项进一步除以 p_t。VAE 输出的是 latent 网格，网格经过 patchify 后才得到送入 DiT 的视觉 token。这个公式最重要的含义是：</w:t>
      </w:r>
      <w:r>
        <w:rPr>
          <w:rFonts w:ascii="Arial" w:hAnsi="Arial" w:eastAsia="Microsoft YaHei"/>
          <w:b/>
          <w:color w:val="17365D"/>
          <w:sz w:val="21"/>
        </w:rPr>
        <w:t>Video Diffusion 的主干工作量首先由视觉 token 数决定，而不是直接由输出像素总数决定。</w:t>
      </w:r>
    </w:p>
    <w:p>
      <w:r>
        <w:rPr>
          <w:rFonts w:ascii="Arial" w:hAnsi="Arial" w:eastAsia="Microsoft YaHei"/>
          <w:b w:val="0"/>
          <w:sz w:val="21"/>
        </w:rPr>
        <w:t>文本 token 和条件 token 通常远小于视频 token，但 MMDiT 将多模态 token 拼接后做联合 self-attention，仍会提高序列长度和投影成本。实际模型还会因 causal VAE 的首帧边界、padding 和 patchify 规则产生差异。</w:t>
      </w:r>
    </w:p>
    <w:p>
      <w:r>
        <w:rPr>
          <w:rFonts w:ascii="Arial" w:hAnsi="Arial" w:eastAsia="Microsoft YaHei"/>
          <w:b w:val="0"/>
          <w:sz w:val="21"/>
        </w:rPr>
        <w:t>由上式可见：分辨率各边放大 2×，N 约放大 4×；时长或帧率放大 2×，N 约放大 2×。在 full attention 区域，前者可使 attention score 计算放大约 16×，后者约 4×。这解释了为什么从 480p 到 720p、从 5 秒到长视频会出现非线性时延与显存增长。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2.2 单层 DiT 的算力构成</w:t>
      </w:r>
    </w:p>
    <w:p>
      <w:r>
        <w:rPr>
          <w:rFonts w:ascii="Arial" w:hAnsi="Arial" w:eastAsia="Microsoft YaHei"/>
          <w:b w:val="0"/>
          <w:sz w:val="21"/>
        </w:rPr>
        <w:t>忽略常数和分组细节，隐藏维度为 d、FFN 扩张比为 m，则一个 transformer block 的主要计算可写为：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QKV 与输出投影：约 4Nd²；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全注意力 score 与 value aggregation：约 2N²d；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FFN：约 2mNd²；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归一化、激活和残差：O(Nd)，FLOPs 不高但可能带宽受限。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2：单个 Transformer block 的近似 FLOPs</w:t>
      </w:r>
      <w:r>
        <w:rPr>
          <w:rFonts w:ascii="Arial" w:hAnsi="Arial" w:eastAsia="Microsoft YaHei"/>
          <w:b w:val="0"/>
          <w:sz w:val="20"/>
        </w:rPr>
        <w:t xml:space="preserve">　C_block ≈ (4 + 2m)Nd² + 2N²d</w:t>
      </w:r>
    </w:p>
    <w:p>
      <w:r>
        <w:rPr>
          <w:rFonts w:ascii="Arial" w:hAnsi="Arial" w:eastAsia="Microsoft YaHei"/>
          <w:b w:val="0"/>
          <w:sz w:val="21"/>
        </w:rPr>
        <w:t>其中，d 为隐藏维度，m 为 FFN 扩张比，N 为 token 数。第一项包含 Q/K/V/输出投影与 FFN，随 N 线性增长；第二项是 attention score 和 value aggregation，随 N² 增长。</w:t>
      </w:r>
    </w:p>
    <w:p>
      <w:r>
        <w:rPr>
          <w:rFonts w:ascii="Arial" w:hAnsi="Arial" w:eastAsia="Microsoft YaHei"/>
          <w:b w:val="0"/>
          <w:sz w:val="21"/>
        </w:rPr>
        <w:t>为了判断究竟是线性层还是 attention 主导，可比较两项大小。令二者相等：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3：attention 转为主导的大致临界点</w:t>
      </w:r>
      <w:r>
        <w:rPr>
          <w:rFonts w:ascii="Arial" w:hAnsi="Arial" w:eastAsia="Microsoft YaHei"/>
          <w:b w:val="0"/>
          <w:sz w:val="20"/>
        </w:rPr>
        <w:t xml:space="preserve">　N* ≈ ((4 + 2m)/2)d = (2 + m)d</w:t>
      </w:r>
    </w:p>
    <w:p>
      <w:r>
        <w:rPr>
          <w:rFonts w:ascii="Arial" w:hAnsi="Arial" w:eastAsia="Microsoft YaHei"/>
          <w:b w:val="0"/>
          <w:sz w:val="21"/>
        </w:rPr>
        <w:t>例如 m=4 时，N*≈6d。若 d=4,096，则临界 N 约为 24,576。N 明显低于该值时，大模型的投影与 FFN 可能仍是主要算力；N 明显高于该值时，N² attention 会迅速占据主导。这个近似忽略了 FlashAttention、GQA、cross-attention 和实际 kernel 效率，但比笼统地说“attention 一定是瓶颈”更准确。</w:t>
      </w:r>
    </w:p>
    <w:p>
      <w:r>
        <w:rPr>
          <w:rFonts w:ascii="Arial" w:hAnsi="Arial" w:eastAsia="Microsoft YaHei"/>
          <w:b w:val="0"/>
          <w:sz w:val="21"/>
        </w:rPr>
        <w:t>总推理成本再乘 block 数 L 和 NFE S。Classifier-free guidance 若以两次前向实现，会使每个 diffusion step 对应约 2 NFE；CFG distillation 可以消除这一倍数。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4：DiT 主干总算力</w:t>
      </w:r>
      <w:r>
        <w:rPr>
          <w:rFonts w:ascii="Arial" w:hAnsi="Arial" w:eastAsia="Microsoft YaHei"/>
          <w:b w:val="0"/>
          <w:sz w:val="20"/>
        </w:rPr>
        <w:t xml:space="preserve">　C_DiT ≈ S · L · [(4 + 2m)Nd² + 2N²d]</w:t>
      </w:r>
    </w:p>
    <w:p>
      <w:r>
        <w:rPr>
          <w:rFonts w:ascii="Arial" w:hAnsi="Arial" w:eastAsia="Microsoft YaHei"/>
          <w:b w:val="0"/>
          <w:sz w:val="21"/>
        </w:rPr>
        <w:t>若使用双前向 CFG，可令 S≈2S_step；若已经做 CFG distillation，则通常 S≈S_step。该公式说明三种最强杠杆分别是：减少 S（少步蒸馏）、减少 N（VAE/token 压缩）和减少 attention 的有效连接数（稀疏 attention）。</w:t>
      </w:r>
    </w:p>
    <w:p>
      <w:r>
        <w:rPr>
          <w:rFonts w:ascii="Arial" w:hAnsi="Arial" w:eastAsia="Microsoft YaHei"/>
          <w:b w:val="0"/>
          <w:sz w:val="21"/>
        </w:rPr>
        <w:t>一个重要判断是：并非所有 Video DiT 都始终由 N² attention 主导。当 d 很大、N 经 VAE/patchify 显著压缩时，Nd² 的线性层和 FFN 仍可能占主导；当 N 随分辨率和时长增大时，attention 迅速接管。这也是同一种 sparse attention 在不同模型和分辨率上 speedup 不同的原因。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2.3 显存与持久化存储</w:t>
      </w:r>
    </w:p>
    <w:p>
      <w:r>
        <w:rPr>
          <w:rFonts w:ascii="Arial" w:hAnsi="Arial" w:eastAsia="Microsoft YaHei"/>
          <w:b w:val="0"/>
          <w:sz w:val="21"/>
        </w:rPr>
        <w:t>推理峰值显存可分为：模型权重、临时 activation、attention workspace、条件编码、VAE 中间特征、通信 buffer、cache 和 runtime fragmentation。权重下界为 P×b_w/8。以 14B 为例：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5：推理权重容量下界</w:t>
      </w:r>
      <w:r>
        <w:rPr>
          <w:rFonts w:ascii="Arial" w:hAnsi="Arial" w:eastAsia="Microsoft YaHei"/>
          <w:b w:val="0"/>
          <w:sz w:val="20"/>
        </w:rPr>
        <w:t xml:space="preserve">　M_weight = P · b_w / 8</w:t>
      </w:r>
    </w:p>
    <w:p>
      <w:r>
        <w:rPr>
          <w:rFonts w:ascii="Arial" w:hAnsi="Arial" w:eastAsia="Microsoft YaHei"/>
          <w:b w:val="0"/>
          <w:sz w:val="21"/>
        </w:rPr>
        <w:t>P 为参数量，b_w 为每个权重的位数，结果单位为 byte。以 14B 参数为例，BF16 为 14×10⁹×16/8≈28 GB；FP8/INT8 约 14 GB；4 bit 约 7 GB。这只是权重下界，不包含量化 scale、对齐填充、activation 和运行时 workspace。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权重格式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理论权重体积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相对 BF16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主要影响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FP32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56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2.0×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通常用于 master weights 或部分训练状态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BF16/FP16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28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1.0×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常见推理基线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14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容量与权重带宽减半，需硬件 kernel 支持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6 bit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10.5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0.375×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需 packing、scale 和混合精度处理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 bit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7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0.25×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压缩最强，但 activation/outlier 和解包开销更敏感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这些是未计 scale、zero-point、embedding、norm 和对齐填充的理论值。FSVideo 同时包含 14B base DiT 与 14B refiner，磁盘/主存中 BF16 权重合计理论约 56 GB；若顺序执行，可以只把一个主干常驻 GPU，但切换模型会引入加载和 offload 带宽成本。论文明确指出两个 14B DiT 难以同时放入单张 80 GB H100，单卡测试依赖参数 offloading。</w:t>
      </w:r>
    </w:p>
    <w:p>
      <w:r>
        <w:rPr>
          <w:rFonts w:ascii="Arial" w:hAnsi="Arial" w:eastAsia="Microsoft YaHei"/>
          <w:b w:val="0"/>
          <w:sz w:val="21"/>
        </w:rPr>
        <w:t>训练阶段的内存/显存需求远高于推理。采用 mixed precision Adam 时，参数、梯度、master weight 和一二阶优化器状态的朴素总量常达到约 16–20 bytes/parameter；14B 模型仅这些训练状态即约 224–280 GB，尚未计 activation。因而训练必须依赖 ZeRO/FSDP、tensor/sequence/context parallel、activation checkpointing 和数据管线；视频 activation 又随 N 增长，常成为实际峰值。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6：推理峰值显存预算</w:t>
      </w:r>
      <w:r>
        <w:rPr>
          <w:rFonts w:ascii="Arial" w:hAnsi="Arial" w:eastAsia="Microsoft YaHei"/>
          <w:b w:val="0"/>
          <w:sz w:val="20"/>
        </w:rPr>
        <w:t xml:space="preserve">　M_peak ≈ M_weight,resident + M_activation + M_attention + M_VAE + M_cache + M_comm + M_runtime</w:t>
      </w:r>
    </w:p>
    <w:p>
      <w:r>
        <w:rPr>
          <w:rFonts w:ascii="Arial" w:hAnsi="Arial" w:eastAsia="Microsoft YaHei"/>
          <w:b w:val="0"/>
          <w:sz w:val="21"/>
        </w:rPr>
        <w:t>这个加法式比“参数量 × 2 bytes”更适合部署估算。特别是长视频中，M_activation 和 M_cache 会随 token/历史增长；多卡时 M_comm 还包括 all-to-all、all-gather 或 reduce-scatter buffer。工程上建议在测得的峰值之外预留 10%–20% fragmentation 和并发裕量。</w:t>
      </w:r>
    </w:p>
    <w:p>
      <w:r>
        <w:rPr>
          <w:rFonts w:ascii="Arial" w:hAnsi="Arial" w:eastAsia="Microsoft YaHei"/>
          <w:b w:val="0"/>
          <w:sz w:val="21"/>
        </w:rPr>
        <w:t>对未采用 activation checkpointing 的训练，activation 可用下面的粗略形式理解：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7：activation 的一阶估计</w:t>
      </w:r>
      <w:r>
        <w:rPr>
          <w:rFonts w:ascii="Arial" w:hAnsi="Arial" w:eastAsia="Microsoft YaHei"/>
          <w:b w:val="0"/>
          <w:sz w:val="20"/>
        </w:rPr>
        <w:t xml:space="preserve">　M_act ≈ κ · B · L_saved · N · d · b_a/8</w:t>
      </w:r>
    </w:p>
    <w:p>
      <w:r>
        <w:rPr>
          <w:rFonts w:ascii="Arial" w:hAnsi="Arial" w:eastAsia="Microsoft YaHei"/>
          <w:b w:val="0"/>
          <w:sz w:val="21"/>
        </w:rPr>
        <w:t>B 为 batch size，L_saved 为反向传播需保存的层数，b_a 为 activation bitwidth，κ 汇总 Q/K/V、FFN 中间量、残差及框架常数。FlashAttention 会消除显式 N² attention matrix，但不会消除所有随 N 增长的 activation。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2.4 带宽与通信</w:t>
      </w:r>
    </w:p>
    <w:p>
      <w:r>
        <w:rPr>
          <w:rFonts w:ascii="Arial" w:hAnsi="Arial" w:eastAsia="Microsoft YaHei"/>
          <w:b w:val="0"/>
          <w:sz w:val="21"/>
        </w:rPr>
        <w:t>带宽需求分为四层：HBM、片上 SRAM/shared memory、GPU 互联、CPU/SSD 到 GPU。FlashAttention 的核心价值不是减少数学上的 exact attention FLOPs，而是分块在片上完成 softmax 更新、避免显式写出 N×N attention matrix，从而减少 HBM 读写。</w:t>
      </w:r>
    </w:p>
    <w:p>
      <w:r>
        <w:rPr>
          <w:rFonts w:ascii="Arial" w:hAnsi="Arial" w:eastAsia="Microsoft YaHei"/>
          <w:b w:val="0"/>
          <w:sz w:val="21"/>
        </w:rPr>
        <w:t>若 14B BF16 权重无法常驻，每次 NFE 都从主存搬运完整 28 GB 权重，则 60 NFE 的理论传输量下界达到 1.68 TB/clip；实际框架会通过分层驻留、预取和重用降低或隐藏部分传输，但这个数量级说明 offload 很容易压倒计算。量化在这一场景中不仅减少容量，也按位宽近似减少传输 bytes。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8：参数 offload 的传输量下界</w:t>
      </w:r>
      <w:r>
        <w:rPr>
          <w:rFonts w:ascii="Arial" w:hAnsi="Arial" w:eastAsia="Microsoft YaHei"/>
          <w:b w:val="0"/>
          <w:sz w:val="20"/>
        </w:rPr>
        <w:t xml:space="preserve">　D_offload ≥ S · (1-f_resident) · M_weight</w:t>
      </w:r>
    </w:p>
    <w:p>
      <w:r>
        <w:rPr>
          <w:rFonts w:ascii="Arial" w:hAnsi="Arial" w:eastAsia="Microsoft YaHei"/>
          <w:b w:val="0"/>
          <w:sz w:val="21"/>
        </w:rPr>
        <w:t>f_resident 表示能够常驻 GPU 的权重比例。若 14B BF16 模型完全不能常驻、S=60，则 D_offload≥60×28 GB=1.68 TB。若希望在 T 秒内完成，仅参数搬运所需的平均链路带宽下界为：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9：offload 带宽下界</w:t>
      </w:r>
      <w:r>
        <w:rPr>
          <w:rFonts w:ascii="Arial" w:hAnsi="Arial" w:eastAsia="Microsoft YaHei"/>
          <w:b w:val="0"/>
          <w:sz w:val="20"/>
        </w:rPr>
        <w:t xml:space="preserve">　BW_required ≥ D_offload / T</w:t>
      </w:r>
    </w:p>
    <w:p>
      <w:r>
        <w:rPr>
          <w:rFonts w:ascii="Arial" w:hAnsi="Arial" w:eastAsia="Microsoft YaHei"/>
          <w:b w:val="0"/>
          <w:sz w:val="21"/>
        </w:rPr>
        <w:t>例如 T=60 s 时，1.68 TB/60 s≈28 GB/s，已经接近高端 PCIe 链路的有效上限，且尚未计算 activation、VAE 和协议开销。因此，存在大规模 offload 时，模型量化和常驻布局往往比继续减少少量 FLOPs 更优先。</w:t>
      </w:r>
    </w:p>
    <w:p>
      <w:r>
        <w:rPr>
          <w:rFonts w:ascii="Arial" w:hAnsi="Arial" w:eastAsia="Microsoft YaHei"/>
          <w:b w:val="0"/>
          <w:sz w:val="21"/>
        </w:rPr>
        <w:t>判断 kernel 是算力受限还是带宽受限，可使用 roofline 关系：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10：Roofline 性能上限</w:t>
      </w:r>
      <w:r>
        <w:rPr>
          <w:rFonts w:ascii="Arial" w:hAnsi="Arial" w:eastAsia="Microsoft YaHei"/>
          <w:b w:val="0"/>
          <w:sz w:val="20"/>
        </w:rPr>
        <w:t xml:space="preserve">　Performance ≤ min(P_peak, BW_HBM · AI)</w:t>
      </w:r>
    </w:p>
    <w:p>
      <w:r>
        <w:rPr>
          <w:rFonts w:ascii="Arial" w:hAnsi="Arial" w:eastAsia="Microsoft YaHei"/>
          <w:b w:val="0"/>
          <w:sz w:val="21"/>
        </w:rPr>
        <w:t>其中 P_peak 是设备峰值算力，BW_HBM 是 HBM 带宽，AI=FLOPs/bytes 是算术强度。量化减少 bytes，并可能提高低精度 P_peak；FlashAttention 主要减少 bytes、提高 AI；不规则稀疏虽减少 FLOPs，却可能同时降低有效带宽和 tensor-core 利用率，因此实际性能未必按 FLOPs 成比例提高。</w:t>
      </w:r>
    </w:p>
    <w:p>
      <w:r>
        <w:rPr>
          <w:rFonts w:ascii="Arial" w:hAnsi="Arial" w:eastAsia="Microsoft YaHei"/>
          <w:b w:val="0"/>
          <w:sz w:val="21"/>
        </w:rPr>
        <w:t>多卡 sequence/context parallel 把 N 分片，降低单卡 activation，但 attention 需要交换 Q/K/V 或局部结果。分辨率和时长增长时，通信占比提高；跨节点链路远慢于节点内 NVLink，拓扑和 all-to-all 重叠成为关键。StreamFusion 针对这一问题采用 topology-aware sequence parallel、Torus Attention 和 one-sided communication，报告平均 1.35×、最高 1.77×优于既有方案。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11：单层分布式执行时间</w:t>
      </w:r>
      <w:r>
        <w:rPr>
          <w:rFonts w:ascii="Arial" w:hAnsi="Arial" w:eastAsia="Microsoft YaHei"/>
          <w:b w:val="0"/>
          <w:sz w:val="20"/>
        </w:rPr>
        <w:t xml:space="preserve">　T_layer ≈ max(T_compute, T_comm) + T_unhidden</w:t>
      </w:r>
    </w:p>
    <w:p>
      <w:r>
        <w:rPr>
          <w:rFonts w:ascii="Arial" w:hAnsi="Arial" w:eastAsia="Microsoft YaHei"/>
          <w:b w:val="0"/>
          <w:sz w:val="21"/>
        </w:rPr>
        <w:t>当算通能够完全重叠时，层时间接近二者最大值；不能重叠的同步、尾部通信和负载不均计入 T_unhidden。增加 GPU 数只能降低 T_compute 的一部分，却可能提高 T_comm 和 T_unhidden，所以扩展效率应写为：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12：并行效率</w:t>
      </w:r>
      <w:r>
        <w:rPr>
          <w:rFonts w:ascii="Arial" w:hAnsi="Arial" w:eastAsia="Microsoft YaHei"/>
          <w:b w:val="0"/>
          <w:sz w:val="20"/>
        </w:rPr>
        <w:t xml:space="preserve">　E_G = T_1 / (G · T_G)</w:t>
      </w:r>
    </w:p>
    <w:p>
      <w:r>
        <w:rPr>
          <w:rFonts w:ascii="Arial" w:hAnsi="Arial" w:eastAsia="Microsoft YaHei"/>
          <w:b w:val="0"/>
          <w:sz w:val="21"/>
        </w:rPr>
        <w:t>G 为 GPU 数。E_G=1 表示理想线性扩展；Video DiT 在长序列 all-to-all、跨节点和不规则稀疏下通常显著低于 1。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2.5 端到端部署瓶颈：一个可计算的时延分解</w:t>
      </w:r>
    </w:p>
    <w:p>
      <w:r>
        <w:rPr>
          <w:rFonts w:ascii="Arial" w:hAnsi="Arial" w:eastAsia="Microsoft YaHei"/>
          <w:b w:val="0"/>
          <w:sz w:val="21"/>
        </w:rPr>
        <w:t>为了避免把局部 kernel speedup 等同于产品时延，可将一次视频生成写成：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13：端到端时延</w:t>
      </w:r>
      <w:r>
        <w:rPr>
          <w:rFonts w:ascii="Arial" w:hAnsi="Arial" w:eastAsia="Microsoft YaHei"/>
          <w:b w:val="0"/>
          <w:sz w:val="20"/>
        </w:rPr>
        <w:t xml:space="preserve">　T_E2E = T_text + S(T_DiT + T_CFG + T_comm + T_cache + T_offload) + T_VAE-enc + T_VAE-dec + T_post + T_queue</w:t>
      </w:r>
    </w:p>
    <w:p>
      <w:r>
        <w:rPr>
          <w:rFonts w:ascii="Arial" w:hAnsi="Arial" w:eastAsia="Microsoft YaHei"/>
          <w:b w:val="0"/>
          <w:sz w:val="21"/>
        </w:rPr>
        <w:t>T_text 是文本编码；括号内是每个 NFE 的主干、CFG、通信、cache 和 offload；其余项为 VAE 编解码、后处理和服务排队。若离线 benchmark 不含 T_queue，应明确标注。</w:t>
      </w:r>
    </w:p>
    <w:p>
      <w:r>
        <w:rPr>
          <w:rFonts w:ascii="Arial" w:hAnsi="Arial" w:eastAsia="Microsoft YaHei"/>
          <w:b w:val="0"/>
          <w:sz w:val="21"/>
        </w:rPr>
        <w:t>若优化模块原来占总时延比例为 q，局部加速 a 倍，则全链路最大加速遵循 Amdahl 定律：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14：端到端加速上限</w:t>
      </w:r>
      <w:r>
        <w:rPr>
          <w:rFonts w:ascii="Arial" w:hAnsi="Arial" w:eastAsia="Microsoft YaHei"/>
          <w:b w:val="0"/>
          <w:sz w:val="20"/>
        </w:rPr>
        <w:t xml:space="preserve">　Speedup_E2E = 1 / [(1-q) + q/a]</w:t>
      </w:r>
    </w:p>
    <w:p>
      <w:r>
        <w:rPr>
          <w:rFonts w:ascii="Arial" w:hAnsi="Arial" w:eastAsia="Microsoft YaHei"/>
          <w:b w:val="0"/>
          <w:sz w:val="21"/>
        </w:rPr>
        <w:t>例如 attention 占总时延 60%，即使 attention kernel 无限快，端到端上限也只有 1/(1-0.6)=2.5×；若 attention 加速 2×，全链路仅为 1/[0.4+0.6/2]=1.43×。这正是 sparse attention 的理论 FLOP 降幅通常大于真实端到端收益的原因。</w:t>
      </w:r>
    </w:p>
    <w:p>
      <w:r>
        <w:rPr>
          <w:rFonts w:ascii="Arial" w:hAnsi="Arial" w:eastAsia="Microsoft YaHei"/>
          <w:b w:val="0"/>
          <w:sz w:val="21"/>
        </w:rPr>
        <w:t>进一步地，部署瓶颈可写成最大项而非简单求和的近似：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15：主导瓶颈判定</w:t>
      </w:r>
      <w:r>
        <w:rPr>
          <w:rFonts w:ascii="Arial" w:hAnsi="Arial" w:eastAsia="Microsoft YaHei"/>
          <w:b w:val="0"/>
          <w:sz w:val="20"/>
        </w:rPr>
        <w:t xml:space="preserve">　T_service ≳ max(C_total/P_eff, D_HBM/BW_eff, D_link/BW_link, M_required/M_available 引发的惩罚)</w:t>
      </w:r>
    </w:p>
    <w:p>
      <w:r>
        <w:rPr>
          <w:rFonts w:ascii="Arial" w:hAnsi="Arial" w:eastAsia="Microsoft YaHei"/>
          <w:b w:val="0"/>
          <w:sz w:val="21"/>
        </w:rPr>
        <w:t>前两项分别对应有效算力和 HBM 带宽，第三项对应 PCIe/NVLink/网络通信；若 M_required&gt;M_available，系统会触发分片、重算或 offload，产生非连续的“容量惩罚”。因此显存 OOM 不是平滑变慢，而是可能让系统跨入完全不同的性能区间。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3. Video Diffusion 负载演进趋势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3.1 从短片生成走向长上下文与流式生成</w:t>
      </w:r>
    </w:p>
    <w:p>
      <w:r>
        <w:rPr>
          <w:rFonts w:ascii="Arial" w:hAnsi="Arial" w:eastAsia="Microsoft YaHei"/>
          <w:b w:val="0"/>
          <w:sz w:val="21"/>
        </w:rPr>
        <w:t>传统离线生成一次处理完整 clip，峰值显存随总 token 增长。流式/causal 方案将视频切成 chunk，可降低首帧时延和单次工作集，却引入历史 KV/cache、误差滚动和 chunk 边界一致性问题。若不做窗口化或压缩，cache 随历史长度近似线性增长；因此实时并不等于低资源，它常把一次性 activation 压力转化为长期驻留 cache 和持续带宽压力。</w:t>
      </w:r>
    </w:p>
    <w:p>
      <w:r>
        <w:rPr>
          <w:rFonts w:ascii="Arial" w:hAnsi="Arial" w:eastAsia="Microsoft YaHei"/>
          <w:b w:val="0"/>
          <w:sz w:val="21"/>
        </w:rPr>
        <w:t>2026 年 Causal-RoPE SP 在 8×A800 上通过 sequence-parallel causal RoPE、算通重叠、operator fusion 和预计算，对 5 秒 480p 报告 1.58×，并达到亚秒首帧与接近实时。这表明下一阶段的指标会从“单 clip 总时延”扩展到首帧、稳定帧率、cache 上界和长时漂移。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3.2 从单卡容量问题走向多卡通信问题</w:t>
      </w:r>
    </w:p>
    <w:p>
      <w:r>
        <w:rPr>
          <w:rFonts w:ascii="Arial" w:hAnsi="Arial" w:eastAsia="Microsoft YaHei"/>
          <w:b w:val="0"/>
          <w:sz w:val="21"/>
        </w:rPr>
        <w:t>更大模型、更高分辨率和更长视频首先使单卡 OOM，继而迫使 sequence/context/tensor parallel。并行度增加后，计算量被分摊，但每层通信、同步和负载不均的相对占比上升。稀疏 attention 又可能造成不同 rank 的有效 block 数不均，出现“算法 FLOPs 降了、最慢 rank 决定时延”的现象。</w:t>
      </w:r>
    </w:p>
    <w:p>
      <w:r>
        <w:rPr>
          <w:rFonts w:ascii="Arial" w:hAnsi="Arial" w:eastAsia="Microsoft YaHei"/>
          <w:b w:val="0"/>
          <w:sz w:val="21"/>
        </w:rPr>
        <w:t>因此未来系统的有效性能指标应至少包括：每卡 peak VRAM、节点内/跨节点 bytes、通信占比、overlap 比例、最慢 rank 负载和端到端扩展效率，而不能只给总 GPU 数和 speedup。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3.3 从主干受限走向 VAE 与后处理受限</w:t>
      </w:r>
    </w:p>
    <w:p>
      <w:r>
        <w:rPr>
          <w:rFonts w:ascii="Arial" w:hAnsi="Arial" w:eastAsia="Microsoft YaHei"/>
          <w:b w:val="0"/>
          <w:sz w:val="21"/>
        </w:rPr>
        <w:t>当 NFE、attention 和精度被优化后，VAE decoder 的时延占比会上升。视频 VAE 在接近 RGB 输出端时需要处理高分辨率特征图，特征图占用很大；3D convolution 的时间窗口又使 activation 难以切分。FSVideo 的 FSAE-Lite 通过减少末端通道、采用 group-causal convolution 以及 slicing/tiling，将内存占用降低到原来的约 1/1.75–1/2。Flash-VAED 进一步报告约 6× decoder 加速，但端到端最高只改善 36%，说明 decoder 已成为显著但非全部的剩余瓶颈。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3.4 从 FLOPs 优化走向 bytes 和执行规则性优化</w:t>
      </w:r>
    </w:p>
    <w:p>
      <w:r>
        <w:rPr>
          <w:rFonts w:ascii="Arial" w:hAnsi="Arial" w:eastAsia="Microsoft YaHei"/>
          <w:b w:val="0"/>
          <w:sz w:val="21"/>
        </w:rPr>
        <w:t>动态 top-k/top-p 稀疏的数学成本看似低，但若先计算接近完整 score 才知道 mask，收益会被预测开销抵消；若 mask 不规则，GPU tensor core 和内存合并访问利用率下降。RainFusion2.0 用 block mean 代表 token、3D window permutation 和 first-frame sink，让 mask 预测和 block 执行更规则，并验证在 NPU/ASIC 类硬件上的可迁移性。HASTE 则通过跨 timestep mask reuse 与按 head 分配稀疏预算继续降低路由成本。趋势不是更高 sparsity 数字本身，而是更低元数据、可复用 mask、tile 对齐、静态形状和跨硬件 kernel 支持。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4. Efficient Diffusion 方法总览：四类主范式与两条优化轴</w:t>
      </w:r>
    </w:p>
    <w:p>
      <w:r>
        <w:rPr>
          <w:rFonts w:ascii="Arial" w:hAnsi="Arial" w:eastAsia="Microsoft YaHei"/>
          <w:b w:val="0"/>
          <w:sz w:val="21"/>
        </w:rPr>
        <w:t>综述将方法分为 step distillation、efficient attention、model compression、cache/trajectory optimization 四类。系统上可进一步压缩为两条正交轴：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减少网络调用次数 S（NFE 轴）</w:t>
      </w:r>
      <w:r>
        <w:rPr>
          <w:rFonts w:ascii="Arial" w:hAnsi="Arial" w:eastAsia="Microsoft YaHei"/>
          <w:b w:val="0"/>
          <w:sz w:val="21"/>
        </w:rPr>
        <w:t>：蒸馏、solver、CFG distillation、trajectory redesign、并行采样。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降低每次调用成本 C_step（每步轴）</w:t>
      </w:r>
      <w:r>
        <w:rPr>
          <w:rFonts w:ascii="Arial" w:hAnsi="Arial" w:eastAsia="Microsoft YaHei"/>
          <w:b w:val="0"/>
          <w:sz w:val="21"/>
        </w:rPr>
        <w:t>：token/VAE 压缩、稀疏或线性 attention、量化、剪枝、feature reuse、kernel 与并行优化。</w:t>
      </w:r>
    </w:p>
    <w:p>
      <w:r>
        <w:rPr>
          <w:rFonts w:ascii="Arial" w:hAnsi="Arial" w:eastAsia="Microsoft YaHei"/>
          <w:b w:val="0"/>
          <w:sz w:val="21"/>
        </w:rPr>
        <w:t>端到端时间可粗略写成 T ≈ S×C_step + T_VAE + T_text + T_comm + T_IO + T_runtime。这个表达式揭示了为什么两轴技术有乘法潜力，也解释了为什么端到端收益总低于局部 kernel 的乘积。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4.1 Step distillation：减少 NFE</w:t>
      </w:r>
    </w:p>
    <w:p>
      <w:r>
        <w:rPr>
          <w:rFonts w:ascii="Arial" w:hAnsi="Arial" w:eastAsia="Microsoft YaHei"/>
          <w:b w:val="0"/>
          <w:sz w:val="21"/>
        </w:rPr>
        <w:t>一致性蒸馏让不同噪声时间点映射到一致输出；分布蒸馏让 few-step student 匹配 teacher 的输出分布；对抗蒸馏用判别/偏好信号补偿少步生成的锐度和运动感。其直接效果是 S 从 40–100 NFE 降至 4–8，甚至 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资源维度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变化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解释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算力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近似随 NFE 成比例下降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主干前向次数减少；训练蒸馏本身成本高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峰值显存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通常小幅下降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单次前向工作集未必改变；teacher-student 训练会显著增加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HBM 带宽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总 bytes/clip 近似随 NFE 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权重、activation 和 kernel 中间数据被读取更少次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持久化存储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可能增加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保留 teacher/student、EMA 或多阶段 checkpoint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风险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少步误差和时间一致性退化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一步最敏感，4–8 步通常更稳健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FSVideo 的 refiner 先做 CFG distillation，再 progressive distillation 至 32 step，最后 SiDA 至 8 NFE，报告 refiner inference time 降低 87%。这也说明 CFG 的双前向可单独蒸馏掉，NFE 比“diffusion steps”更适合作为统一口径。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4.2 Efficient attention：减少 N² 计算与 HBM traffic</w:t>
      </w:r>
    </w:p>
    <w:p>
      <w:r>
        <w:rPr>
          <w:rFonts w:ascii="Arial" w:hAnsi="Arial" w:eastAsia="Microsoft YaHei"/>
          <w:b w:val="0"/>
          <w:sz w:val="21"/>
        </w:rPr>
        <w:t>FlashAttention 保持 exact attention，但避免显式 attention matrix；static sparsity 用固定局部、条纹、径向或 block-diagonal mask；dynamic sparsity 根据当前内容路由；linear/hybrid attention 将复杂度近似降为线性，但更容易损伤长程关系。</w:t>
      </w:r>
    </w:p>
    <w:p>
      <w:r>
        <w:rPr>
          <w:rFonts w:ascii="Arial" w:hAnsi="Arial" w:eastAsia="Microsoft YaHei"/>
          <w:b w:val="0"/>
          <w:sz w:val="21"/>
        </w:rPr>
        <w:t>对 KV-only 稀疏，keep ratio ρ 时 attention 主项由 O(NqNk d) 变为 O(ρNqNk d)。80% sparsity 意味着 ρ=0.2，attention 理论主项约为 dense 的 20%，即局部上限约 5×；但端到端不可能直接达到 5×，因为 FFN、投影、VAE、路由和运行时不随该项减少。</w:t>
      </w:r>
    </w:p>
    <w:p>
      <w:r>
        <w:rPr>
          <w:rFonts w:ascii="Arial" w:hAnsi="Arial" w:eastAsia="Microsoft YaHei"/>
          <w:b w:val="0"/>
          <w:sz w:val="21"/>
        </w:rPr>
        <w:t>RainFusion2.0 的 80% sparsity 对不同视频/图像模型报告 1.5–1.8×端到端加速，HunyuanVideo1.5 480p/720p 的收益又分别只有约 1.16×/1.28×，显示 attention 在不同 workload 中占比差异显著。该结果是评估稀疏技术时最应保留的现实校正。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4.3 Model compression：量化、剪枝与 VAE 压缩</w:t>
      </w:r>
    </w:p>
    <w:p>
      <w:r>
        <w:rPr>
          <w:rFonts w:ascii="Arial" w:hAnsi="Arial" w:eastAsia="Microsoft YaHei"/>
          <w:b w:val="0"/>
          <w:sz w:val="21"/>
        </w:rPr>
        <w:t>量化将 weight/activation 降至 FP8、INT8、6 bit 或 4 bit；剪枝移除 token、channel、block 或参数；VAE 压缩则直接减少 DiT 序列长度。三者虽同属 compression，但系统效应不同：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weight-only quantization 主要减少模型体积和权重 bandwidth；activation quantization 还能降低中间数据与通信，但对异常值和 timestep 变化更敏感。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channel/block pruning 直接减少 GEMM，但要形成结构化形状才能兑现 tensor-core 吞吐；非结构化零值可能只减少理论参数。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token pruning 同时减少后续线性层和 attention；若 query token 也被裁剪，收益更高，但错误会直接影响相应 token 的特征更新，并可能映射为局部画面缺失或时序不一致。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VAE compression 在主干前就降低 N，对所有 L 层和所有 S 次前向生效，是乘法层级最高的优化；代价是重建细节和 latent 可生成性变差，往往需要更大 latent channels、专门正则、refiner 或 decoder 增强。</w:t>
      </w:r>
    </w:p>
    <w:p>
      <w:r>
        <w:rPr>
          <w:rFonts w:ascii="Arial" w:hAnsi="Arial" w:eastAsia="Microsoft YaHei"/>
          <w:b w:val="0"/>
          <w:sz w:val="21"/>
        </w:rPr>
        <w:t>6Bit-Diffusion 使用 NVFP4/INT8 动态混合精度，并依据 block 在不同 timestep 的稳定性分配精度；再用 Temporal Delta Cache 跳过稳定 block，报告 1.92×端到端加速，并将内存占用降至基线的约 1/3.32。它代表“量化 + cache + timestep-aware control”的组合趋势，而不是固定 W4A4 一刀切。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4.4 Cache 与 trajectory optimization：以容量和读写换算力</w:t>
      </w:r>
    </w:p>
    <w:p>
      <w:r>
        <w:rPr>
          <w:rFonts w:ascii="Arial" w:hAnsi="Arial" w:eastAsia="Microsoft YaHei"/>
          <w:b w:val="0"/>
          <w:sz w:val="21"/>
        </w:rPr>
        <w:t>feature cache 复用相邻 timestep 的 block 输出或残差；KV cache 复用 causal history；trajectory 方法修改 noise/state 或并行推进部分路径。缓存的关键公式不是只看命中率，而是：</w:t>
      </w:r>
    </w:p>
    <w:p>
      <w:r>
        <w:rPr>
          <w:rFonts w:ascii="Arial" w:hAnsi="Arial" w:eastAsia="Microsoft YaHei"/>
          <w:b w:val="0"/>
          <w:sz w:val="21"/>
        </w:rPr>
        <w:t>收益 ≈ 被跳过计算时间 − cache 查找/融合/刷新时间 − 新增内存访问时间。</w:t>
      </w:r>
    </w:p>
    <w:p>
      <w:r>
        <w:rPr>
          <w:rFonts w:ascii="Arial" w:hAnsi="Arial" w:eastAsia="Microsoft YaHei"/>
          <w:b w:val="0"/>
          <w:sz w:val="21"/>
        </w:rPr>
        <w:t>若缓存内容位于 HBM 且算术强度低，cache 可能把 compute-bound block 变成 bandwidth-bound copy；若 cache 太大导致模型权重无法常驻，甚至可能触发 offload，反而恶化端到端性能。长视频还必须控制 drift，所以需要按 timestep、layer、motion 或 error 自适应刷新，而非固定复用间隔。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5. Step Distillation：从“重复执行几十次”转向少步生成</w:t>
      </w:r>
    </w:p>
    <w:p>
      <w:r>
        <w:rPr>
          <w:rFonts w:ascii="Arial" w:hAnsi="Arial" w:eastAsia="Microsoft YaHei"/>
          <w:b w:val="0"/>
          <w:sz w:val="21"/>
        </w:rPr>
        <w:t>Step distillation 的研究对象不是单次 DiT 前向有多贵，而是同一大模型为何必须沿噪声轨迹重复执行几十次。设一次主干前向成本为 C_step、网络调用次数为 S，则主干成本为 S·C_step。只要单次工作集不变，把 50 NFE 降至 4 NFE，理论主干计算、权重读取和多数 activation 流量都可降到 8%；这是蒸馏成为最高杠杆的根本原因。</w:t>
      </w:r>
    </w:p>
    <w:p>
      <w:r>
        <w:rPr>
          <w:rFonts w:ascii="Arial" w:hAnsi="Arial" w:eastAsia="Microsoft YaHei"/>
          <w:b w:val="0"/>
          <w:sz w:val="21"/>
        </w:rPr>
        <w:t>但视频不能简单照搬图像少步化。图像蒸馏的单帧误差主要表现为局部纹理差异；视频中的误差会沿时间和自回归 chunk 累积，表现为运动冻结、速度不连续、身份漂移、镜头边界跳变。因此，视频蒸馏的核心问题是：</w:t>
      </w:r>
      <w:r>
        <w:rPr>
          <w:rFonts w:ascii="Arial" w:hAnsi="Arial" w:eastAsia="Microsoft YaHei"/>
          <w:b/>
          <w:color w:val="17365D"/>
          <w:sz w:val="21"/>
        </w:rPr>
        <w:t>如何在大幅减少 NFE 的同时保持完整去噪分布、运动轨迹和长时 rollout 的稳定性。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5.1 Consistency Distillation：稳定优先的少步路线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多步扩散轨迹上的不同噪声状态最终应映射到同一干净样本。与其逐步复现 teacher 的所有中间状态，不如训练 student 对相邻或跨步状态保持输出一致，从而跳过中间求解过程。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设在线 student 为 f_θ，EMA teacher 为 f_θ̄；从较晚噪声状态 z_t 通过 teacher 得到较早状态 z_s，再约束两者经一致性映射后的结果接近：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17：一致性蒸馏目标</w:t>
      </w:r>
      <w:r>
        <w:rPr>
          <w:rFonts w:ascii="Arial" w:hAnsi="Arial" w:eastAsia="Microsoft YaHei"/>
          <w:b w:val="0"/>
          <w:sz w:val="20"/>
        </w:rPr>
        <w:t xml:space="preserve">　L_cons = E[d(f_θ(z_t,t), f_θ̄(z_s,s))]，s&lt;t</w:t>
      </w:r>
    </w:p>
    <w:p>
      <w:r>
        <w:rPr>
          <w:rFonts w:ascii="Arial" w:hAnsi="Arial" w:eastAsia="Microsoft YaHei"/>
          <w:b w:val="0"/>
          <w:sz w:val="21"/>
        </w:rPr>
        <w:t>视频方法通常再加入三类补偿：第一，使用帧差、光流或可学习 motion extractor 对齐运动；第二，用 reward/preference model 约束文本一致性和视觉质量；第三，对高运动片段加权，避免 student 通过生成近静态视频取得较小平均误差。VideoLCM、Motion Consistency Model 和 DCM 的差别主要在 motion representation 的设计。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推理阶段从几十次主干前向降至 4–8 次，主干 FLOPs 近似按 NFE 比例下降；单次前向的 attention 和 FFN 结构不变。训练阶段则需要 student、EMA teacher，有时还需要 reward model，因此训练计算明显上升。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推理时参数和中间状态的总读取次数随 NFE 下降；若权重常驻 HBM，总 HBM bytes/clip 近似下降。若存在 CPU-GPU offload，减少 NFE 还会同步降低跨 PCIe/NVLink 的重复权重搬运。训练时 teacher/student 双模型读取使 HBM 和跨卡通信压力增大。</w:t>
      </w:r>
    </w:p>
    <w:p>
      <w:r>
        <w:rPr>
          <w:rFonts w:ascii="Arial" w:hAnsi="Arial" w:eastAsia="Microsoft YaHei"/>
          <w:b/>
          <w:color w:val="17365D"/>
          <w:sz w:val="21"/>
        </w:rPr>
        <w:t>存储与显存影响。</w:t>
      </w:r>
      <w:r>
        <w:rPr>
          <w:rFonts w:ascii="Arial" w:hAnsi="Arial" w:eastAsia="Microsoft YaHei"/>
          <w:b w:val="0"/>
          <w:sz w:val="21"/>
        </w:rPr>
        <w:t xml:space="preserve"> 推理峰值显存通常不会随 NFE 线性下降，因为一次前向仍需相同权重和 activation；但总能耗和临时 buffer 生命周期缩短。训练需保存 student、EMA teacher、optimizer states 和可能的 reward model，持久化 checkpoint 和训练显存明显增加。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一致性蒸馏具有稳定、易迁移、适合 controllable generation 的优势，但严格的一致性目标相对保守，在一步或两步极限下通常不如 distribution matching。它更适合质量优先的 4–8 步服务，而不是无条件追求一步生成。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5.2 Distribution Distillation：匹配输出分布而非逐步轨迹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一致性约束仍要求 student 遵循较强的局部轨迹关系，限制了极低 NFE。Distribution Matching Distillation（DMD）直接让 few-step generator 的输出分布接近 teacher 分布，允许 student 采用不同于 teacher 的短路径。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从 student 输出构造加噪样本 ẑ_t，并分别用真实/teacher score 与 student-induced fake score 评估；优化 student 使两者接近，同时训练辅助 fake score/critic。其抽象目标可写为：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18：分布蒸馏目标</w:t>
      </w:r>
      <w:r>
        <w:rPr>
          <w:rFonts w:ascii="Arial" w:hAnsi="Arial" w:eastAsia="Microsoft YaHei"/>
          <w:b w:val="0"/>
          <w:sz w:val="20"/>
        </w:rPr>
        <w:t xml:space="preserve">　L_DMD = D(P_student(ẑ_t) || P_teacher(ẑ_t))</w:t>
      </w:r>
    </w:p>
    <w:p>
      <w:r>
        <w:rPr>
          <w:rFonts w:ascii="Arial" w:hAnsi="Arial" w:eastAsia="Microsoft YaHei"/>
          <w:b w:val="0"/>
          <w:sz w:val="21"/>
        </w:rPr>
        <w:t>非流式方法对完整 clip 做一至四步生成；流式方法则把视频切成 causal chunks。CausVid 用双向 teacher 蒸馏 causal student，但训练时依赖真实历史，存在 exposure bias；Self-Forcing 在训练中让 student 使用自己生成的历史和 KV cache，缩小训练—推理差距。后续方法进一步沿四条路线发展：causal attention/window、带噪自回归 rollout、运动/奖励感知 DMD target，以及从双向预训练到 causal 部署的多阶段 curriculum。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这是目前最有能力进入 1–4 NFE 的路线。对 50 NFE teacher，4 NFE 的主干理论减少 92%，一步则减少 98%。但 streaming 模型每个 chunk 还需执行若干 NFE，并产生历史 attention；总计算取决于 chunk 数、window 和 cache 策略。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少步化降低每 clip 的权重和 activation 总流量；流式部署却会增加 KV cache 的持续读写。历史越长，当前 query 读取的 K/V 越多，带宽可能从“重复 NFE”转移到“持续历史访问”。</w:t>
      </w:r>
    </w:p>
    <w:p>
      <w:r>
        <w:rPr>
          <w:rFonts w:ascii="Arial" w:hAnsi="Arial" w:eastAsia="Microsoft YaHei"/>
          <w:b/>
          <w:color w:val="17365D"/>
          <w:sz w:val="21"/>
        </w:rPr>
        <w:t>存储与显存影响。</w:t>
      </w:r>
      <w:r>
        <w:rPr>
          <w:rFonts w:ascii="Arial" w:hAnsi="Arial" w:eastAsia="Microsoft YaHei"/>
          <w:b w:val="0"/>
          <w:sz w:val="21"/>
        </w:rPr>
        <w:t xml:space="preserve"> 离线 few-step 推理的峰值显存变化有限。流式模型需要长期保存 KV，若每层、每头均保存全部历史，cache 容量近似随 chunk 数线性增长；window、attention sink、compressed memory 和 eviction 因此成为必要组件。训练通常还需要 teacher、fake score network 和 rollout state，成本高于普通 fine-tuning。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Distribution distillation 是实时视频和 world model 的核心基础，但稳定性工程与损失本身同等重要。错误不会只在当前 chunk 出现，而会进入下一 chunk 的条件分布。因此，应以 20 秒、1 分钟甚至更长 rollout 评估，而不能只看 5 秒 VBench。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5.3 Adversarial Distillation：少步模型的感知质量补偿器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极少步 student 容易产生过平滑纹理、运动幅度不足和视觉锐度下降。对抗损失能直接惩罚生成分布与真实视频在感知层面的差异。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训练 discriminator D_ψ 区分真实视频 z_0 与 student 输出 G_θ(ε)，student 则最大化被判为真实的概率：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19：对抗补偿</w:t>
      </w:r>
      <w:r>
        <w:rPr>
          <w:rFonts w:ascii="Arial" w:hAnsi="Arial" w:eastAsia="Microsoft YaHei"/>
          <w:b w:val="0"/>
          <w:sz w:val="20"/>
        </w:rPr>
        <w:t xml:space="preserve">　L_G,adv = -E[log D_ψ(G_θ(ε))]</w:t>
      </w:r>
    </w:p>
    <w:p>
      <w:r>
        <w:rPr>
          <w:rFonts w:ascii="Arial" w:hAnsi="Arial" w:eastAsia="Microsoft YaHei"/>
          <w:b w:val="0"/>
          <w:sz w:val="21"/>
        </w:rPr>
        <w:t>ADD、LADD、DMD2 等通常把 adversarial loss 叠加在 consistency 或 DMD 之上；独立对抗蒸馏因 GAN 式不稳定而较少作为第一阶段。Seaweed-APT 等更可信的路径是先得到稳定少步模型，再以对抗目标做后期锐化。</w:t>
      </w:r>
    </w:p>
    <w:p>
      <w:r>
        <w:rPr>
          <w:rFonts w:ascii="Arial" w:hAnsi="Arial" w:eastAsia="Microsoft YaHei"/>
          <w:b/>
          <w:color w:val="17365D"/>
          <w:sz w:val="21"/>
        </w:rPr>
        <w:t>计算、带宽和存储影响。</w:t>
      </w:r>
      <w:r>
        <w:rPr>
          <w:rFonts w:ascii="Arial" w:hAnsi="Arial" w:eastAsia="Microsoft YaHei"/>
          <w:b w:val="0"/>
          <w:sz w:val="21"/>
        </w:rPr>
        <w:t xml:space="preserve"> 推理时 discriminator 被丢弃，因此几乎不增加部署 FLOPs、带宽或显存；训练时需要 discriminator 前后向、额外视频特征和真实样本，训练算力、显存与数据 IO 增加。它本身不减少 NFE，而是帮助更激进的 NFE 压缩保持质量。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对抗蒸馏应被理解为 quality recovery，而不是独立的效率机制。对高动态视频，它能提升清晰度和运动感；但也可能放大伪影、造成训练震荡，必须与分布或一致性目标共同约束。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5.4 2026 年新趋势：转移匹配与逐步动态结构</w:t>
      </w:r>
    </w:p>
    <w:p>
      <w:r>
        <w:rPr>
          <w:rFonts w:ascii="Arial" w:hAnsi="Arial" w:eastAsia="Microsoft YaHei"/>
          <w:b w:val="0"/>
          <w:sz w:val="21"/>
        </w:rPr>
        <w:t>Transition Matching Distillation（TMD，2026）不再要求一个完整 14B 主干在每个内部更新中重复运行，而是把模型拆成“多数早期层构成的语义主干”和“少数末层构成的轻量 flow head”。每个外层 transition 只运行一次主干，flow head 在共享语义表征上执行多个较便宜的内部 flow updates。其意义是把少步模型内部仍存在的重复计算进一步拆解：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20：TMD 近似成本</w:t>
      </w:r>
      <w:r>
        <w:rPr>
          <w:rFonts w:ascii="Arial" w:hAnsi="Arial" w:eastAsia="Microsoft YaHei"/>
          <w:b w:val="0"/>
          <w:sz w:val="20"/>
        </w:rPr>
        <w:t xml:space="preserve">　C_TMD ≈ S_outer·C_backbone + S_outer·K_inner·C_head，且 C_head≪C_backbone</w:t>
      </w:r>
    </w:p>
    <w:p>
      <w:r>
        <w:rPr>
          <w:rFonts w:ascii="Arial" w:hAnsi="Arial" w:eastAsia="Microsoft YaHei"/>
          <w:b w:val="0"/>
          <w:sz w:val="21"/>
        </w:rPr>
        <w:t>这减少主干计算和权重读取，但需缓存语义表征，因而会增加局部 activation 驻留和读取。它适合主干极大、head 相对轻量的 DiT。</w:t>
      </w:r>
    </w:p>
    <w:p>
      <w:r>
        <w:rPr>
          <w:rFonts w:ascii="Arial" w:hAnsi="Arial" w:eastAsia="Microsoft YaHei"/>
          <w:b w:val="0"/>
          <w:sz w:val="21"/>
        </w:rPr>
        <w:t>Dynamic-in-Few-Step（2026 年 7 月）进一步指出，不同少步 timestep 对网络深度和 block 的需求不同。该方法在 4-step distillation 中联合学习 step-specific structured sparsity，形成 Mixture-of-Models；在 Wan-14B 上额外移除 24% per-step FLOPs，带来 1.2× wall-clock 增益，并相对 50-step teacher 达到 30×。它说明下一阶段不是“先蒸馏、再独立剪枝”，而是联合优化 S 与 C_step。代价是保存多个 step-specific 子结构、增加调度元数据，并要求专用 inference engine 才能兑现结构稀疏。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6. Efficient Attention：减少长视频中的 N² 计算与内存流量</w:t>
      </w:r>
    </w:p>
    <w:p>
      <w:r>
        <w:rPr>
          <w:rFonts w:ascii="Arial" w:hAnsi="Arial" w:eastAsia="Microsoft YaHei"/>
          <w:b w:val="0"/>
          <w:sz w:val="21"/>
        </w:rPr>
        <w:t>Efficient attention 的出发点是：Video DiT 的 N 随帧数和像素分辨率增长；full self-attention 需要计算 N_q×N_k 的相关性。其核心成本为 2N_qN_kd，若显式存储 score/probability，还产生 O(N_qN_k) 中间矩阵。该类方法分为 IO-aware exact attention、静态稀疏、动态稀疏，以及 linear/hybrid attention。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6.1 FlashAttention：不改模型数学，只改数据移动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标准 attention 即使 FLOPs 可接受，也会因反复读写 HBM、显式 materialize N×N 矩阵而受带宽和显存限制。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把 Q/K/V 切成可放入 SRAM/shared memory 的 tiles，在片上分块计算 score、online softmax 和 value accumulation，仅写回最终输出。数学结果仍为 exact attention。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理论 attention FLOPs 基本不变，但减少 kernel 间操作和无效内存等待，实际吞吐提高。FlashAttention-3 还利用异步执行和低精度路径提高 H100 利用率。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避免把完整 score/probability 写入 HBM，将 IO complexity 从近似 O(N²) 数据写回降到以 Q/K/V/O 分块读写为主；它主要优化 bytes，不是减少注意力连接数。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不再保存完整 N² attention matrix，attention workspace 显著下降，使更长序列成为可能；模型权重和其他 activation 不变。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FlashAttention 是后续 sparse/hybrid attention 的系统基线。任何新方法若只与朴素 attention 比较而不与 FlashAttention/SageAttention 比较，都可能夸大收益。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6.2 Static Sparse Attention：以规则性换适应性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视频注意力存在强时空局部性、对角带、首帧/关键帧全局连接和周期性结构。若这些模式在不同输入间稳定，可预先设定 mask，跳过大部分不重要的 QK 连接。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Efficient-vDiT、GRAT、PAROAttention、Radial Attention、Sparse-vDiT 和 W.A.L.T 分别采用 tile locality、grouped block、重排后的对角带、径向模式、条纹模式或 block diagonal。Sparse-vDiT 还离线搜索每层每头最适合的稀疏 pattern，并把相同策略的 heads 融合为统一 kernel。</w:t>
      </w:r>
    </w:p>
    <w:p>
      <w:r>
        <w:rPr>
          <w:rFonts w:ascii="Arial" w:hAnsi="Arial" w:eastAsia="Microsoft YaHei"/>
          <w:b w:val="0"/>
          <w:sz w:val="21"/>
        </w:rPr>
        <w:t>设 keep ratio 为 ρ，则：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21：静态 KV 稀疏 attention</w:t>
      </w:r>
      <w:r>
        <w:rPr>
          <w:rFonts w:ascii="Arial" w:hAnsi="Arial" w:eastAsia="Microsoft YaHei"/>
          <w:b w:val="0"/>
          <w:sz w:val="20"/>
        </w:rPr>
        <w:t xml:space="preserve">　C_att,sparse ≈ ρ·2N_qN_kd，M_score≈ρ·N_qN_k·b_a/8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attention 主项近似按 ρ 下降；QKV projection 和 FFN 不变。Sparse-vDiT 在 CogVideoX1.5、HunyuanVideo、Wan2.1 上分别报告理论 FLOP 降幅 2.09×、2.38×、1.67×，实际推理为 1.76×、1.85×、1.58×。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规则 block mask 可减少 K/V tile 和 score 的 HBM 流量，并维持合并访问；若 pattern 太碎，则索引、metadata 和不连续 gather 会降低有效带宽。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attention workspace 随有效 block 数下降；固定 mask 元数据很小。模型权重不变，通常无需额外 cache。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静态稀疏易部署、kernel 规则、跨硬件可复现，但无法针对当前视频恢复被 mask 丢弃的重要长程依赖。短 clip 上表现稳定的局部先验，在快速镜头切换、远距离物体重现和超训练时长视频上可能失效。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6.3 Dynamic Sparse Attention：让稀疏模式随内容变化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不同视频、层、head 和 timestep 的重要 token 不同。动态路由可以保留真正相关的 K/V，在相同稀疏率下通常比固定 mask 更好。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路由分三类：计算式路由用压缩 Q/K 或低比特 score 预测重要 block；先验式路由利用 pose、optical flow 或 object mask；统计式路由复用历史 log-sum-exp、attention indices 或 timestep 稳定性。RainFusion2.0 用 block mean、3D window permutation 和 first-frame sink；HASTE 用 Temporal Mask Reuse 避免每个 timestep 重算 mask，再按 head 的误差敏感性分配全局稀疏预算。</w:t>
      </w:r>
    </w:p>
    <w:p>
      <w:r>
        <w:rPr>
          <w:rFonts w:ascii="Arial" w:hAnsi="Arial" w:eastAsia="Microsoft YaHei"/>
          <w:b w:val="0"/>
          <w:sz w:val="21"/>
        </w:rPr>
        <w:t>动态稀疏的真实成本应写成：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22：动态稀疏净成本</w:t>
      </w:r>
      <w:r>
        <w:rPr>
          <w:rFonts w:ascii="Arial" w:hAnsi="Arial" w:eastAsia="Microsoft YaHei"/>
          <w:b w:val="0"/>
          <w:sz w:val="20"/>
        </w:rPr>
        <w:t xml:space="preserve">　C_dynamic = C_route + ρC_att,dense + C_gather/scatter + C_metadata</w:t>
      </w:r>
    </w:p>
    <w:p>
      <w:r>
        <w:rPr>
          <w:rFonts w:ascii="Arial" w:hAnsi="Arial" w:eastAsia="Microsoft YaHei"/>
          <w:b w:val="0"/>
          <w:sz w:val="21"/>
        </w:rPr>
        <w:t>只有 C_route 与不规则执行开销足够小，ρ 带来的理论收益才能兑现。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KV-only sparsity 保留所有 query，attention 主项按 ρ 降低，质量相对安全；QKV/token sparsity 同时减少 query，可让后续投影与 FFN 也下降，但路由错误影响更大。RainFusion2.0 在 80% sparsity 下端到端 1.5–1.8×；HASTE 在 720p 达到最高 1.93×。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被裁剪 K/V 减少 HBM 读取，但动态索引会造成不连续访问；mask prediction 还会读 Q/K 代理。mask reuse 可以同时减少计算和元数据流量。KV-only 稀疏若用于 streaming，也可降低历史 cache 的有效读取量。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score/workspace 下降；需保存 mask、indices、per-head budget 或历史统计。通常 metadata 远小于 K/V，但在小 block、长序列和多层多头下不可忽略。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动态稀疏的学术上限高于静态稀疏，工程下限却更低：没有 tile-friendly kernel 时，较少 FLOPs 可能变成更慢的执行。评价必须同时报告 attention kernel、路由、端到端时延和 peak VRAM。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6.4 Linear 与 Hybrid Attention：把复杂度从 N² 改为 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当视频长度远超训练 horizon 时，即使 80% sparsity，ρN² 仍然是二次复杂度。Linear attention 用核映射或状态递推改变乘法次序，使 K/V 先聚合为固定大小状态。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23：线性注意力</w:t>
      </w:r>
      <w:r>
        <w:rPr>
          <w:rFonts w:ascii="Arial" w:hAnsi="Arial" w:eastAsia="Microsoft YaHei"/>
          <w:b w:val="0"/>
          <w:sz w:val="20"/>
        </w:rPr>
        <w:t xml:space="preserve">　Attention(Q,K,V)≈φ(Q)[φ(K)ᵀV]，复杂度 O(Nd²) 而非 O(N²d)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纯 linear attention 用可分离 kernel/state-space 结构；hybrid attention 保留少量 full/sparse heads 或局部窗口，并以 linear branch 承担低频、远程残差。训练型方法通常需要从头训练或对 pretrained DiT 做 attention surgery 和恢复训练。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长序列下理论扩展性最好；但 d² state update、normalization 和额外 branch 仍有成本。N 不够大时，优化良好的 FlashAttention 可能更快。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不存 N² score，workspace 从二次降为线性或固定状态；历史可压成 recurrent state，降低 KV cache 增长。代价是更多小矩阵/状态读写，可能偏带宽受限。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线性化会压缩 pairwise 交互，容易过度平滑长程运动、削弱身份召回。综述判断更可靠的路线是 sparse 为主、linear 作为被裁剪 token 的低成本补偿分支，而不是全面替换 attention。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6.5 2026 年新进展：长视频、流式 KV 与硬件协同</w:t>
      </w:r>
    </w:p>
    <w:p>
      <w:r>
        <w:rPr>
          <w:rFonts w:ascii="Arial" w:hAnsi="Arial" w:eastAsia="Microsoft YaHei"/>
          <w:b w:val="0"/>
          <w:sz w:val="21"/>
        </w:rPr>
        <w:t>LVSA（2026）将结构化窗口与 rotating global anchors 结合，消除固定网格在超训练时长下的偏置；配合 FlashInfer kernel，在 Wan2.1/HunyuanVideo 上报告最高约 2.98–3.33× compute reduction，并使原本单卡 OOM 的更长 HunyuanVideo 生成可运行。它的意义不仅是速度，还在于把稀疏 attention 作为“扩展上下文容量”的方法。</w:t>
      </w:r>
    </w:p>
    <w:p>
      <w:r>
        <w:rPr>
          <w:rFonts w:ascii="Arial" w:hAnsi="Arial" w:eastAsia="Microsoft YaHei"/>
          <w:b w:val="0"/>
          <w:sz w:val="21"/>
        </w:rPr>
        <w:t>Sparse Forcing（2026）把 persistent salient blocks 和 local block sparsity 原生训练进 autoregressive diffusion，并提供 Persistent Block-Sparse Attention kernel。它在 5 秒生成上降低 peak KV-cache 42%，20 秒和 1 分钟时加速提高到 1.22×和 1.27×。这说明流式 attention 的关键指标应随 horizon 变化：短视频收益可能一般，长视频因 KV 受控而逐渐放大。</w:t>
      </w:r>
    </w:p>
    <w:p>
      <w:r>
        <w:rPr>
          <w:rFonts w:ascii="Arial" w:hAnsi="Arial" w:eastAsia="Microsoft YaHei"/>
          <w:b w:val="0"/>
          <w:sz w:val="21"/>
        </w:rPr>
        <w:t>Light Forcing（2026）用 Chunk-Aware Growth 分配不同历史 chunk 的稀疏率，并做 frame/block 两级选择；单独 sparse attention 端到端约 1.2–1.3×，与 FP8 和 LightVAE 组合后在 RTX 5090 达到 2.3×及 19.7 FPS。这个结果直接支持“少步、稀疏、低精度、轻量 VAE 必须协同设计”的趋势。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7. Model Compression：降低参数、激活与 latent 序列负载</w:t>
      </w:r>
    </w:p>
    <w:p>
      <w:r>
        <w:rPr>
          <w:rFonts w:ascii="Arial" w:hAnsi="Arial" w:eastAsia="Microsoft YaHei"/>
          <w:b w:val="0"/>
          <w:sz w:val="21"/>
        </w:rPr>
        <w:t>Model compression 包含四种资源作用完全不同的技术：QAT/PTQ 主要降低 bitwidth；VAE compression 降低进入 DiT 的 token 数；token pruning 动态缩短序列；model pruning 移除网络结构。不能把它们笼统理解为“模型变小”。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7.1 Quantization-Aware Training（QAT）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低比特可近似按位宽降低权重/activation 容量和搬运量，并利用 FP8/INT8/FP4 tensor core 提高吞吐；但 Video Diffusion 的 activation 含离群值，且不同 timestep 的分布显著变化，直接量化会产生闪烁和轨迹偏移。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QAT 在训练前向中插入 fake quantizer Q(X;s)，让模型在量化噪声下更新权重，并通过 teacher alignment、token saliency、timestep-aware scale 和 mixed precision 恢复质量。QuantSparse、S2Q-VDiT、Q-VDiT 的共同思想是把量化视为误差补偿问题，而不是简单舍入。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24：QAT 对齐目标</w:t>
      </w:r>
      <w:r>
        <w:rPr>
          <w:rFonts w:ascii="Arial" w:hAnsi="Arial" w:eastAsia="Microsoft YaHei"/>
          <w:b w:val="0"/>
          <w:sz w:val="20"/>
        </w:rPr>
        <w:t xml:space="preserve">　L_QAT = L_task(G_θ^quant) + λ·d(G_θ^quant, G_teacher)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部署硬件有原生低比特 GEMM 时，线性层/FFN/投影吞吐提高；否则 dequantize、packing 和 scale 会抵消收益。QAT 训练成本高于普通 fine-tuning。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W8 相对 BF16 将权重 bytes 减半，W4 理论降至 1/4；activation quantization 还减少层间 HBM 与跨卡通信。scale、zero-point 和混合精度 fallback 会使实际降幅略小。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checkpoint 和 resident weights 显著缩小，可能使模型从 offload 变为完全常驻；这会产生非线性的端到端收益。训练需维护高精度 master weights 和量化参数，训练存储不一定下降。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当目标为 W4A4/NVFP4 等激进精度，QAT 通常比 PTQ 更可靠；代价是需要数据、训练资源和目标硬件确定性。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7.2 Post-Training Quantization（PTQ）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大多数视频基础模型训练成本过高，部署方无法重新训练；PTQ 希望只用少量 calibration 视频和少量参数优化完成量化。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主要包括三个方向：transform-then-quantize，通过 rotation、smoothing 或 log-domain 变换压平离群值；timestep-aware quantization，为不同 t 选择 scale/bitwidth；layer/token sensitivity allocation，把较高精度留给 motion-sensitive 层、首尾 timestep 和异常 token。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25：timestep-aware PTQ</w:t>
      </w:r>
      <w:r>
        <w:rPr>
          <w:rFonts w:ascii="Arial" w:hAnsi="Arial" w:eastAsia="Microsoft YaHei"/>
          <w:b w:val="0"/>
          <w:sz w:val="20"/>
        </w:rPr>
        <w:t xml:space="preserve">　s_t=Π_s(t)，b_t=Π_b(t)，min Σ_t ||G_quant(z_t,t;s_t,b_t)-G_fp(z_t,t)||²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推理阶段与 QAT 类似：权重/activation bytes 降低，原生 kernel 下算力提高；校准阶段成本远低于重新训练。PTQ 的模型存储可直接下降，但为多个 timestep 保存多组 scale/bit allocation 会增加少量 metadata。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PTQ 是当前最可部署的 backbone compression。其上限取决于 calibration 是否覆盖真实分辨率、运动类型和 timestep；只用静态图片或短 clip 校准，长视频可能出现累积量化误差。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7.3 2026 年动态混合精度：6Bit-Diffusion</w:t>
      </w:r>
    </w:p>
    <w:p>
      <w:r>
        <w:rPr>
          <w:rFonts w:ascii="Arial" w:hAnsi="Arial" w:eastAsia="Microsoft YaHei"/>
          <w:b w:val="0"/>
          <w:sz w:val="21"/>
        </w:rPr>
        <w:t>6Bit-Diffusion 根据 block 输入输出 residual 与量化敏感性的相关性，在推理时动态选择 NVFP4 或 INT8；对时间上稳定的 block 再用 Temporal Delta Cache 跳过计算，报告 1.92×端到端加速、内存占用降至约 1/3.32。</w:t>
      </w:r>
    </w:p>
    <w:p>
      <w:r>
        <w:rPr>
          <w:rFonts w:ascii="Arial" w:hAnsi="Arial" w:eastAsia="Microsoft YaHei"/>
          <w:b w:val="0"/>
          <w:sz w:val="21"/>
        </w:rPr>
        <w:t>其资源意义是：NVFP4 主要减少容量、HBM bytes 和 GEMM 时间，INT8 为敏感层提供误差保险，TDC 再减少实际执行 block 数。代价是 predictor、双 kernel path、cache 和调度分支。如果硬件不能高效混合 NVFP4/INT8，算法收益会下降。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7.4 VAE Compression：在进入 DiT 之前减少 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量化只改变每个元素的 bitwidth，不能改变 token 数。VAE compression 同时减少 encoder/decoder 中间空间和 DiT 的序列长度，收益会跨所有 L 层和 S 次 NFE 传播。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第一类保持 image-VAE 兼容并增强时间建模，如 CV-VAE、IV-VAE；第二类通过 omni-dimensional、wavelet 或轻量结构实现更强时空压缩，如 OD-VAE、WF-VAE、LeanVAE；第三类将静态结构与动态运动分解，如 VidTwin、Hi-VAE、DC-VideoGen。FSVideo 的 FSAE 则采用 64×64×4 下采样、128 channels、专门 latent regularization 和 refiner。</w:t>
      </w:r>
    </w:p>
    <w:p>
      <w:r>
        <w:rPr>
          <w:rFonts w:ascii="Arial" w:hAnsi="Arial" w:eastAsia="Microsoft YaHei"/>
          <w:b w:val="0"/>
          <w:sz w:val="21"/>
        </w:rPr>
        <w:t>设 token 比例 α=N_new/N_old，则线性层近似降为 α，attention 主项降为 α²：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26：VAE 压缩对 DiT 的放大收益</w:t>
      </w:r>
      <w:r>
        <w:rPr>
          <w:rFonts w:ascii="Arial" w:hAnsi="Arial" w:eastAsia="Microsoft YaHei"/>
          <w:b w:val="0"/>
          <w:sz w:val="20"/>
        </w:rPr>
        <w:t xml:space="preserve">　C_new/C_old ≈ q_lin·α + q_att·α² + q_fixed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所有 DiT block、所有 NFE 均受益；但更强 VAE、decoder 和 refiner 会增加固定成本。FSVideo 的 42.3×双 H100 实测说明 token reduction 可远大于普通 sparse kernel 的收益。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更短序列减少 Q/K/V、FFN activation、跨卡 all-to-all 和 cache bytes；高通道 latent 会部分抵消输入输出张量的减少。decoder 接近 RGB 端仍需处理大量像素级特征。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DiT activation/workspace 大幅下降；VAE/refiner 权重可能增加。两阶段模型会增加持久化 checkpoint，并产生模型切换或双模型常驻问题。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这是架构级最高杠杆，但压缩丢失发生在整条生成链上游；身份、运动或高频细节一旦未编码，后续 DiT 很难凭空恢复。必须同时报告 VAE reconstruction 与最终 generation quality。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7.5 Token Pruning：选择、合并或延迟计算 token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同一 latent 网格中，背景、低运动区域和相邻帧冗余程度不同。动态减少 token 可同时降低 attention 和后续 FFN。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Astraea/FastVID 用 saliency、motion 或 density 评分；FullDiT2/VGDFR 动态选择保留率；AsymRnR 保留近期和高运动 token；frame context packing 更倾向 merge 而不是硬删除。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若 N 降至 αN，后续 attention 理论降至 α²、线性层降至 α；但 scoring、sort、gather/scatter 和 token restoration 都增加计算与不规则 HBM 访问。保存 merge map、indices 和恢复信息会增加 metadata。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它比 KV-only sparse attention 更激进，但当前说服力较弱，因为被删除 query 不再更新，错误会直接映射为画面缺失或运动不连续。只有结构化 token packing 和融合 kernel 才可能获得稳定端到端收益。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7.6 Model Pruning：移除 block、head、channel 或 FFN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大型 Video DiT 在层深和 FFN 宽度上存在冗余；少量层可能对特定 timestep 或运动模式贡献较低。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以 teacher 为参照评估 block sensitivity，保留深层 motion-sensitive blocks，迭代删除较不重要 block，再用 online distillation 恢复；也可联合 head/FFN/channel 做多粒度结构化剪枝。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删除完整 block 可近似按保留率 r_l 降低 attention 和 FFN；结构化 channel/head 剪枝可缩小 GEMM。非结构化零权重若没有 sparse GEMM kernel，通常只减少参数统计而不减少 wall time。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删除 block 同时减少权重读取、activation 和 checkpoint 大小；模型变浅还减少通信同步次数。多套 timestep-specific 子模型则可能增加总体磁盘存储，但每次只激活一套。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视频模型的深层往往承担运动与全局一致性，简单按权重幅值剪枝风险高。当前可信路线是 sensitivity-guided structured pruning + distillation repair + 专用 engine。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8. Cache、Trajectory 与 Parallelism：消除跨 timestep 和跨 chunk 的重复工作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8.1 Feature Cache：复用相邻去噪步的中间特征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相邻 timestep 的 latent 变化有限，许多 block 输出高度相似；每一步都完整重算浪费计算。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对第 l 层缓存先前特征 C_(t-Δ)^l，根据 latent/feature 相似度、预测误差或固定 schedule 决定 reuse/refresh：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27：特征复用门控</w:t>
      </w:r>
      <w:r>
        <w:rPr>
          <w:rFonts w:ascii="Arial" w:hAnsi="Arial" w:eastAsia="Microsoft YaHei"/>
          <w:b w:val="0"/>
          <w:sz w:val="20"/>
        </w:rPr>
        <w:t xml:space="preserve">　F̃_t^l = g_t^l C_(t-Δ)^l + (1-g_t^l)F_t^l</w:t>
      </w:r>
    </w:p>
    <w:p>
      <w:r>
        <w:rPr>
          <w:rFonts w:ascii="Arial" w:hAnsi="Arial" w:eastAsia="Microsoft YaHei"/>
          <w:b w:val="0"/>
          <w:sz w:val="21"/>
        </w:rPr>
        <w:t>方法可分为 full reuse、partial refresh 和 error-compensated reuse。FasterCache、TeaCache、DiCache、BWCache、Sortblock 等工作的核心差别在于评分信号、刷新粒度和误差补偿。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cache hit 时跳过部分 block 或近似其 residual；收益与 hit rate、被跳过 block 占比相关。相似度预测和 correction 会消耗部分 FLOPs。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少读被跳过 block 的权重，但需要读写 cached feature。若 feature 很大且 block 算术强度高，cache 有利；若被替代 block 很轻，单纯搬运 feature 可能更慢。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显存增加约为缓存层数×token×hidden×bytes；多 timestep、多分辨率 cache 可能显著。cache 若挤出 resident weights 并触发 offload，会产生反效果。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Feature cache 是训练自由且易插入的加速方式，但最大风险是误差跨 timestep 积累。可靠方案必须动态刷新，并对高运动层/时段保守。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8.2 KV Cache：用历史存储换取流式重算减少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自回归/causal 视频生成中，新 chunk 需要访问历史。若每次重算历史 K/V，计算巨大；缓存 K/V 可避免重复 projection。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28：KV cache 容量</w:t>
      </w:r>
      <w:r>
        <w:rPr>
          <w:rFonts w:ascii="Arial" w:hAnsi="Arial" w:eastAsia="Microsoft YaHei"/>
          <w:b w:val="0"/>
          <w:sz w:val="20"/>
        </w:rPr>
        <w:t xml:space="preserve">　M_KV ≈ 2·L·N_history·d_kv·b_a/8</w:t>
      </w:r>
    </w:p>
    <w:p>
      <w:r>
        <w:rPr>
          <w:rFonts w:ascii="Arial" w:hAnsi="Arial" w:eastAsia="Microsoft YaHei"/>
          <w:b w:val="0"/>
          <w:sz w:val="21"/>
        </w:rPr>
        <w:t>若按 batch、head 显式展开，还需乘 B 和 KV head 数对应维度。容量随历史 token 线性增长；当前 query 对历史的 attention 计算也随 N_history 增长。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Sliding window 和 eviction 固定预算；compressed memory 把历史汇总为 memory tokens；selective KV 按相关性保留关键帧、对象或 persistent blocks；attention sink 始终保存首帧/关键条件。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避免历史 K/V projection 重算，但当前 Q 对历史 K/V 的 score 仍需计算；若做 selective KV，attention 计算随有效 history 减少。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KV cache 是典型的持续 HBM 读取负载。长视频中，计算可能从 projection-bound 转为 cache-bandwidth-bound；量化 KV、分层存储和局部窗口可以降低 bytes。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峰值显存随 cache budget 增加。Sparse Forcing 报告降低 42% peak KV-cache footprint，说明 native sparse memory 能同时改善容量和长时速度。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KV cache 是流式生成的必要设施，而不是无代价加速。错误 eviction 可能在很久之后表现为身份漂移，因此评估必须覆盖延迟失效。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8.3 Noise/State Modification：局部改变状态而不重写全轨迹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部分长视频一致性可通过起始噪声、局部 latent 或跨帧对应关系实现，无需训练新模型或改变全部采样步骤。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FreeNoise 重排初始噪声并做窗口融合；TokenFlow 根据帧间对应替换 diffusion features；Latent-Shift 用无参数通道 shift 引入时间耦合；Free4D 在特定步骤融合或替换 reference state。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新增操作通常为 O(Nd) 的 shift、copy、warp 或 fuse，算力低但偏内存带宽受限；需保存 reference/window state，增加少量到中等 activation 存储。它不直接减少主干 NFE，主要通过允许更稳定的窗口生成或避免额外修复步骤间接提升效率。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训练自由、轻量、适合 editing/long-video extension；但先验与场景不匹配时容易产生拼接或运动伪影，通用加速上限有限。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8.4 Trajectory Modification：重新分配整条去噪路径的预算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不同 timestep 对内容、结构和细节的重要性不同，均匀步长或单一路径可能浪费计算。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一类优化 timestep placement、adaptive sub-step、leap 或局部 transition approximation；另一类将生成改为 coarse-to-fine、content-motion decomposition 或 high-low-high resolution 多阶段路径。FSVideo 的低分辨率 base + 8-NFE refiner 属于多阶段预算重分配。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将昂贵高分辨率计算集中在少数后期步骤，其余在低分辨率或轻量 head 完成；理论收益取决于每阶段 N、S 和模型大小之和，而不是简单步数。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低分辨率阶段减少 activation 和通信；多阶段需传递 latent、保存多个 checkpoint，并可能增加模型切换 IO。若 base/refiner 无法同时驻留，offload 会侵蚀收益。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轨迹重设计比局部状态编辑上限更高，但全局校准错误会影响整段视频。应报告每阶段成本和端到端质量，不应只报告主干某一阶段。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8.5 Parallel Computation：用更多设备换取时延或吞吐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长序列和大模型单卡无法容纳；Video DiT 又包含 sequence、patch、CFG、timestep/chunk 等多种可并行维度。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xDiT 统一 sequence、patch 和 CFG parallel；PipeDiT 将 denoising/decoding pipeline 化；Block Cascading 并行 temporal blocks；db-SP 对 sparse attention 做负载均衡；StreamFusion 用 topology-aware sequence parallel、Torus Attention 和 one-sided communication 重叠跨机 all-to-all。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单卡 FLOPs 下降，但全局 FLOPs 通常不变，甚至因 padding/重复边界增加。收益由并行效率 E_G 决定。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all-to-all、all-gather、reduce-scatter 和 pipeline activation transfer 增加。节点内 NVLink 与跨节点网络差异巨大，拓扑感知和 overlap 比理论并行度更重要。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参数/activation/cache 可分片，单卡显存下降；通信 buffer 和 replicated states 增加。更高并行度也会增加总 GPU-seconds，未必降低成本。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并行化解决“容量与时延”，不等于算法更高效。报告必须同时给 wall time、GPU 数、GPU-seconds、网络规模和扩展效率。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8.6 VAE Decoder 与服务系统：加速后的新瓶颈</w:t>
      </w:r>
    </w:p>
    <w:p>
      <w:r>
        <w:rPr>
          <w:rFonts w:ascii="Arial" w:hAnsi="Arial" w:eastAsia="Microsoft YaHei"/>
          <w:b w:val="0"/>
          <w:sz w:val="21"/>
        </w:rPr>
        <w:t>主干经过少步、稀疏和量化后，decoder、文本编码、模型加载和排队占比上升。Flash-VAED 通过 channel pruning 和 causal 3D convolution 的 stage-wise dominant operator optimization，在 Wan/LTX decoder 上约 6×，端到端最高 36%。这符合 Amdahl 定律：decoder 只有在主干被充分加速后才值得优先优化。</w:t>
      </w:r>
    </w:p>
    <w:p>
      <w:r>
        <w:rPr>
          <w:rFonts w:ascii="Arial" w:hAnsi="Arial" w:eastAsia="Microsoft YaHei"/>
          <w:b w:val="0"/>
          <w:sz w:val="21"/>
        </w:rPr>
        <w:t>服务层还包括 shape-aware batching、token bucket scheduling、checkpoint prefetch、CUDA graph/compile、异步 VAE 和流水线。它们不改变模型 FLOPs，却直接影响 GPU 利用率、tail latency 和实际吞吐。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9. 四类方法的统一资源分析与选择原则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9.1 三种资源并非同步下降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少步蒸馏主要降低总计算和总流量，不显著降低单次峰值显存。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量化主要降低容量和 bytes，只有硬件原生 kernel 才稳定降低 wall time。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稀疏 attention 降低 attention compute/workspace，但可能增加路由与不规则访存。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Feature cache 降低计算，却增加显存和 cache 带宽。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KV cache 降低历史重算，却增加长期驻留存储和持续读取。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VAE compression 同时降低 token、activation、attention 和通信，但可能增加 decoder/refiner。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多卡并行降低单卡存储压力，却提高互联带宽需求和总设备成本。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9.2 方法选择应由瓶颈类型决定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当前主瓶颈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优先方法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不应首先采用的方案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原因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NFE/总前向次数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4–8 步 distillation、CFG distillation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单独做小比例 pruning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减少 S 的杠杆更直接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长序列 attention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FlashAttention、块稀疏、LVSA/HASTE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非结构化权重剪枝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目标应是 N² 与 HBM traffic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权重无法常驻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FP8/INT8/PTQ、分片、compressed backbone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增加 feature cache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cache 可能进一步挤占 HBM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Activation OOM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VAE/token compression、FlashAttention、sequence parallel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仅 weight-only quantization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权重变小不一定解决 activation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PCIe offload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量化、常驻布局、减少 NFE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复杂动态路由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应先减少搬运 bytes 与次数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流式 KV 增长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window/eviction、compressed/selective KV、Sparse Forcing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保存全历史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容量与读取成本随时长增长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 decoder 占比高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Flash-VAED、tiling/slicing、轻量 decoder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继续只优化 DiT attention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瓶颈已经迁移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多节点通信高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topology-aware SP、overlap、负载均衡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更细粒度不规则 sparsity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可能加剧 all-to-all 与 rank imbalance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9.3 评价 efficient diffusion 的最低证据要求</w:t>
      </w:r>
    </w:p>
    <w:p>
      <w:r>
        <w:rPr>
          <w:rFonts w:ascii="Arial" w:hAnsi="Arial" w:eastAsia="Microsoft YaHei"/>
          <w:b w:val="0"/>
          <w:sz w:val="21"/>
        </w:rPr>
        <w:t>一项可信的 efficient video diffusion 工作至少应报告：相同输出帧数/像素分辨率、真实 NFE、精度、GPU 型号与数量、是否包含 VAE/text/offload、peak VRAM、端到端 latency、局部 kernel latency、理论 FLOPs、质量与长时稳定性。训练型方法还应报告蒸馏/恢复训练成本和额外 checkpoint。</w:t>
      </w:r>
    </w:p>
    <w:p>
      <w:r>
        <w:rPr>
          <w:rFonts w:ascii="Arial" w:hAnsi="Arial" w:eastAsia="Microsoft YaHei"/>
          <w:b w:val="0"/>
          <w:sz w:val="21"/>
        </w:rPr>
        <w:t>最常见的误导包括：用理论 sparsity 代替 wall time；用 diffusion steps 代替 NFE；用双卡 latency 与单卡 baseline 比较；只测短视频而声称长视频稳定；只报告权重容量而忽略 activation/cache；只报告主干而排除 VAE 和 offload。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10. FSVideo 案例：深 latent 压缩如何重塑负载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 设计逻辑</w:t>
      </w:r>
    </w:p>
    <w:p>
      <w:r>
        <w:rPr>
          <w:rFonts w:ascii="Arial" w:hAnsi="Arial" w:eastAsia="Microsoft YaHei"/>
          <w:b w:val="0"/>
          <w:sz w:val="21"/>
        </w:rPr>
        <w:t>FSVideo 的系统逻辑是先用 FSAE 在空间维度进行 64×64 下采样、在时间维度进行 4×下采样，并以 128 个 latent channels 保持表达能力；随后在高度压缩的潜在空间中训练 14B base DiT，再通过 CNN latent upscaler 和 8-NFE 的 14B refiner 恢复高分辨率细节。Layer Memory 让当前层可从此前层的 K/V 表征中动态聚合，以增强网络深度方向的信息复用。</w:t>
      </w:r>
    </w:p>
    <w:p>
      <w:r>
        <w:rPr>
          <w:rFonts w:ascii="Arial" w:hAnsi="Arial" w:eastAsia="Microsoft YaHei"/>
          <w:b w:val="0"/>
          <w:sz w:val="21"/>
        </w:rPr>
        <w:t>这种设计不是把模型变小，而是让大模型处理数量更少、单个 token 信息密度更高的表示。它把负载从“每一步处理巨量 token”转移到高通道 latent 的输入投影、更复杂的 VAE decoder、第二个 refiner checkpoint 和两阶段调度。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10.2 量化负载变化</w:t>
      </w:r>
    </w:p>
    <w:p>
      <w:r>
        <w:rPr>
          <w:rFonts w:ascii="Arial" w:hAnsi="Arial" w:eastAsia="Microsoft YaHei"/>
          <w:b w:val="0"/>
          <w:sz w:val="21"/>
        </w:rPr>
        <w:t>以 121 帧、720×1280 像素的视频为例，先估算 VAE 输出的 latent 网格单元数；这里的“网格单元”不是输出像素，也不一定等于最终 DiT token：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方案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时空下采样率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latent 网格单元数（近似）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相对 8×8×4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Wan 类 VAE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8×8×4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31×90×160 = 446,400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FSAE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64×64×4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31×12×20 = 7,440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1/60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严格使用向上取整后，结果还取决于 padding 和 causal VAE 的首帧处理；若忽略边界并按连续比例计算，64×64 相比 8×8 的 latent 网格单元数理论上减少 64 倍。FSAE 将 latent channels 提高到 128，因此张量元素数量并不会随网格缩小而减少 64 倍。论文定义的总体压缩比为“输入视频张量元素数 ÷ latent 张量元素数”，FSAE 为 384:1，而论文列出的典型 8×8×4 VAE 为 48:1。对 DiT 而言，attention 的 N² 项由 patchify 后的 token 数决定；latent channel 数则主要影响输入/输出投影和 latent 表达能力。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10.3 实测与边界</w:t>
      </w:r>
    </w:p>
    <w:p>
      <w:r>
        <w:rPr>
          <w:rFonts w:ascii="Arial" w:hAnsi="Arial" w:eastAsia="Microsoft YaHei"/>
          <w:b w:val="0"/>
          <w:sz w:val="21"/>
        </w:rPr>
        <w:t>FSVideo 在 BF16、FlashAttention 3、5 秒 720×1280 24 fps 条件下报告：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硬件/设置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Wan2.1-I2V-14B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FSVideo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1×H100 80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OOM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76.6 s（参数 offload）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FSVideo 可运行但受 IO 影响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2×H100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822.1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19.4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42.3×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假设无显存约束的单卡估计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1607.5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27.4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58.7×（估计值）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注意：FSVideo 使用 60 base NFE + 8 refiner NFE，Wan 为 60 NFE，NFE 接近但网络和 latent 空间不同，所以该结果证明的是“每 NFE 成本”显著下降，而不是单纯蒸馏收益。58.7×是论文估计，不应与实测同等看待。</w:t>
      </w:r>
    </w:p>
    <w:p>
      <w:r>
        <w:rPr>
          <w:rFonts w:ascii="Arial" w:hAnsi="Arial" w:eastAsia="Microsoft YaHei"/>
          <w:b w:val="0"/>
          <w:sz w:val="21"/>
        </w:rPr>
        <w:t>FSVideo 也揭示了三项代价：一是高压缩 VAE 重建质量更难，FSAE-Standard 在 Inter-4K 的 PSNR 28.96、FVD 256.62，弱于低压缩 Hunyuan/Wan VAE；二是需要 refiner 补细节；三是两个 14B checkpoint 增加持久化存储和模型切换压力。因此它更像负载重分配与全栈优化，而非无代价压缩。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11. RainFusion2.0 案例：硬件友好的动态块稀疏</w:t>
      </w:r>
    </w:p>
    <w:p>
      <w:r>
        <w:rPr>
          <w:rFonts w:ascii="Arial" w:hAnsi="Arial" w:eastAsia="Microsoft YaHei"/>
          <w:b w:val="0"/>
          <w:sz w:val="21"/>
        </w:rPr>
        <w:t>RainFusion2.0 解决动态稀疏的两个常见问题：mask 预测本身太贵，以及 GPU 之外的硬件难以执行不规则索引。其三项设计分别对应系统约束：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block-wise mean 代表 token：以较低成本估计 block 重要性，降低路由算力和元数据。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3D spatiotemporal-aware permutation：把相似 token 聚到相邻 block，提高块内同质性，同时形成规则 tile。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first-frame sink：强制保留与首帧 token 的连接，保护 I2V 的身份、结构和全局条件。</w:t>
      </w:r>
    </w:p>
    <w:p>
      <w:r>
        <w:rPr>
          <w:rFonts w:ascii="Arial" w:hAnsi="Arial" w:eastAsia="Microsoft YaHei"/>
          <w:b w:val="0"/>
          <w:sz w:val="21"/>
        </w:rPr>
        <w:t>在 80% sparsity 下 1.5–1.8×的端到端收益说明，块稀疏能同时减少 score/value 计算和相关 HBM traffic，但不会等比例减少 Q 投影、FFN、VAE 与调度。论文还指出可与量化等正交方法组合；工程上应先验证 kernel 是否对目标 GPU/NPU 的 block size、layout 和精度原生支持，否则理论 sparsity 不等于 wall-clock speedup。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12. 技术对算力、存储与带宽的影响矩阵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技术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算力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峰值显存/存储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HBM/IO/网络带宽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主要反作用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Solver/少步蒸馏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NFE 近线性下降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推理峰值变化有限；训练/多 checkpoint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总读取次数下降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少步轨迹误差、训练成本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CFG distillation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去掉双前向，常接近 2×主干收益上限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条件状态略简化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权重与 activation 总读写下降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guidance 灵活性降低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VAE/token 深压缩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线性层随 N 降、attention 可随 N²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activation 大降；VAE/refiner 权重可增加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HBM 与跨卡 tensor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重建损失、decoder/refiner 变重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FLOPs 基本不变或略降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不存 N² matrix，workspace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HBM traffic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仍是 dense exact compute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结构化稀疏 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attention 主项按 keep ratio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score/workspace 降；mask 元数据增加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KV/score traffic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路由、负载不均、质量风险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Linear/hybrid 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理论由 N² 向 N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中间状态下降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traffic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长程运动与细节可能退化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FP8/INT8/低比特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tensor core 支持时吞吐提高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权重/activation 按位宽下降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权重、activation、通信 bytes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scale/outlier、解包与校准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结构化剪枝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GEMM/层数直接下降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权重和 activation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权重读取下降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恢复训练、形状利用率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Feature cache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跳过部分 block/NFE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cache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计算读写减少但 cache traffic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drift、命中判断开销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KV cache/流式窗口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历史重算下降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随窗口/历史增长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持续读写 cache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长时容量和带宽上界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Sequence/context parallel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单卡计算和 activation 分摊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单卡下降、全局不一定下降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all-to-all 等通信增加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拓扑、同步、扩展效率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 decoder pruning/distill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decoder 算力下降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decoder activation/权重下降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RGB 邻近大 feature traffic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主干加速后才显著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13. 组合加速：如何避免“数字相乘、效果相消”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13.1 理想乘法模型</w:t>
      </w:r>
    </w:p>
    <w:p>
      <w:r>
        <w:rPr>
          <w:rFonts w:ascii="Arial" w:hAnsi="Arial" w:eastAsia="Microsoft YaHei"/>
          <w:b w:val="0"/>
          <w:sz w:val="21"/>
        </w:rPr>
        <w:t>若基线成本为 S×C(N,b)，采用 NFE 比例 α_s、token 比例 α_n、精度 bytes 比例 α_b、稀疏 keep ratio ρ，则理想主干成本可写成：</w:t>
      </w:r>
    </w:p>
    <w:p>
      <w:r>
        <w:rPr>
          <w:rFonts w:ascii="Arial" w:hAnsi="Arial" w:eastAsia="Microsoft YaHei"/>
          <w:b w:val="0"/>
          <w:sz w:val="21"/>
        </w:rPr>
        <w:t>C_new / C_old ≈ α_s × [线性项 α_n + attention 项 ρ α_n²] × 精度/硬件效率修正。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16：组合加速的归一化模型</w:t>
      </w:r>
      <w:r>
        <w:rPr>
          <w:rFonts w:ascii="Arial" w:hAnsi="Arial" w:eastAsia="Microsoft YaHei"/>
          <w:b w:val="0"/>
          <w:sz w:val="20"/>
        </w:rPr>
        <w:t xml:space="preserve">　R_compute ≈ α_s · [q_lin α_n + q_att ρ α_n² + q_other]</w:t>
      </w:r>
    </w:p>
    <w:p>
      <w:r>
        <w:rPr>
          <w:rFonts w:ascii="Arial" w:hAnsi="Arial" w:eastAsia="Microsoft YaHei"/>
          <w:b w:val="0"/>
          <w:sz w:val="21"/>
        </w:rPr>
        <w:t>其中 α_s=S_new/S_old，α_n=N_new/N_old，ρ 是 sparse attention keep ratio；q_lin、q_att、q_other 分别是基线中线性层、attention 和不受这些优化影响部分的占比，三者之和为 1。理论主干加速约为 1/R_compute，但还需加入 VAE、通信、offload 和路由开销才能得到端到端结果。</w:t>
      </w:r>
    </w:p>
    <w:p>
      <w:r>
        <w:rPr>
          <w:rFonts w:ascii="Arial" w:hAnsi="Arial" w:eastAsia="Microsoft YaHei"/>
          <w:b w:val="0"/>
          <w:sz w:val="21"/>
        </w:rPr>
        <w:t>举例：若基线 q_lin=0.35、q_att=0.55、q_other=0.10，采用 8/40 步蒸馏（α_s=0.2）、token 减半（α_n=0.5）和 50% attention keep ratio（ρ=0.5），则 R_compute≈0.2×[0.35×0.5+0.55×0.5×0.5²+0.10]≈0.069，主干理论约 14.5×。但若主干原本只占端到端 80%，最终上限约为 1/[0.2+0.8/14.5]≈3.92×。这个例子直观展示了“主干乘法加速”与“端到端瓶颈迁移”的差异。</w:t>
      </w:r>
    </w:p>
    <w:p>
      <w:r>
        <w:rPr>
          <w:rFonts w:ascii="Arial" w:hAnsi="Arial" w:eastAsia="Microsoft YaHei"/>
          <w:b w:val="0"/>
          <w:sz w:val="21"/>
        </w:rPr>
        <w:t>这说明 token 压缩与 sparse attention 在 attention 项上会重复作用；当 token 已压得很低，attention 占比可能下降，继续提高 sparsity 的边际收益变小。相反，NFE 压缩对所有每步模块都生效，通常与 token 压缩更接近正交。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13.2 误差与系统开销并非乘法独立</w:t>
      </w:r>
    </w:p>
    <w:p>
      <w:r>
        <w:rPr>
          <w:rFonts w:ascii="Arial" w:hAnsi="Arial" w:eastAsia="Microsoft YaHei"/>
          <w:b w:val="0"/>
          <w:sz w:val="21"/>
        </w:rPr>
        <w:t>少步蒸馏、低比特、token 丢弃、cache 复用都引入近似误差。单独调优时每项都“质量可接受”，组合后可能在相邻 timestep 累积并表现为闪烁、身份漂移、运动冻结或纹理崩坏。系统开销也会相互影响：稀疏路由可能使用 FP16 score，破坏全链路 FP8；cache 占用 HBM 后可能挤出常驻权重；sequence parallel 上的不规则稀疏会造成 rank imbalance。</w:t>
      </w:r>
    </w:p>
    <w:p>
      <w:r>
        <w:rPr>
          <w:rFonts w:ascii="Arial" w:hAnsi="Arial" w:eastAsia="Microsoft YaHei"/>
          <w:b w:val="0"/>
          <w:sz w:val="21"/>
        </w:rPr>
        <w:t>因此组合顺序应采用逐层 profile 与质量回归：先建立 exact/BF16 基线；加入 token 或 NFE 主杠杆；再量化；再引入结构化稀疏；最后增加 cache 和并行通信优化。每一步重新测量 kernel breakdown、peak VRAM、HBM bytes、通信占比和长视频质量，不应直接套用各论文 speedup 的乘积。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14. 部署场景建议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14.1 单卡 24–48 GB</w:t>
      </w:r>
    </w:p>
    <w:p>
      <w:r>
        <w:rPr>
          <w:rFonts w:ascii="Arial" w:hAnsi="Arial" w:eastAsia="Microsoft YaHei"/>
          <w:b w:val="0"/>
          <w:sz w:val="21"/>
        </w:rPr>
        <w:t>目标首先是“能常驻、少 offload”。优先使用 1–7B 或量化 14B、顺序加载子模型、VAE tiling/slicing、4–8 步蒸馏和 compressed latent。若仍依赖 PCIe offload，继续做 sparse attention 的收益可能被权重搬运掩盖。应记录每 clip host-device bytes 和模型切换次数。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14.2 单卡 80 GB 或双卡 NVLink</w:t>
      </w:r>
    </w:p>
    <w:p>
      <w:r>
        <w:rPr>
          <w:rFonts w:ascii="Arial" w:hAnsi="Arial" w:eastAsia="Microsoft YaHei"/>
          <w:b w:val="0"/>
          <w:sz w:val="21"/>
        </w:rPr>
        <w:t>可让 14B BF16/FP8 主干常驻，并用 context/sequence parallel 承载高分辨率。优先使用 FlashAttention 3、FP8、规则 block sparsity 和 CFG distillation。双 14B 两阶段模型要评估并发驻留与顺序切换；若双卡分别驻留 base/refiner，需权衡 pipeline 空闲与 latent 传输。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14.3 多节点高吞吐服务</w:t>
      </w:r>
    </w:p>
    <w:p>
      <w:r>
        <w:rPr>
          <w:rFonts w:ascii="Arial" w:hAnsi="Arial" w:eastAsia="Microsoft YaHei"/>
          <w:b w:val="0"/>
          <w:sz w:val="21"/>
        </w:rPr>
        <w:t>服务端的目标不只是单请求 latency，还包括 batching、SLO 和 GPU-hour/video。Video diffusion 的请求形状差异大，动态分辨率/时长会造成 padding 浪费。应按 token bucket 调度，使用 topology-aware sequence parallel，并将跨节点 all-to-all 与 attention/FFN 重叠。StreamFusion 的结果说明，网络拓扑感知本身可提供 1.35–1.77×的系统收益。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14.4 实时或长视频</w:t>
      </w:r>
    </w:p>
    <w:p>
      <w:r>
        <w:rPr>
          <w:rFonts w:ascii="Arial" w:hAnsi="Arial" w:eastAsia="Microsoft YaHei"/>
          <w:b w:val="0"/>
          <w:sz w:val="21"/>
        </w:rPr>
        <w:t>使用 causal/chunk-wise 生成、few-step distillation、滑动窗口 KV、首帧/关键帧 sink、周期性 full refresh 和分层 cache。核心验收指标应为首帧 &lt;1 s、持续 fps、固定显存上界、分钟级身份与运动稳定性，而不是只测 5 秒 clip。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15. 建议的基准测试与容量规划方法</w:t>
      </w:r>
    </w:p>
    <w:p>
      <w:r>
        <w:rPr>
          <w:rFonts w:ascii="Arial" w:hAnsi="Arial" w:eastAsia="Microsoft YaHei"/>
          <w:b w:val="0"/>
          <w:sz w:val="21"/>
        </w:rPr>
        <w:t>建议每个候选模型固定 480p、720p 两档，5 s、10 s、30 s 三档，分别测试 BF16、FP8/INT8，以及 dense/sparse。每组记录：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输入与 latent 的 F/H/W、patch、visual token N；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diffusion steps、CFG 实现和真实 NFE；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权重格式、常驻比例、CPU-GPU transfer bytes；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peak allocated/reserved VRAM、cache 和通信 buffer；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DiT、VAE encode/decode、text encoder、通信、offload、调度的分段时间；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HBM throughput、tensor-core utilization、kernel launch 数、all-to-all 时间；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首帧、总时延、吞吐、实时因子、能耗；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VBench/FVD/LPIPS/PSNR 与长时人工评测。</w:t>
      </w:r>
    </w:p>
    <w:p>
      <w:r>
        <w:rPr>
          <w:rFonts w:ascii="Arial" w:hAnsi="Arial" w:eastAsia="Microsoft YaHei"/>
          <w:b w:val="0"/>
          <w:sz w:val="21"/>
        </w:rPr>
        <w:t>容量规划不要直接从参数量推算。最低应使用：</w:t>
      </w:r>
    </w:p>
    <w:p>
      <w:r>
        <w:rPr>
          <w:rFonts w:ascii="Arial" w:hAnsi="Arial" w:eastAsia="Microsoft YaHei"/>
          <w:b w:val="0"/>
          <w:sz w:val="21"/>
        </w:rPr>
        <w:t>VRAM_peak ≈ resident weights + max(active block workspace + activations + attention buffers + VAE features + cache + communication buffers) + 10–20% runtime margin。</w:t>
      </w:r>
    </w:p>
    <w:p>
      <w:r>
        <w:rPr>
          <w:rFonts w:ascii="Arial" w:hAnsi="Arial" w:eastAsia="Microsoft YaHei"/>
          <w:b w:val="0"/>
          <w:sz w:val="21"/>
        </w:rPr>
        <w:t>对服务容量，则以 GPU-seconds/video 为核心：GPU_seconds = GPU_count × wall_time。FSVideo 的双卡 19.4 s 等于约 38.8 GPU-s/video；与单卡方案比较时应同时看 latency 与 GPU-seconds，不能仅看 wall-clock speedup。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16. 未来 12–24 个月的技术趋势判断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高压缩、可生成的 tokenizer/VAE 将继续前移为核心架构。</w:t>
      </w:r>
      <w:r>
        <w:rPr>
          <w:rFonts w:ascii="Arial" w:hAnsi="Arial" w:eastAsia="Microsoft YaHei"/>
          <w:b w:val="0"/>
          <w:sz w:val="21"/>
        </w:rPr>
        <w:t xml:space="preserve"> 目标从重建指标转向“在少 token 下易于 diffusion 建模”，并与 refiner、decoder co-design。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4–8 步将成为高质量服务的主流折中，一步模型服务特定实时场景。</w:t>
      </w:r>
      <w:r>
        <w:rPr>
          <w:rFonts w:ascii="Arial" w:hAnsi="Arial" w:eastAsia="Microsoft YaHei"/>
          <w:b w:val="0"/>
          <w:sz w:val="21"/>
        </w:rPr>
        <w:t xml:space="preserve"> 研究重点转向稳定分布蒸馏、causal rollout 和质量恢复。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稀疏 attention 将从算法 mask 竞争转向 kernel、layout 和负载均衡竞争。</w:t>
      </w:r>
      <w:r>
        <w:rPr>
          <w:rFonts w:ascii="Arial" w:hAnsi="Arial" w:eastAsia="Microsoft YaHei"/>
          <w:b w:val="0"/>
          <w:sz w:val="21"/>
        </w:rPr>
        <w:t xml:space="preserve"> mask reuse、head-wise budget、block/tile 对齐和跨 NPU/GPU 可移植性更重要。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timestep-aware mixed precision 会替代全模型固定 bitwidth。</w:t>
      </w:r>
      <w:r>
        <w:rPr>
          <w:rFonts w:ascii="Arial" w:hAnsi="Arial" w:eastAsia="Microsoft YaHei"/>
          <w:b w:val="0"/>
          <w:sz w:val="21"/>
        </w:rPr>
        <w:t xml:space="preserve"> diffusion 不同 timestep、layer、token 的敏感性不同，动态 FP4/FP8/INT8 组合更可能保持质量。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cache 会从“固定间隔复用”转向误差控制的分层缓存。</w:t>
      </w:r>
      <w:r>
        <w:rPr>
          <w:rFonts w:ascii="Arial" w:hAnsi="Arial" w:eastAsia="Microsoft YaHei"/>
          <w:b w:val="0"/>
          <w:sz w:val="21"/>
        </w:rPr>
        <w:t xml:space="preserve"> block residual、KV、feature 和 trajectory 将统一纳入容量预算与刷新策略。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瓶颈继续向 VAE decoder、通信和调度迁移。</w:t>
      </w:r>
      <w:r>
        <w:rPr>
          <w:rFonts w:ascii="Arial" w:hAnsi="Arial" w:eastAsia="Microsoft YaHei"/>
          <w:b w:val="0"/>
          <w:sz w:val="21"/>
        </w:rPr>
        <w:t xml:space="preserve"> 主干优化越成功，端到端系统越需要 Flash-VAED 类 decoder 优化和 StreamFusion 类通信优化。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MoE 可能扩大模型容量但不会自动降低系统成本。</w:t>
      </w:r>
      <w:r>
        <w:rPr>
          <w:rFonts w:ascii="Arial" w:hAnsi="Arial" w:eastAsia="Microsoft YaHei"/>
          <w:b w:val="0"/>
          <w:sz w:val="21"/>
        </w:rPr>
        <w:t xml:space="preserve"> active FLOPs 可下降，但专家权重存储、all-to-all、负载不均、prefetch 和 expert cache 会成为新瓶颈。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17. 结论</w:t>
      </w:r>
    </w:p>
    <w:p>
      <w:r>
        <w:rPr>
          <w:rFonts w:ascii="Arial" w:hAnsi="Arial" w:eastAsia="Microsoft YaHei"/>
          <w:b w:val="0"/>
          <w:sz w:val="21"/>
        </w:rPr>
        <w:t>Video diffusion 的负载本质是一个三维扩展问题：token 决定单步序列规模，NFE 决定重复深度，memory movement 决定硬件能否兑现理论 FLOPs。高分辨率与长视频使 full attention、activation 和通信快速增长；大参数模型则使权重常驻与 offload 成为硬约束。</w:t>
      </w:r>
    </w:p>
    <w:p>
      <w:r>
        <w:rPr>
          <w:rFonts w:ascii="Arial" w:hAnsi="Arial" w:eastAsia="Microsoft YaHei"/>
          <w:b w:val="0"/>
          <w:sz w:val="21"/>
        </w:rPr>
        <w:t>Efficient diffusion 已经形成明确的全栈路线：蒸馏减少 NFE，VAE/token 压缩降低所有层的输入规模，Flash/稀疏/混合 attention 降低 N² 和 HBM traffic，量化/剪枝降低参数与 activation bytes，cache/trajectory 减少重复工作，分布式和 decoder 优化处理瓶颈迁移。真正可部署的方案不是选择其中一个最高 speedup，而是以 profile 为依据组合两条正交轴，并对显存、带宽、通信和质量做共同约束。</w:t>
      </w:r>
    </w:p>
    <w:p>
      <w:r>
        <w:rPr>
          <w:rFonts w:ascii="Arial" w:hAnsi="Arial" w:eastAsia="Microsoft YaHei"/>
          <w:b w:val="0"/>
          <w:sz w:val="21"/>
        </w:rPr>
        <w:t>就当前证据而言，最具确定性的方向是：</w:t>
      </w:r>
      <w:r>
        <w:rPr>
          <w:rFonts w:ascii="Arial" w:hAnsi="Arial" w:eastAsia="Microsoft YaHei"/>
          <w:b/>
          <w:color w:val="17365D"/>
          <w:sz w:val="21"/>
        </w:rPr>
        <w:t>深 latent/token 压缩 + 4–8 步蒸馏 + 硬件原生 FP8/INT8 + 规则块稀疏 + 受控 cache</w:t>
      </w:r>
      <w:r>
        <w:rPr>
          <w:rFonts w:ascii="Arial" w:hAnsi="Arial" w:eastAsia="Microsoft YaHei"/>
          <w:b w:val="0"/>
          <w:sz w:val="21"/>
        </w:rPr>
        <w:t>。它们分别作用于 N、S、bytes 和重复计算，具有较强的互补性。其工程成败取决于三点：近似误差是否在长时域内受控，稀疏/低比特是否有真实 kernel 支持，以及加速后是否及时处理 VAE 与通信的新瓶颈。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参考资料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本地核心材料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 et al. RainFusion2.0: Temporal-Spatial Awareness and Hardware-Efficient Block-wise Sparse Attention. arXiv:2512.24086v2, 2025. </w:t>
      </w:r>
      <w:hyperlink r:id="rId11">
        <w:r>
          <w:rPr>
            <w:color w:val="2E74B5"/>
            <w:u w:val="single"/>
          </w:rPr>
          <w:t>https://arxiv.org/abs/2512.24086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FSVideo Team et al. FSVideo: Fast Speed Video Diffusion Model in a Highly-Compressed Latent Space. arXiv:2602.02092v1, 2026. </w:t>
      </w:r>
      <w:hyperlink r:id="rId12">
        <w:r>
          <w:rPr>
            <w:color w:val="2E74B5"/>
            <w:u w:val="single"/>
          </w:rPr>
          <w:t>https://arxiv.org/abs/2602.02092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Shao et al. Efficient Video Diffusion Models: Advancements and Challenges. arXiv:2604.15911v1, 2026. </w:t>
      </w:r>
      <w:hyperlink r:id="rId13">
        <w:r>
          <w:rPr>
            <w:color w:val="2E74B5"/>
            <w:u w:val="single"/>
          </w:rPr>
          <w:t>https://arxiv.org/abs/2604.15911</w:t>
        </w:r>
      </w:hyperlink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联网补充的一手资料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Zheng et al. HASTE: Training-Free Video Diffusion Acceleration via Head-Wise Adaptive Sparse Attention. arXiv:2605.14513, 2026. </w:t>
      </w:r>
      <w:hyperlink r:id="rId14">
        <w:r>
          <w:rPr>
            <w:color w:val="2E74B5"/>
            <w:u w:val="single"/>
          </w:rPr>
          <w:t>https://arxiv.org/abs/2605.14513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Su et al. 6Bit-Diffusion: Inference-Time Mixed-Precision Quantization for Video Diffusion Models. arXiv:2603.18742, 2026. </w:t>
      </w:r>
      <w:hyperlink r:id="rId15">
        <w:r>
          <w:rPr>
            <w:color w:val="2E74B5"/>
            <w:u w:val="single"/>
          </w:rPr>
          <w:t>https://arxiv.org/abs/2603.18742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Yang et al. StreamFusion: Scalable Sequence Parallelism for Distributed Inference of Diffusion Transformers on GPUs. arXiv:2601.20273, 2026. </w:t>
      </w:r>
      <w:hyperlink r:id="rId16">
        <w:r>
          <w:rPr>
            <w:color w:val="2E74B5"/>
            <w:u w:val="single"/>
          </w:rPr>
          <w:t>https://arxiv.org/abs/2601.20273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Yuan and Li. Accelerating Video Generation Inference with Sequential-Parallel 3D Positional Encoding Using a Global Time Index. arXiv:2603.06664, 2026. </w:t>
      </w:r>
      <w:hyperlink r:id="rId17">
        <w:r>
          <w:rPr>
            <w:color w:val="2E74B5"/>
            <w:u w:val="single"/>
          </w:rPr>
          <w:t>https://arxiv.org/abs/2603.06664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Zhu et al. Flash-VAED: Plug-and-Play VAE Decoders for Efficient Video Generation. arXiv:2602.19161, 2026. </w:t>
      </w:r>
      <w:hyperlink r:id="rId18">
        <w:r>
          <w:rPr>
            <w:color w:val="2E74B5"/>
            <w:u w:val="single"/>
          </w:rPr>
          <w:t>https://arxiv.org/abs/2602.19161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 et al. Sparse-vDiT: Unleashing the Power of Sparse Attention to Accelerate Video Diffusion Transformers. arXiv:2506.03065, 2025. </w:t>
      </w:r>
      <w:hyperlink r:id="rId19">
        <w:r>
          <w:rPr>
            <w:color w:val="2E74B5"/>
            <w:u w:val="single"/>
          </w:rPr>
          <w:t>https://arxiv.org/abs/2506.03065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Glorian et al. LVSA: Training-Free Sparse Attention for Long Video Diffusion. arXiv:2605.31057, 2026. </w:t>
      </w:r>
      <w:hyperlink r:id="rId20">
        <w:r>
          <w:rPr>
            <w:color w:val="2E74B5"/>
            <w:u w:val="single"/>
          </w:rPr>
          <w:t>https://arxiv.org/abs/2605.31057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Xu et al. Sparse Forcing: Native Trainable Sparse Attention for Real-time Autoregressive Diffusion Video Generation. arXiv:2604.21221, 2026. </w:t>
      </w:r>
      <w:hyperlink r:id="rId21">
        <w:r>
          <w:rPr>
            <w:color w:val="2E74B5"/>
            <w:u w:val="single"/>
          </w:rPr>
          <w:t>https://arxiv.org/abs/2604.21221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Lv et al. Light Forcing: Accelerating Autoregressive Video Diffusion via Sparse Attention. arXiv:2602.04789, 2026. </w:t>
      </w:r>
      <w:hyperlink r:id="rId22">
        <w:r>
          <w:rPr>
            <w:color w:val="2E74B5"/>
            <w:u w:val="single"/>
          </w:rPr>
          <w:t>https://arxiv.org/abs/2602.04789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Nie et al. Transition Matching Distillation for Fast Video Generation. arXiv:2601.09881, 2026. </w:t>
      </w:r>
      <w:hyperlink r:id="rId23">
        <w:r>
          <w:rPr>
            <w:color w:val="2E74B5"/>
            <w:u w:val="single"/>
          </w:rPr>
          <w:t>https://arxiv.org/abs/2601.09881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Cheng et al. Dynamic-in-Few-Step: Unifying Dynamic Computation and Few-Step Distillation for Efficient Video Generation. arXiv:2607.06631, 2026. </w:t>
      </w:r>
      <w:hyperlink r:id="rId24">
        <w:r>
          <w:rPr>
            <w:color w:val="2E74B5"/>
            <w:u w:val="single"/>
          </w:rPr>
          <w:t>https://arxiv.org/abs/2607.06631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Zhao et al. minWM: A Full-Stack Open-Source Framework for Real-Time Interactive Video World Models. arXiv:2605.30263, 2026. </w:t>
      </w:r>
      <w:hyperlink r:id="rId25">
        <w:r>
          <w:rPr>
            <w:color w:val="2E74B5"/>
            <w:u w:val="single"/>
          </w:rPr>
          <w:t>https://arxiv.org/abs/2605.30263</w:t>
        </w:r>
      </w:hyperlink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附录 A：数字解释与限制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本报告对 token 的示例计算基于论文披露的 VAE 下采样率；不同模型的 causal 边界、padding、patchify 和条件 token 会改变绝对值。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参数体积采用 P×bitwidth/8 的理论下界，未计量化元数据、对齐、embedding、norm 和 runtime buffer。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论文 speedup 来自不同硬件、实现和质量约束，不构成横向排行榜。42.3×、1.5–1.8×、1.92×等数字只在各自实验条件下成立。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综述与若干 2026 年论文仍为 arXiv 预印本；报告将其作为最新技术趋势证据，而非已被大规模生产验证的结论。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“存储”在报告中分别指持久化 checkpoint/磁盘、主存和 GPU HBM；三者容量与带宽不可互换。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附录 B：快速决策清单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模型是否能完整常驻目标 GPU？若不能，先量化、分片或换更少 token 的架构。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当前 wall time 中 DiT、VAE、offload、通信各占多少？只优化占比最大的部分。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使用的是 diffusion steps 还是 NFE？CFG 是否双前向？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sparse attention 的 mask 是否 tile-aligned？路由与 permutation 占比多少？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cache 增加了多少 HBM，是否挤出权重或降低 batch？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多卡 speedup 是否同时报告 GPU-seconds 与跨节点流量？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质量评估是否覆盖高运动、镜头切换、长时身份稳定和闪烁，而非只看逐帧指标？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8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B6573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color w:val="5B6573"/>
        <w:sz w:val="16"/>
      </w:rPr>
      <w:t>VIDEO DIFFUSION LOAD &amp; EFFICIENCY  | 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12.24086" TargetMode="External"/><Relationship Id="rId12" Type="http://schemas.openxmlformats.org/officeDocument/2006/relationships/hyperlink" Target="https://arxiv.org/abs/2602.02092" TargetMode="External"/><Relationship Id="rId13" Type="http://schemas.openxmlformats.org/officeDocument/2006/relationships/hyperlink" Target="https://arxiv.org/abs/2604.15911" TargetMode="External"/><Relationship Id="rId14" Type="http://schemas.openxmlformats.org/officeDocument/2006/relationships/hyperlink" Target="https://arxiv.org/abs/2605.14513" TargetMode="External"/><Relationship Id="rId15" Type="http://schemas.openxmlformats.org/officeDocument/2006/relationships/hyperlink" Target="https://arxiv.org/abs/2603.18742" TargetMode="External"/><Relationship Id="rId16" Type="http://schemas.openxmlformats.org/officeDocument/2006/relationships/hyperlink" Target="https://arxiv.org/abs/2601.20273" TargetMode="External"/><Relationship Id="rId17" Type="http://schemas.openxmlformats.org/officeDocument/2006/relationships/hyperlink" Target="https://arxiv.org/abs/2603.06664" TargetMode="External"/><Relationship Id="rId18" Type="http://schemas.openxmlformats.org/officeDocument/2006/relationships/hyperlink" Target="https://arxiv.org/abs/2602.19161" TargetMode="External"/><Relationship Id="rId19" Type="http://schemas.openxmlformats.org/officeDocument/2006/relationships/hyperlink" Target="https://arxiv.org/abs/2506.03065" TargetMode="External"/><Relationship Id="rId20" Type="http://schemas.openxmlformats.org/officeDocument/2006/relationships/hyperlink" Target="https://arxiv.org/abs/2605.31057" TargetMode="External"/><Relationship Id="rId21" Type="http://schemas.openxmlformats.org/officeDocument/2006/relationships/hyperlink" Target="https://arxiv.org/abs/2604.21221" TargetMode="External"/><Relationship Id="rId22" Type="http://schemas.openxmlformats.org/officeDocument/2006/relationships/hyperlink" Target="https://arxiv.org/abs/2602.04789" TargetMode="External"/><Relationship Id="rId23" Type="http://schemas.openxmlformats.org/officeDocument/2006/relationships/hyperlink" Target="https://arxiv.org/abs/2601.09881" TargetMode="External"/><Relationship Id="rId24" Type="http://schemas.openxmlformats.org/officeDocument/2006/relationships/hyperlink" Target="https://arxiv.org/abs/2607.06631" TargetMode="External"/><Relationship Id="rId25" Type="http://schemas.openxmlformats.org/officeDocument/2006/relationships/hyperlink" Target="https://arxiv.org/abs/2605.30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Diffusion 负载趋势与 Efficient Diffusion 技术分析报告</dc:title>
  <dc:subject>算力、存储与带宽分析</dc:subject>
  <dc:creator>Codex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