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56.png" ContentType="image/png"/>
  <Override PartName="/word/media/rId59.png" ContentType="image/png"/>
  <Override PartName="/word/media/rId44.png" ContentType="image/png"/>
  <Override PartName="/word/media/rId47.png" ContentType="image/png"/>
  <Override PartName="/word/media/rId50.png" ContentType="image/png"/>
  <Override PartName="/word/media/rId53.png" ContentType="image/png"/>
  <Override PartName="/word/media/rId20.png" ContentType="image/png"/>
  <Override PartName="/word/media/rId25.png" ContentType="image/png"/>
  <Override PartName="/word/media/rId29.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Meta-Analysis</w:t>
      </w:r>
      <w:r>
        <w:t xml:space="preserve"> </w:t>
      </w:r>
      <w:r>
        <w:t xml:space="preserve">for</w:t>
      </w:r>
      <w:r>
        <w:t xml:space="preserve"> </w:t>
      </w:r>
      <w:r>
        <w:t xml:space="preserve">Longevity</w:t>
      </w:r>
      <w:r>
        <w:t xml:space="preserve"> </w:t>
      </w:r>
      <w:r>
        <w:t xml:space="preserve">and</w:t>
      </w:r>
      <w:r>
        <w:t xml:space="preserve"> </w:t>
      </w:r>
      <w:r>
        <w:t xml:space="preserve">Reproduction</w:t>
      </w:r>
    </w:p>
    <w:p>
      <w:pPr>
        <w:pStyle w:val="Author"/>
      </w:pPr>
      <w:r>
        <w:t xml:space="preserve">Daniel</w:t>
      </w:r>
      <w:r>
        <w:t xml:space="preserve"> </w:t>
      </w:r>
      <w:r>
        <w:t xml:space="preserve">Noble</w:t>
      </w:r>
      <w:r>
        <w:t xml:space="preserve"> </w:t>
      </w:r>
      <w:r>
        <w:t xml:space="preserve">&amp;</w:t>
      </w:r>
      <w:r>
        <w:t xml:space="preserve"> </w:t>
      </w:r>
      <w:r>
        <w:t xml:space="preserve">Fay</w:t>
      </w:r>
      <w:r>
        <w:t xml:space="preserve"> </w:t>
      </w:r>
      <w:r>
        <w:t xml:space="preserve">Frost</w:t>
      </w:r>
    </w:p>
    <w:bookmarkStart w:id="33" w:name="X13c125c35ad9c5fbc50b2a69ca84bcfc7c37469"/>
    <w:p>
      <w:pPr>
        <w:pStyle w:val="Heading1"/>
      </w:pPr>
      <w:r>
        <w:t xml:space="preserve">Multivariate meta-analysis and meta-regression</w:t>
      </w:r>
    </w:p>
    <w:p>
      <w:pPr>
        <w:pStyle w:val="FirstParagraph"/>
      </w:pPr>
      <w:r>
        <w:t xml:space="preserve">Reproductive traits were more strongly impacted by temperature changes than longevity when controlling for temperature (contrast = -1.04, 95% CI: -1.31 to -0.76, df = 396,</w:t>
      </w:r>
      <w:r>
        <w:t xml:space="preserve"> </w:t>
      </w:r>
      <w:r>
        <w:rPr>
          <w:iCs/>
          <w:i/>
        </w:rPr>
        <w:t xml:space="preserve">p</w:t>
      </w:r>
      <w:r>
        <w:t xml:space="preserve">-value = &lt; 0.0001). At 25</w:t>
      </w:r>
      <m:oMath>
        <m:sSup>
          <m:e>
            <m:r>
              <m:t>​</m:t>
            </m:r>
          </m:e>
          <m:sup>
            <m:r>
              <m:t>o</m:t>
            </m:r>
          </m:sup>
        </m:sSup>
      </m:oMath>
      <w:r>
        <w:t xml:space="preserve">C, longevity was reduced by -0.22 SD units relative to the control (95% CI: -0.41 to -0.04, df = 396,</w:t>
      </w:r>
      <w:r>
        <w:t xml:space="preserve"> </w:t>
      </w:r>
      <w:r>
        <w:rPr>
          <w:iCs/>
          <w:i/>
        </w:rPr>
        <w:t xml:space="preserve">p</w:t>
      </w:r>
      <w:r>
        <w:t xml:space="preserve">-value = 0.02). In contrast, reproduction was significantly reduced by -1.26 SD units relative to the control (95% CI: -1.52 to -1, df = 396,</w:t>
      </w:r>
      <w:r>
        <w:t xml:space="preserve"> </w:t>
      </w:r>
      <w:r>
        <w:rPr>
          <w:iCs/>
          <w:i/>
        </w:rPr>
        <w:t xml:space="preserve">p</w:t>
      </w:r>
      <w:r>
        <w:t xml:space="preserve">-value = &lt; 0.0001). However, there was high heterogeneity in both traits with prediction intervals spanning -6.35 to 4.12 (</w:t>
      </w:r>
      <w:hyperlink w:anchor="fig-fig1">
        <w:r>
          <w:rPr>
            <w:rStyle w:val="Hyperlink"/>
          </w:rPr>
          <w:t xml:space="preserve">Figure 1</w:t>
        </w:r>
      </w:hyperlink>
      <w:r>
        <w:t xml:space="preserve">).</w:t>
      </w:r>
    </w:p>
    <w:p>
      <w:pPr>
        <w:pStyle w:val="BodyText"/>
      </w:pPr>
      <w:r>
        <w:t xml:space="preserve">Mean effects changed in complicated ways with changes in temperaure, with significant non-linear patterns that depended on the effect outcome (</w:t>
      </w:r>
      <w:r>
        <w:rPr>
          <w:bCs/>
          <w:b/>
        </w:rPr>
        <w:t xml:space="preserve">?@tbl-tbl1</w:t>
      </w:r>
      <w:r>
        <w:t xml:space="preserve">), with effect magnitude and direction changing non-linearly with temperature increases (FAY, MAYBE ADD FIG). Interestingly, studies that observed larger changes in reprodcution also observed correlated changes in longevity (between study correlation = 0.37), however, at the within study-level there was a much weaker correlation (within-study correlation = 0.17,</w:t>
      </w:r>
      <w:r>
        <w:t xml:space="preserve"> </w:t>
      </w:r>
      <w:hyperlink w:anchor="fig-fig2">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fig1"/>
          <w:p>
            <w:pPr>
              <w:jc w:val="center"/>
            </w:pPr>
            <w:r>
              <w:drawing>
                <wp:inline>
                  <wp:extent cx="4620126" cy="3696101"/>
                  <wp:effectExtent b="0" l="0" r="0" t="0"/>
                  <wp:docPr descr="" title="" id="21" name="Picture"/>
                  <a:graphic>
                    <a:graphicData uri="http://schemas.openxmlformats.org/drawingml/2006/picture">
                      <pic:pic>
                        <pic:nvPicPr>
                          <pic:cNvPr descr="multivariate_analysis_files/figure-docx/fig-fig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Orchard plot with the overall meta-analytic mean (central dots) for reproduction and longevity traits. Thick bars are the 95 confidence intervals and thin bars are the 95 prediction intervals. Data are weighted by their precision (inverse sampling error). Plot is truncated for ease of visualisation. k is the number of effect sizes and n the number of studies. Given we limited our analysis to studies with both reproduction and longevity the samples sizes are the same for both trait types.</w:t>
            </w:r>
          </w:p>
          <w:bookmarkEnd w:id="23"/>
        </w:tc>
      </w:tr>
    </w:tbl>
    <w:bookmarkStart w:id="24" w:name="tbl-tbl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r>
    </w:tbl>
    <w:p>
      <w:pPr>
        <w:pStyle w:val="BodyText"/>
      </w:pPr>
      <w:r>
        <w:rPr>
          <w:bCs/>
          <w:b/>
        </w:rPr>
        <w:t xml:space="preserve">?(caption)</w:t>
      </w:r>
    </w:p>
    <w:bookmarkEnd w:id="24"/>
    <w:tbl>
      <w:tblPr>
        <w:tblStyle w:val="Table"/>
        <w:tblW w:type="pct" w:w="5000"/>
        <w:tblLook w:firstRow="0" w:lastRow="0" w:firstColumn="0" w:lastColumn="0" w:noHBand="0" w:noVBand="0" w:val="0000"/>
        <w:jc w:val="start"/>
      </w:tblPr>
      <w:tblGrid>
        <w:gridCol w:w="7920"/>
      </w:tblGrid>
      <w:tr>
        <w:tc>
          <w:tcPr/>
          <w:bookmarkStart w:id="28" w:name="fig-fig2"/>
          <w:p>
            <w:pPr>
              <w:jc w:val="center"/>
            </w:pPr>
            <w:r>
              <w:drawing>
                <wp:inline>
                  <wp:extent cx="4620126" cy="3696101"/>
                  <wp:effectExtent b="0" l="0" r="0" t="0"/>
                  <wp:docPr descr="" title="" id="26" name="Picture"/>
                  <a:graphic>
                    <a:graphicData uri="http://schemas.openxmlformats.org/drawingml/2006/picture">
                      <pic:pic>
                        <pic:nvPicPr>
                          <pic:cNvPr descr="multivariate_analysis_files/figure-docx/fig-fig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Between study correlation for reproduction and longevity</w:t>
            </w:r>
          </w:p>
          <w:bookmarkEnd w:id="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2" w:name="fig-fig3"/>
          <w:p>
            <w:pPr>
              <w:jc w:val="center"/>
            </w:pPr>
            <w:r>
              <w:drawing>
                <wp:inline>
                  <wp:extent cx="4620126" cy="3696101"/>
                  <wp:effectExtent b="0" l="0" r="0" t="0"/>
                  <wp:docPr descr="" title="" id="30" name="Picture"/>
                  <a:graphic>
                    <a:graphicData uri="http://schemas.openxmlformats.org/drawingml/2006/picture">
                      <pic:pic>
                        <pic:nvPicPr>
                          <pic:cNvPr descr="multivariate_analysis_files/figure-docx/fig-fig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Zoomed Between study correlation for reproduction and longevity</w:t>
            </w:r>
          </w:p>
          <w:bookmarkEnd w:id="32"/>
        </w:tc>
      </w:tr>
    </w:tbl>
    <w:bookmarkEnd w:id="33"/>
    <w:bookmarkStart w:id="34" w:name="sensitivity-analysis"/>
    <w:p>
      <w:pPr>
        <w:pStyle w:val="Heading1"/>
      </w:pPr>
      <w:r>
        <w:t xml:space="preserve">Sensitivity Analysis</w:t>
      </w:r>
    </w:p>
    <w:p>
      <w:pPr>
        <w:pStyle w:val="FirstParagraph"/>
      </w:pPr>
      <w:r>
        <w:t xml:space="preserve">This removes the smallest and largest 5% effect sizes (so 10% of the data in total). The plot above shows only the experiments that have outlying effect sizes not the specific effect size itself.</w:t>
      </w:r>
    </w:p>
    <w:p>
      <w:pPr>
        <w:pStyle w:val="BodyText"/>
      </w:pPr>
      <w:r>
        <w:t xml:space="preserve">When removing the 10% largest and smallest effect sizes, the following effect sizes are removed.</w:t>
      </w:r>
    </w:p>
    <w:p>
      <w:pPr>
        <w:pStyle w:val="SourceCode"/>
      </w:pPr>
      <w:r>
        <w:rPr>
          <w:rStyle w:val="VerbatimChar"/>
        </w:rPr>
        <w:t xml:space="preserve">  [1] "HUM109A.-8"       "HUM148A.-10"      "HUM148A.-4"      </w:t>
      </w:r>
      <w:r>
        <w:br/>
      </w:r>
      <w:r>
        <w:rPr>
          <w:rStyle w:val="VerbatimChar"/>
        </w:rPr>
        <w:t xml:space="preserve">  [4] "HUM148A.-7"       "HUM22B.-10"       "HUM22B.-5"       </w:t>
      </w:r>
      <w:r>
        <w:br/>
      </w:r>
      <w:r>
        <w:rPr>
          <w:rStyle w:val="VerbatimChar"/>
        </w:rPr>
        <w:t xml:space="preserve">  [7] "HUM22B.-7.5"      "HUM256A.-10"      "HUM256A.-15"     </w:t>
      </w:r>
      <w:r>
        <w:br/>
      </w:r>
      <w:r>
        <w:rPr>
          <w:rStyle w:val="VerbatimChar"/>
        </w:rPr>
        <w:t xml:space="preserve"> [10] "HUM256A.-5"       "HUM264A.-10"      "HUM264A.-5"      </w:t>
      </w:r>
      <w:r>
        <w:br/>
      </w:r>
      <w:r>
        <w:rPr>
          <w:rStyle w:val="VerbatimChar"/>
        </w:rPr>
        <w:t xml:space="preserve"> [13] "HUM298_A.-10"     "HUM298_A.-5"      "HUM298_A.-7.5"   </w:t>
      </w:r>
      <w:r>
        <w:br/>
      </w:r>
      <w:r>
        <w:rPr>
          <w:rStyle w:val="VerbatimChar"/>
        </w:rPr>
        <w:t xml:space="preserve"> [16] "HUM29A.-5"        "HUM29A.-8"        "HUM302A.-10"     </w:t>
      </w:r>
      <w:r>
        <w:br/>
      </w:r>
      <w:r>
        <w:rPr>
          <w:rStyle w:val="VerbatimChar"/>
        </w:rPr>
        <w:t xml:space="preserve"> [19] "HUM302A.-5"       "HUM316_A.-4"      "HUM317A.-4"      </w:t>
      </w:r>
      <w:r>
        <w:br/>
      </w:r>
      <w:r>
        <w:rPr>
          <w:rStyle w:val="VerbatimChar"/>
        </w:rPr>
        <w:t xml:space="preserve"> [22] "HUM317A.-8"       "HUM319A.-10"      "HUM319A.-5"      </w:t>
      </w:r>
      <w:r>
        <w:br/>
      </w:r>
      <w:r>
        <w:rPr>
          <w:rStyle w:val="VerbatimChar"/>
        </w:rPr>
        <w:t xml:space="preserve"> [25] "HUM329A.-4"       "HUM329A.-8"       "HUM33B.-2.5"     </w:t>
      </w:r>
      <w:r>
        <w:br/>
      </w:r>
      <w:r>
        <w:rPr>
          <w:rStyle w:val="VerbatimChar"/>
        </w:rPr>
        <w:t xml:space="preserve"> [28] "HUM33B.-5"        "HUM54A.-5"        "HUM55B.-7"       </w:t>
      </w:r>
      <w:r>
        <w:br/>
      </w:r>
      <w:r>
        <w:rPr>
          <w:rStyle w:val="VerbatimChar"/>
        </w:rPr>
        <w:t xml:space="preserve"> [31] "HUM71_A.-2"       "HUM71_A.-5"       "OSM149A.-6"      </w:t>
      </w:r>
      <w:r>
        <w:br/>
      </w:r>
      <w:r>
        <w:rPr>
          <w:rStyle w:val="VerbatimChar"/>
        </w:rPr>
        <w:t xml:space="preserve"> [34] "PH197_A.-15"      "PH197_A.-7.5"     "TEMP1001A.-4"    </w:t>
      </w:r>
      <w:r>
        <w:br/>
      </w:r>
      <w:r>
        <w:rPr>
          <w:rStyle w:val="VerbatimChar"/>
        </w:rPr>
        <w:t xml:space="preserve"> [37] "TEMP1001A.-8"     "TEMP1020A.-2"     "TEMP1053_A.-10"  </w:t>
      </w:r>
      <w:r>
        <w:br/>
      </w:r>
      <w:r>
        <w:rPr>
          <w:rStyle w:val="VerbatimChar"/>
        </w:rPr>
        <w:t xml:space="preserve"> [40] "TEMP1053_A.-15"   "TEMP1053_A.-5"    "TEMP1054A.-10"   </w:t>
      </w:r>
      <w:r>
        <w:br/>
      </w:r>
      <w:r>
        <w:rPr>
          <w:rStyle w:val="VerbatimChar"/>
        </w:rPr>
        <w:t xml:space="preserve"> [43] "TEMP1054A.-15"    "TEMP1054A.-19"    "TEMP1054A.-5"    </w:t>
      </w:r>
      <w:r>
        <w:br/>
      </w:r>
      <w:r>
        <w:rPr>
          <w:rStyle w:val="VerbatimChar"/>
        </w:rPr>
        <w:t xml:space="preserve"> [46] "TEMP109_A.-5"     "TEMP109_B.-5"     "TEMP1098_A.-10"  </w:t>
      </w:r>
      <w:r>
        <w:br/>
      </w:r>
      <w:r>
        <w:rPr>
          <w:rStyle w:val="VerbatimChar"/>
        </w:rPr>
        <w:t xml:space="preserve"> [49] "TEMP1098_A.-15"   "TEMP1098_A.-17"   "TEMP1098_A.-19"  </w:t>
      </w:r>
      <w:r>
        <w:br/>
      </w:r>
      <w:r>
        <w:rPr>
          <w:rStyle w:val="VerbatimChar"/>
        </w:rPr>
        <w:t xml:space="preserve"> [52] "TEMP1098_A.-5"    "TEMP1103_A.-5"    "TEMP1107A.-4"    </w:t>
      </w:r>
      <w:r>
        <w:br/>
      </w:r>
      <w:r>
        <w:rPr>
          <w:rStyle w:val="VerbatimChar"/>
        </w:rPr>
        <w:t xml:space="preserve"> [55] "TEMP1107A.-8"     "TEMP1108A.-0.6"   "TEMP1108A.-3.7"  </w:t>
      </w:r>
      <w:r>
        <w:br/>
      </w:r>
      <w:r>
        <w:rPr>
          <w:rStyle w:val="VerbatimChar"/>
        </w:rPr>
        <w:t xml:space="preserve"> [58] "TEMP1108A.-6"     "TEMP1116A.-10"    "TEMP111A.-12"    </w:t>
      </w:r>
      <w:r>
        <w:br/>
      </w:r>
      <w:r>
        <w:rPr>
          <w:rStyle w:val="VerbatimChar"/>
        </w:rPr>
        <w:t xml:space="preserve"> [61] "TEMP111A.-4"      "TEMP111A.-8"      "TEMP1131A.-5"    </w:t>
      </w:r>
      <w:r>
        <w:br/>
      </w:r>
      <w:r>
        <w:rPr>
          <w:rStyle w:val="VerbatimChar"/>
        </w:rPr>
        <w:t xml:space="preserve"> [64] "TEMP1137A.-4"     "TEMP1137A.-8"     "TEMP1138A.-10"   </w:t>
      </w:r>
      <w:r>
        <w:br/>
      </w:r>
      <w:r>
        <w:rPr>
          <w:rStyle w:val="VerbatimChar"/>
        </w:rPr>
        <w:t xml:space="preserve"> [67] "TEMP1138A.-5"     "TEMP1161_A.-3"    "TEMP1161_A.-6"   </w:t>
      </w:r>
      <w:r>
        <w:br/>
      </w:r>
      <w:r>
        <w:rPr>
          <w:rStyle w:val="VerbatimChar"/>
        </w:rPr>
        <w:t xml:space="preserve"> [70] "TEMP1161_A.-9"    "TEMP1161_B.-3"    "TEMP1161_B.-6"   </w:t>
      </w:r>
      <w:r>
        <w:br/>
      </w:r>
      <w:r>
        <w:rPr>
          <w:rStyle w:val="VerbatimChar"/>
        </w:rPr>
        <w:t xml:space="preserve"> [73] "TEMP1161_B.-9"    "TEMP1165_B.6"     "TEMP1168_A.-10"  </w:t>
      </w:r>
      <w:r>
        <w:br/>
      </w:r>
      <w:r>
        <w:rPr>
          <w:rStyle w:val="VerbatimChar"/>
        </w:rPr>
        <w:t xml:space="preserve"> [76] "TEMP1168_A.-5"    "TEMP1168_B.-10"   "TEMP1168_B.-5"   </w:t>
      </w:r>
      <w:r>
        <w:br/>
      </w:r>
      <w:r>
        <w:rPr>
          <w:rStyle w:val="VerbatimChar"/>
        </w:rPr>
        <w:t xml:space="preserve"> [79] "TEMP122A.-3"      "TEMP122A.-6"      "TEMP125A.-2"     </w:t>
      </w:r>
      <w:r>
        <w:br/>
      </w:r>
      <w:r>
        <w:rPr>
          <w:rStyle w:val="VerbatimChar"/>
        </w:rPr>
        <w:t xml:space="preserve"> [82] "TEMP125A.-5"      "TEMP125A.-7"      "TEMP1267_A.-5"   </w:t>
      </w:r>
      <w:r>
        <w:br/>
      </w:r>
      <w:r>
        <w:rPr>
          <w:rStyle w:val="VerbatimChar"/>
        </w:rPr>
        <w:t xml:space="preserve"> [85] "TEMP1267_B.-5"    "TEMP1267_C.-5"    "TEMP1275A.-5"    </w:t>
      </w:r>
      <w:r>
        <w:br/>
      </w:r>
      <w:r>
        <w:rPr>
          <w:rStyle w:val="VerbatimChar"/>
        </w:rPr>
        <w:t xml:space="preserve"> [88] "TEMP1275A.-7.5"   "TEMP1313A.-10"    "TEMP1313A.-3"    </w:t>
      </w:r>
      <w:r>
        <w:br/>
      </w:r>
      <w:r>
        <w:rPr>
          <w:rStyle w:val="VerbatimChar"/>
        </w:rPr>
        <w:t xml:space="preserve"> [91] "TEMP1313A.-7"     "TEMP131A.-4"      "TEMP131A.-8"     </w:t>
      </w:r>
      <w:r>
        <w:br/>
      </w:r>
      <w:r>
        <w:rPr>
          <w:rStyle w:val="VerbatimChar"/>
        </w:rPr>
        <w:t xml:space="preserve"> [94] "TEMP1361A.-3"     "TEMP1456A.-10"    "TEMP1456A.-5"    </w:t>
      </w:r>
      <w:r>
        <w:br/>
      </w:r>
      <w:r>
        <w:rPr>
          <w:rStyle w:val="VerbatimChar"/>
        </w:rPr>
        <w:t xml:space="preserve"> [97] "TEMP1456B.-10"    "TEMP1456B.-5"     "TEMP1457A.-2.5"  </w:t>
      </w:r>
      <w:r>
        <w:br/>
      </w:r>
      <w:r>
        <w:rPr>
          <w:rStyle w:val="VerbatimChar"/>
        </w:rPr>
        <w:t xml:space="preserve">[100] "TEMP1457A.-5"     "TEMP1457A.-7.5"   "TEMP1472A.-7"    </w:t>
      </w:r>
      <w:r>
        <w:br/>
      </w:r>
      <w:r>
        <w:rPr>
          <w:rStyle w:val="VerbatimChar"/>
        </w:rPr>
        <w:t xml:space="preserve">[103] "TEMP1492A.-10"    "TEMP1492A.-15"    "TEMP1492A.-5"    </w:t>
      </w:r>
      <w:r>
        <w:br/>
      </w:r>
      <w:r>
        <w:rPr>
          <w:rStyle w:val="VerbatimChar"/>
        </w:rPr>
        <w:t xml:space="preserve">[106] "TEMP1503A.-2.5"   "TEMP1503A.-5"     "TEMP1503A.-7.5"  </w:t>
      </w:r>
      <w:r>
        <w:br/>
      </w:r>
      <w:r>
        <w:rPr>
          <w:rStyle w:val="VerbatimChar"/>
        </w:rPr>
        <w:t xml:space="preserve">[109] "TEMP1506A.-10"    "TEMP1506A.-5"     "TEMP1515A.-2.5"  </w:t>
      </w:r>
      <w:r>
        <w:br/>
      </w:r>
      <w:r>
        <w:rPr>
          <w:rStyle w:val="VerbatimChar"/>
        </w:rPr>
        <w:t xml:space="preserve">[112] "TEMP1515A.-5"     "TEMP1515A.-7.5"   "TEMP1515B.-2.5"  </w:t>
      </w:r>
      <w:r>
        <w:br/>
      </w:r>
      <w:r>
        <w:rPr>
          <w:rStyle w:val="VerbatimChar"/>
        </w:rPr>
        <w:t xml:space="preserve">[115] "TEMP1515B.-5"     "TEMP1515B.-7.5"   "TEMP1525A.-5"    </w:t>
      </w:r>
      <w:r>
        <w:br/>
      </w:r>
      <w:r>
        <w:rPr>
          <w:rStyle w:val="VerbatimChar"/>
        </w:rPr>
        <w:t xml:space="preserve">[118] "TEMP1525A.-7.5"   "TEMP1526A.-4"     "TEMP1526A.-8"    </w:t>
      </w:r>
      <w:r>
        <w:br/>
      </w:r>
      <w:r>
        <w:rPr>
          <w:rStyle w:val="VerbatimChar"/>
        </w:rPr>
        <w:t xml:space="preserve">[121] "TEMP1526B.-4"     "TEMP1526B.-8"     "TEMP1526B.4"     </w:t>
      </w:r>
      <w:r>
        <w:br/>
      </w:r>
      <w:r>
        <w:rPr>
          <w:rStyle w:val="VerbatimChar"/>
        </w:rPr>
        <w:t xml:space="preserve">[124] "TEMP1526C.-4"     "TEMP1526C.-8"     "TEMP1526D.-4"    </w:t>
      </w:r>
      <w:r>
        <w:br/>
      </w:r>
      <w:r>
        <w:rPr>
          <w:rStyle w:val="VerbatimChar"/>
        </w:rPr>
        <w:t xml:space="preserve">[127] "TEMP1526D.-8"     "TEMP1535A.-5"     "TEMP1535A.-8"    </w:t>
      </w:r>
      <w:r>
        <w:br/>
      </w:r>
      <w:r>
        <w:rPr>
          <w:rStyle w:val="VerbatimChar"/>
        </w:rPr>
        <w:t xml:space="preserve">[130] "TEMP1540A.-10"    "TEMP1540A.-5"     "TEMP1541A.-10"   </w:t>
      </w:r>
      <w:r>
        <w:br/>
      </w:r>
      <w:r>
        <w:rPr>
          <w:rStyle w:val="VerbatimChar"/>
        </w:rPr>
        <w:t xml:space="preserve">[133] "TEMP1541A.-15"    "TEMP1541A.-5"     "TEMP1548A.-2.5"  </w:t>
      </w:r>
      <w:r>
        <w:br/>
      </w:r>
      <w:r>
        <w:rPr>
          <w:rStyle w:val="VerbatimChar"/>
        </w:rPr>
        <w:t xml:space="preserve">[136] "TEMP1548A.-6.1"   "TEMP1567A.-5"     "TEMP1567B.-5"    </w:t>
      </w:r>
      <w:r>
        <w:br/>
      </w:r>
      <w:r>
        <w:rPr>
          <w:rStyle w:val="VerbatimChar"/>
        </w:rPr>
        <w:t xml:space="preserve">[139] "TEMP1567C.-5"     "TEMP1604A.-10"    "TEMP1604A.-5"    </w:t>
      </w:r>
      <w:r>
        <w:br/>
      </w:r>
      <w:r>
        <w:rPr>
          <w:rStyle w:val="VerbatimChar"/>
        </w:rPr>
        <w:t xml:space="preserve">[142] "TEMP1605A.-10"    "TEMP1605A.-5"     "TEMP1635A.-5"    </w:t>
      </w:r>
      <w:r>
        <w:br/>
      </w:r>
      <w:r>
        <w:rPr>
          <w:rStyle w:val="VerbatimChar"/>
        </w:rPr>
        <w:t xml:space="preserve">[145] "TEMP1663A.-5.5"   "TEMP1663B.-5.5"   "TEMP1669A.-3"    </w:t>
      </w:r>
      <w:r>
        <w:br/>
      </w:r>
      <w:r>
        <w:rPr>
          <w:rStyle w:val="VerbatimChar"/>
        </w:rPr>
        <w:t xml:space="preserve">[148] "TEMP1669A.-6"     "TEMP1670A.-3"     "TEMP1670A.-6"    </w:t>
      </w:r>
      <w:r>
        <w:br/>
      </w:r>
      <w:r>
        <w:rPr>
          <w:rStyle w:val="VerbatimChar"/>
        </w:rPr>
        <w:t xml:space="preserve">[151] "TEMP1682_A.-7.5"  "TEMP1683A.-7.5"   "TEMP1690A.-10"   </w:t>
      </w:r>
      <w:r>
        <w:br/>
      </w:r>
      <w:r>
        <w:rPr>
          <w:rStyle w:val="VerbatimChar"/>
        </w:rPr>
        <w:t xml:space="preserve">[154] "TEMP1690A.-5"     "TEMP1700A.-5"     "TEMP170A.-2.5"   </w:t>
      </w:r>
      <w:r>
        <w:br/>
      </w:r>
      <w:r>
        <w:rPr>
          <w:rStyle w:val="VerbatimChar"/>
        </w:rPr>
        <w:t xml:space="preserve">[157] "TEMP170A.-5"      "TEMP170A.-7.5"    "TEMP170B.-2.5"   </w:t>
      </w:r>
      <w:r>
        <w:br/>
      </w:r>
      <w:r>
        <w:rPr>
          <w:rStyle w:val="VerbatimChar"/>
        </w:rPr>
        <w:t xml:space="preserve">[160] "TEMP170B.-5"      "TEMP170B.-7.5"    "TEMP1713A.-13"   </w:t>
      </w:r>
      <w:r>
        <w:br/>
      </w:r>
      <w:r>
        <w:rPr>
          <w:rStyle w:val="VerbatimChar"/>
        </w:rPr>
        <w:t xml:space="preserve">[163] "TEMP1713A.-17"    "TEMP1713A.-5"     "TEMP1713A.-9"    </w:t>
      </w:r>
      <w:r>
        <w:br/>
      </w:r>
      <w:r>
        <w:rPr>
          <w:rStyle w:val="VerbatimChar"/>
        </w:rPr>
        <w:t xml:space="preserve">[166] "TEMP1713B.-13"    "TEMP1713B.-17"    "TEMP1713B.-5"    </w:t>
      </w:r>
      <w:r>
        <w:br/>
      </w:r>
      <w:r>
        <w:rPr>
          <w:rStyle w:val="VerbatimChar"/>
        </w:rPr>
        <w:t xml:space="preserve">[169] "TEMP1713B.-9"     "TEMP1727_A.-10"   "TEMP1727_A.-15"  </w:t>
      </w:r>
      <w:r>
        <w:br/>
      </w:r>
      <w:r>
        <w:rPr>
          <w:rStyle w:val="VerbatimChar"/>
        </w:rPr>
        <w:t xml:space="preserve">[172] "TEMP1727_A.-5"    "TEMP1729.-10"     "TEMP1729.-15"    </w:t>
      </w:r>
      <w:r>
        <w:br/>
      </w:r>
      <w:r>
        <w:rPr>
          <w:rStyle w:val="VerbatimChar"/>
        </w:rPr>
        <w:t xml:space="preserve">[175] "TEMP1729.-5"      "TEMP1771A.-8"     "TEMP179A.-3"     </w:t>
      </w:r>
      <w:r>
        <w:br/>
      </w:r>
      <w:r>
        <w:rPr>
          <w:rStyle w:val="VerbatimChar"/>
        </w:rPr>
        <w:t xml:space="preserve">[178] "TEMP1818A.-5"     "TEMP1818B.-5"     "TEMP1835A.-5"    </w:t>
      </w:r>
      <w:r>
        <w:br/>
      </w:r>
      <w:r>
        <w:rPr>
          <w:rStyle w:val="VerbatimChar"/>
        </w:rPr>
        <w:t xml:space="preserve">[181] "TEMP1835B.-5"     "TEMP1835C.-5"     "TEMP1862_A.-5"   </w:t>
      </w:r>
      <w:r>
        <w:br/>
      </w:r>
      <w:r>
        <w:rPr>
          <w:rStyle w:val="VerbatimChar"/>
        </w:rPr>
        <w:t xml:space="preserve">[184] "TEMP1862_B.-5"    "TEMP1873_A.-10"   "TEMP1873_A.-12.5"</w:t>
      </w:r>
      <w:r>
        <w:br/>
      </w:r>
      <w:r>
        <w:rPr>
          <w:rStyle w:val="VerbatimChar"/>
        </w:rPr>
        <w:t xml:space="preserve">[187] "TEMP1873_A.-15"   "TEMP1873_A.-5"    "TEMP1873_A.-7.5" </w:t>
      </w:r>
      <w:r>
        <w:br/>
      </w:r>
      <w:r>
        <w:rPr>
          <w:rStyle w:val="VerbatimChar"/>
        </w:rPr>
        <w:t xml:space="preserve">[190] "TEMP1893_A.-5"    "TEMP1893_B.-5"    "TEMP1894_A.-10"  </w:t>
      </w:r>
      <w:r>
        <w:br/>
      </w:r>
      <w:r>
        <w:rPr>
          <w:rStyle w:val="VerbatimChar"/>
        </w:rPr>
        <w:t xml:space="preserve">[193] "TEMP1894_A.-5"    "TEMP192_A.-4"     "TEMP192_A.-8"    </w:t>
      </w:r>
      <w:r>
        <w:br/>
      </w:r>
      <w:r>
        <w:rPr>
          <w:rStyle w:val="VerbatimChar"/>
        </w:rPr>
        <w:t xml:space="preserve">[196] "TEMP192_B.-4"     "TEMP192_B.-8"     "TEMP192_C.-4"    </w:t>
      </w:r>
      <w:r>
        <w:br/>
      </w:r>
      <w:r>
        <w:rPr>
          <w:rStyle w:val="VerbatimChar"/>
        </w:rPr>
        <w:t xml:space="preserve">[199] "TEMP192_C.-8"     "TEMP1941_A.-10"   "TEMP1941_A.-5"   </w:t>
      </w:r>
      <w:r>
        <w:br/>
      </w:r>
      <w:r>
        <w:rPr>
          <w:rStyle w:val="VerbatimChar"/>
        </w:rPr>
        <w:t xml:space="preserve">[202] "TEMP1952_A.-8"    "TEMP1954_A.-10"   "TEMP1954_A.-5"   </w:t>
      </w:r>
      <w:r>
        <w:br/>
      </w:r>
      <w:r>
        <w:rPr>
          <w:rStyle w:val="VerbatimChar"/>
        </w:rPr>
        <w:t xml:space="preserve">[205] "TEMP1954_B.-10"   "TEMP1954_B.-5"    "TEMP1954_C.-10"  </w:t>
      </w:r>
      <w:r>
        <w:br/>
      </w:r>
      <w:r>
        <w:rPr>
          <w:rStyle w:val="VerbatimChar"/>
        </w:rPr>
        <w:t xml:space="preserve">[208] "TEMP1954_C.-5"    "TEMP1954_D.-10"   "TEMP1954_D.-5"   </w:t>
      </w:r>
      <w:r>
        <w:br/>
      </w:r>
      <w:r>
        <w:rPr>
          <w:rStyle w:val="VerbatimChar"/>
        </w:rPr>
        <w:t xml:space="preserve">[211] "TEMP1964A.-10"    "TEMP1964A.-5"     "TEMP1964A.5"     </w:t>
      </w:r>
      <w:r>
        <w:br/>
      </w:r>
      <w:r>
        <w:rPr>
          <w:rStyle w:val="VerbatimChar"/>
        </w:rPr>
        <w:t xml:space="preserve">[214] "TEMP1964A.7"      "TEMP1965A.-9"     "TEMP1965B.-9"    </w:t>
      </w:r>
      <w:r>
        <w:br/>
      </w:r>
      <w:r>
        <w:rPr>
          <w:rStyle w:val="VerbatimChar"/>
        </w:rPr>
        <w:t xml:space="preserve">[217] "TEMP1966B.-10"    "TEMP1966B.-2.5"   "TEMP1966B.-5"    </w:t>
      </w:r>
      <w:r>
        <w:br/>
      </w:r>
      <w:r>
        <w:rPr>
          <w:rStyle w:val="VerbatimChar"/>
        </w:rPr>
        <w:t xml:space="preserve">[220] "TEMP1966B.-7.5"   "TEMP1980_A.-4"    "TEMP1980_B.-4"   </w:t>
      </w:r>
      <w:r>
        <w:br/>
      </w:r>
      <w:r>
        <w:rPr>
          <w:rStyle w:val="VerbatimChar"/>
        </w:rPr>
        <w:t xml:space="preserve">[223] "TEMP1980_C.-4"    "TEMP1980_C.-7"    "TEMP1987A.-5"    </w:t>
      </w:r>
      <w:r>
        <w:br/>
      </w:r>
      <w:r>
        <w:rPr>
          <w:rStyle w:val="VerbatimChar"/>
        </w:rPr>
        <w:t xml:space="preserve">[226] "TEMP2034_A.-5"    "TEMP2035_A.-10"   "TEMP2035_A.-15"  </w:t>
      </w:r>
      <w:r>
        <w:br/>
      </w:r>
      <w:r>
        <w:rPr>
          <w:rStyle w:val="VerbatimChar"/>
        </w:rPr>
        <w:t xml:space="preserve">[229] "TEMP2035_A.-20"   "TEMP2035_A.-5"    "TEMP2061A.-14"   </w:t>
      </w:r>
      <w:r>
        <w:br/>
      </w:r>
      <w:r>
        <w:rPr>
          <w:rStyle w:val="VerbatimChar"/>
        </w:rPr>
        <w:t xml:space="preserve">[232] "TEMP2061A.-18"    "TEMP2061A.-22"    "TEMP2063A.-10"   </w:t>
      </w:r>
      <w:r>
        <w:br/>
      </w:r>
      <w:r>
        <w:rPr>
          <w:rStyle w:val="VerbatimChar"/>
        </w:rPr>
        <w:t xml:space="preserve">[235] "TEMP2063A.-5"     "TEMP2069A.-4"     "TEMP2069A.-8"    </w:t>
      </w:r>
      <w:r>
        <w:br/>
      </w:r>
      <w:r>
        <w:rPr>
          <w:rStyle w:val="VerbatimChar"/>
        </w:rPr>
        <w:t xml:space="preserve">[238] "TEMP2069B.-4"     "TEMP2069B.-8"     "TEMP2081A.-10"   </w:t>
      </w:r>
      <w:r>
        <w:br/>
      </w:r>
      <w:r>
        <w:rPr>
          <w:rStyle w:val="VerbatimChar"/>
        </w:rPr>
        <w:t xml:space="preserve">[241] "TEMP2081B.-10"    "TEMP2081C.-10"    "TEMP2081D.-10"   </w:t>
      </w:r>
      <w:r>
        <w:br/>
      </w:r>
      <w:r>
        <w:rPr>
          <w:rStyle w:val="VerbatimChar"/>
        </w:rPr>
        <w:t xml:space="preserve">[244] "TEMP2085A.-10"    "TEMP2085A.-5"     "TEMP2094A.-10"   </w:t>
      </w:r>
      <w:r>
        <w:br/>
      </w:r>
      <w:r>
        <w:rPr>
          <w:rStyle w:val="VerbatimChar"/>
        </w:rPr>
        <w:t xml:space="preserve">[247] "TEMP2094A.-5"     "TEMP2096A.-10"    "TEMP2096A.-5"    </w:t>
      </w:r>
      <w:r>
        <w:br/>
      </w:r>
      <w:r>
        <w:rPr>
          <w:rStyle w:val="VerbatimChar"/>
        </w:rPr>
        <w:t xml:space="preserve">[250] "TEMP2102A.-10"    "TEMP2102A.-5"     "TEMP2103A.-4.6"  </w:t>
      </w:r>
      <w:r>
        <w:br/>
      </w:r>
      <w:r>
        <w:rPr>
          <w:rStyle w:val="VerbatimChar"/>
        </w:rPr>
        <w:t xml:space="preserve">[253] "TEMP2103A.-9.4"   "TEMP2116_A.-10"   "TEMP2116_A.-5"   </w:t>
      </w:r>
      <w:r>
        <w:br/>
      </w:r>
      <w:r>
        <w:rPr>
          <w:rStyle w:val="VerbatimChar"/>
        </w:rPr>
        <w:t xml:space="preserve">[256] "TEMP2148A.-10"    "TEMP2148A.-15"    "TEMP2148A.-5"    </w:t>
      </w:r>
      <w:r>
        <w:br/>
      </w:r>
      <w:r>
        <w:rPr>
          <w:rStyle w:val="VerbatimChar"/>
        </w:rPr>
        <w:t xml:space="preserve">[259] "TEMP2149_A.-10"   "TEMP2149_A.-15"   "TEMP2149_A.-5"   </w:t>
      </w:r>
      <w:r>
        <w:br/>
      </w:r>
      <w:r>
        <w:rPr>
          <w:rStyle w:val="VerbatimChar"/>
        </w:rPr>
        <w:t xml:space="preserve">[262] "TEMP2152A.-6"     "TEMP22_A.-5"      "TEMP2213A.-10"   </w:t>
      </w:r>
      <w:r>
        <w:br/>
      </w:r>
      <w:r>
        <w:rPr>
          <w:rStyle w:val="VerbatimChar"/>
        </w:rPr>
        <w:t xml:space="preserve">[265] "TEMP2213A.-15"    "TEMP2213A.-5"     "TEMP2224A.-3"    </w:t>
      </w:r>
      <w:r>
        <w:br/>
      </w:r>
      <w:r>
        <w:rPr>
          <w:rStyle w:val="VerbatimChar"/>
        </w:rPr>
        <w:t xml:space="preserve">[268] "TEMP2224A.-6"     "TEMP2224A.-9"     "TEMP2236A.-3"    </w:t>
      </w:r>
      <w:r>
        <w:br/>
      </w:r>
      <w:r>
        <w:rPr>
          <w:rStyle w:val="VerbatimChar"/>
        </w:rPr>
        <w:t xml:space="preserve">[271] "TEMP2236A.-6"     "TEMP2241A.-5"     "TEMP2243_A.-8.6" </w:t>
      </w:r>
      <w:r>
        <w:br/>
      </w:r>
      <w:r>
        <w:rPr>
          <w:rStyle w:val="VerbatimChar"/>
        </w:rPr>
        <w:t xml:space="preserve">[274] "TEMP2262A.-10"    "TEMP2262A.-12.5"  "TEMP2262A.-5"    </w:t>
      </w:r>
      <w:r>
        <w:br/>
      </w:r>
      <w:r>
        <w:rPr>
          <w:rStyle w:val="VerbatimChar"/>
        </w:rPr>
        <w:t xml:space="preserve">[277] "TEMP226A.-5"      "TEMP2281A.10"     "TEMP2290_A.-15"  </w:t>
      </w:r>
      <w:r>
        <w:br/>
      </w:r>
      <w:r>
        <w:rPr>
          <w:rStyle w:val="VerbatimChar"/>
        </w:rPr>
        <w:t xml:space="preserve">[280] "TEMP229A.-10"     "TEMP229A.-6"      "TEMP229B.-10"    </w:t>
      </w:r>
      <w:r>
        <w:br/>
      </w:r>
      <w:r>
        <w:rPr>
          <w:rStyle w:val="VerbatimChar"/>
        </w:rPr>
        <w:t xml:space="preserve">[283] "TEMP229B.-6"      "TEMP2313_A.16"    "TEMP2313_A.19"   </w:t>
      </w:r>
      <w:r>
        <w:br/>
      </w:r>
      <w:r>
        <w:rPr>
          <w:rStyle w:val="VerbatimChar"/>
        </w:rPr>
        <w:t xml:space="preserve">[286] "TEMP240_A.-5"     "TEMP240_B.-5"     "TEMP249A.-3"     </w:t>
      </w:r>
      <w:r>
        <w:br/>
      </w:r>
      <w:r>
        <w:rPr>
          <w:rStyle w:val="VerbatimChar"/>
        </w:rPr>
        <w:t xml:space="preserve">[289] "TEMP268_A.-3"     "TEMP268_A.-7.7"   "TEMP286_A.-10"   </w:t>
      </w:r>
      <w:r>
        <w:br/>
      </w:r>
      <w:r>
        <w:rPr>
          <w:rStyle w:val="VerbatimChar"/>
        </w:rPr>
        <w:t xml:space="preserve">[292] "TEMP286_A.-15"    "TEMP286_A.-5"     "TEMP286_B.-10"   </w:t>
      </w:r>
      <w:r>
        <w:br/>
      </w:r>
      <w:r>
        <w:rPr>
          <w:rStyle w:val="VerbatimChar"/>
        </w:rPr>
        <w:t xml:space="preserve">[295] "TEMP286_B.-15"    "TEMP286_B.-5"     "TEMP293_A.-10"   </w:t>
      </w:r>
      <w:r>
        <w:br/>
      </w:r>
      <w:r>
        <w:rPr>
          <w:rStyle w:val="VerbatimChar"/>
        </w:rPr>
        <w:t xml:space="preserve">[298] "TEMP293_A.-5"     "TEMP323_A.-3"     "TEMP323_A.-6"    </w:t>
      </w:r>
      <w:r>
        <w:br/>
      </w:r>
      <w:r>
        <w:rPr>
          <w:rStyle w:val="VerbatimChar"/>
        </w:rPr>
        <w:t xml:space="preserve">[301] "TEMP366_A.-4"     "TEMP366_A.-8"     "TEMP368_A.-10"   </w:t>
      </w:r>
      <w:r>
        <w:br/>
      </w:r>
      <w:r>
        <w:rPr>
          <w:rStyle w:val="VerbatimChar"/>
        </w:rPr>
        <w:t xml:space="preserve">[304] "TEMP368_A.-5"     "TEMP369A.-3"      "TEMP369A.-6"     </w:t>
      </w:r>
      <w:r>
        <w:br/>
      </w:r>
      <w:r>
        <w:rPr>
          <w:rStyle w:val="VerbatimChar"/>
        </w:rPr>
        <w:t xml:space="preserve">[307] "TEMP370A.-5"      "TEMP370A.-9"      "TEMP376A.-4"     </w:t>
      </w:r>
      <w:r>
        <w:br/>
      </w:r>
      <w:r>
        <w:rPr>
          <w:rStyle w:val="VerbatimChar"/>
        </w:rPr>
        <w:t xml:space="preserve">[310] "TEMP376A.-8"      "TEMP378A.-3"      "TEMP378A.-5"     </w:t>
      </w:r>
      <w:r>
        <w:br/>
      </w:r>
      <w:r>
        <w:rPr>
          <w:rStyle w:val="VerbatimChar"/>
        </w:rPr>
        <w:t xml:space="preserve">[313] "TEMP385_A.-10.1"  "TEMP385_A.-3.8"   "TEMP385_A.-7.7"  </w:t>
      </w:r>
      <w:r>
        <w:br/>
      </w:r>
      <w:r>
        <w:rPr>
          <w:rStyle w:val="VerbatimChar"/>
        </w:rPr>
        <w:t xml:space="preserve">[316] "TEMP386A.-11.4"   "TEMP386A.-14.6"   "TEMP386A.-4.6"   </w:t>
      </w:r>
      <w:r>
        <w:br/>
      </w:r>
      <w:r>
        <w:rPr>
          <w:rStyle w:val="VerbatimChar"/>
        </w:rPr>
        <w:t xml:space="preserve">[319] "TEMP386A.-9.3"    "TEMP390A.-10"     "TEMP390A.-5"     </w:t>
      </w:r>
      <w:r>
        <w:br/>
      </w:r>
      <w:r>
        <w:rPr>
          <w:rStyle w:val="VerbatimChar"/>
        </w:rPr>
        <w:t xml:space="preserve">[322] "TEMP419A.-10"     "TEMP419B.-15"     "TEMP419B.-5"     </w:t>
      </w:r>
      <w:r>
        <w:br/>
      </w:r>
      <w:r>
        <w:rPr>
          <w:rStyle w:val="VerbatimChar"/>
        </w:rPr>
        <w:t xml:space="preserve">[325] "TEMP454A.-1.26"   "TEMP454A.-2.5"    "TEMP454A.-2.92"  </w:t>
      </w:r>
      <w:r>
        <w:br/>
      </w:r>
      <w:r>
        <w:rPr>
          <w:rStyle w:val="VerbatimChar"/>
        </w:rPr>
        <w:t xml:space="preserve">[328] "TEMP454A.-4.17"   "TEMP454A.-5.42"   "TEMP480_A.-5"    </w:t>
      </w:r>
      <w:r>
        <w:br/>
      </w:r>
      <w:r>
        <w:rPr>
          <w:rStyle w:val="VerbatimChar"/>
        </w:rPr>
        <w:t xml:space="preserve">[331] "TEMP546_A.-10"    "TEMP546_A.-5"     "TEMP546_A.10"    </w:t>
      </w:r>
      <w:r>
        <w:br/>
      </w:r>
      <w:r>
        <w:rPr>
          <w:rStyle w:val="VerbatimChar"/>
        </w:rPr>
        <w:t xml:space="preserve">[334] "TEMP555A.-10"     "TEMP555A.-5"      "TEMP559_A.-10"   </w:t>
      </w:r>
      <w:r>
        <w:br/>
      </w:r>
      <w:r>
        <w:rPr>
          <w:rStyle w:val="VerbatimChar"/>
        </w:rPr>
        <w:t xml:space="preserve">[337] "TEMP559_A.-5"     "TEMP559_A.15"     "TEMP56_A.-8"     </w:t>
      </w:r>
      <w:r>
        <w:br/>
      </w:r>
      <w:r>
        <w:rPr>
          <w:rStyle w:val="VerbatimChar"/>
        </w:rPr>
        <w:t xml:space="preserve">[340] "TEMP56_B.-8"      "TEMP562_A.-3"     "TEMP562_A.-6"    </w:t>
      </w:r>
      <w:r>
        <w:br/>
      </w:r>
      <w:r>
        <w:rPr>
          <w:rStyle w:val="VerbatimChar"/>
        </w:rPr>
        <w:t xml:space="preserve">[343] "TEMP562_A.-9"     "TEMP573_A.-4"     "TEMP574A.-6"     </w:t>
      </w:r>
      <w:r>
        <w:br/>
      </w:r>
      <w:r>
        <w:rPr>
          <w:rStyle w:val="VerbatimChar"/>
        </w:rPr>
        <w:t xml:space="preserve">[346] "TEMP574B.-6"      "TEMP575A.-2"      "TEMP575A.-7"     </w:t>
      </w:r>
      <w:r>
        <w:br/>
      </w:r>
      <w:r>
        <w:rPr>
          <w:rStyle w:val="VerbatimChar"/>
        </w:rPr>
        <w:t xml:space="preserve">[349] "TEMP575B.-2"      "TEMP575B.-7"      "TEMP575C.-2"     </w:t>
      </w:r>
      <w:r>
        <w:br/>
      </w:r>
      <w:r>
        <w:rPr>
          <w:rStyle w:val="VerbatimChar"/>
        </w:rPr>
        <w:t xml:space="preserve">[352] "TEMP575C.-7"      "TEMP575C.3"       "TEMP575D.-2"     </w:t>
      </w:r>
      <w:r>
        <w:br/>
      </w:r>
      <w:r>
        <w:rPr>
          <w:rStyle w:val="VerbatimChar"/>
        </w:rPr>
        <w:t xml:space="preserve">[355] "TEMP575D.-7"      "TEMP575E.-2"      "TEMP575E.-7"     </w:t>
      </w:r>
      <w:r>
        <w:br/>
      </w:r>
      <w:r>
        <w:rPr>
          <w:rStyle w:val="VerbatimChar"/>
        </w:rPr>
        <w:t xml:space="preserve">[358] "TEMP575F.-2"      "TEMP575F.-7"      "TEMP575F.3"      </w:t>
      </w:r>
      <w:r>
        <w:br/>
      </w:r>
      <w:r>
        <w:rPr>
          <w:rStyle w:val="VerbatimChar"/>
        </w:rPr>
        <w:t xml:space="preserve">[361] "TEMP585_A.-5"     "TEMP587A.-10"     "TEMP587A.-5"     </w:t>
      </w:r>
      <w:r>
        <w:br/>
      </w:r>
      <w:r>
        <w:rPr>
          <w:rStyle w:val="VerbatimChar"/>
        </w:rPr>
        <w:t xml:space="preserve">[364] "TEMP589A.-8"      "TEMP589B.-8"      "TEMP595.-26"     </w:t>
      </w:r>
      <w:r>
        <w:br/>
      </w:r>
      <w:r>
        <w:rPr>
          <w:rStyle w:val="VerbatimChar"/>
        </w:rPr>
        <w:t xml:space="preserve">[367] "TEMP610A.-2.5"    "TEMP610A.-5"      "TEMP624A.-4"     </w:t>
      </w:r>
      <w:r>
        <w:br/>
      </w:r>
      <w:r>
        <w:rPr>
          <w:rStyle w:val="VerbatimChar"/>
        </w:rPr>
        <w:t xml:space="preserve">[370] "TEMP624A.-8"      "TEMP629A.-15"     "TEMP629A.-5"     </w:t>
      </w:r>
      <w:r>
        <w:br/>
      </w:r>
      <w:r>
        <w:rPr>
          <w:rStyle w:val="VerbatimChar"/>
        </w:rPr>
        <w:t xml:space="preserve">[373] "TEMP634A.-7"      "TEMP653A.-10"     "TEMP653A.-5"     </w:t>
      </w:r>
      <w:r>
        <w:br/>
      </w:r>
      <w:r>
        <w:rPr>
          <w:rStyle w:val="VerbatimChar"/>
        </w:rPr>
        <w:t xml:space="preserve">[376] "TEMP653A.-8"      "TEMP678_A.-10.3"  "TEMP678_A.-15.2" </w:t>
      </w:r>
      <w:r>
        <w:br/>
      </w:r>
      <w:r>
        <w:rPr>
          <w:rStyle w:val="VerbatimChar"/>
        </w:rPr>
        <w:t xml:space="preserve">[379] "TEMP678_A.-4.8"   "TEMP714A.-4"      "TEMP714A.-9"     </w:t>
      </w:r>
      <w:r>
        <w:br/>
      </w:r>
      <w:r>
        <w:rPr>
          <w:rStyle w:val="VerbatimChar"/>
        </w:rPr>
        <w:t xml:space="preserve">[382] "TEMP800A.-14"     "TEMP800A.-17"     "TEMP800A.-22"    </w:t>
      </w:r>
      <w:r>
        <w:br/>
      </w:r>
      <w:r>
        <w:rPr>
          <w:rStyle w:val="VerbatimChar"/>
        </w:rPr>
        <w:t xml:space="preserve">[385] "TEMP800A.-7"      "TEMP812A.-10"     "TEMP812A.-5"     </w:t>
      </w:r>
      <w:r>
        <w:br/>
      </w:r>
      <w:r>
        <w:rPr>
          <w:rStyle w:val="VerbatimChar"/>
        </w:rPr>
        <w:t xml:space="preserve">[388] "TEMP819A.-5"      "TEMP850A.-3"      "TEMP878A.-5"     </w:t>
      </w:r>
      <w:r>
        <w:br/>
      </w:r>
      <w:r>
        <w:rPr>
          <w:rStyle w:val="VerbatimChar"/>
        </w:rPr>
        <w:t xml:space="preserve">[391] "TEMP881A.-5"      "TEMP912A.-10"     "TEMP912A.-5"     </w:t>
      </w:r>
      <w:r>
        <w:br/>
      </w:r>
      <w:r>
        <w:rPr>
          <w:rStyle w:val="VerbatimChar"/>
        </w:rPr>
        <w:t xml:space="preserve">[394] "TEMP915_A.-10"    "TEMP954A.-12"     "TEMP954A.-4"     </w:t>
      </w:r>
      <w:r>
        <w:br/>
      </w:r>
      <w:r>
        <w:rPr>
          <w:rStyle w:val="VerbatimChar"/>
        </w:rPr>
        <w:t xml:space="preserve">[397] "TEMP954A.-8"      "TEMP961A.-5"      "TEMP961B.-5"     </w:t>
      </w:r>
      <w:r>
        <w:br/>
      </w:r>
      <w:r>
        <w:rPr>
          <w:rStyle w:val="VerbatimChar"/>
        </w:rPr>
        <w:t xml:space="preserve">[400] "TEMP961C.-5"      "TEMP961D.-5"      "TEMP965A.-10"    </w:t>
      </w:r>
      <w:r>
        <w:br/>
      </w:r>
      <w:r>
        <w:rPr>
          <w:rStyle w:val="VerbatimChar"/>
        </w:rPr>
        <w:t xml:space="preserve">[403] "TEMP965A.-5"      "TEMP966A.-5"      "TEMP977A.-6"     </w:t>
      </w:r>
      <w:r>
        <w:br/>
      </w:r>
      <w:r>
        <w:rPr>
          <w:rStyle w:val="VerbatimChar"/>
        </w:rPr>
        <w:t xml:space="preserve">[406] "TEMP987A.-10"     "TEMP987A.-5"      "TEMP995A.-2.3"   </w:t>
      </w:r>
    </w:p>
    <w:bookmarkEnd w:id="34"/>
    <w:bookmarkStart w:id="36" w:name="splitting-analysis-warm-versus-cool"/>
    <w:p>
      <w:pPr>
        <w:pStyle w:val="Heading1"/>
      </w:pPr>
      <w:r>
        <w:t xml:space="preserve">Splitting analysis: warm versus cool</w:t>
      </w:r>
    </w:p>
    <w:p>
      <w:pPr>
        <w:pStyle w:val="FirstParagraph"/>
      </w:pPr>
      <w:r>
        <w:t xml:space="preserve">There was a significant and negative linear effect of temperature on both reproduction and adult lifespan at warmer temperatures (-0.17 and -0.38 respectively, see Table 3 for estimates). However, reproductive traits were more strongly impacted by increased temperature changes than adult lifespan (contrast = -0.21, 95% CI: -0.26 to -0.16, df = 786,</w:t>
      </w:r>
      <w:r>
        <w:t xml:space="preserve"> </w:t>
      </w:r>
      <w:r>
        <w:rPr>
          <w:iCs/>
          <w:i/>
        </w:rPr>
        <w:t xml:space="preserve">t</w:t>
      </w:r>
      <w:r>
        <w:t xml:space="preserve">-value = -8.59,</w:t>
      </w:r>
      <w:r>
        <w:t xml:space="preserve"> </w:t>
      </w:r>
      <w:r>
        <w:rPr>
          <w:iCs/>
          <w:i/>
        </w:rPr>
        <w:t xml:space="preserve">p</w:t>
      </w:r>
      <w:r>
        <w:t xml:space="preserve">-value = &lt; 0.0001). Figure 5 shows the predicted linear effects of temperature on reproduction and adult lifespan for observed treatment temperatures warmer than their reference temperature.</w:t>
      </w:r>
    </w:p>
    <w:p>
      <w:pPr>
        <w:pStyle w:val="BodyText"/>
      </w:pPr>
      <w:r>
        <w:t xml:space="preserve">Interestingly, Figure 6 shows that studies which observed larger changes in reproduction also observed correlated changes in longevity (between study correlation = 0.65, 95% CI: 0.52 to 0.75), however, at the within study-level there was a much weaker correlation (within-study correlation = 0.5, 95% CI: 0.38 to 0.61)</w:t>
      </w:r>
    </w:p>
    <w:bookmarkStart w:id="35" w:name="tbl-warm-li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bl>
    <w:p>
      <w:pPr>
        <w:pStyle w:val="BodyText"/>
      </w:pPr>
      <w:r>
        <w:rPr>
          <w:bCs/>
          <w:b/>
        </w:rPr>
        <w:t xml:space="preserve">?(caption)</w:t>
      </w:r>
    </w:p>
    <w:bookmarkEnd w:id="35"/>
    <w:bookmarkEnd w:id="36"/>
    <w:bookmarkStart w:id="63" w:name="cool-analysis"/>
    <w:p>
      <w:pPr>
        <w:pStyle w:val="Heading1"/>
      </w:pPr>
      <w:r>
        <w:t xml:space="preserve">cool analysis</w:t>
      </w:r>
    </w:p>
    <w:p>
      <w:pPr>
        <w:pStyle w:val="FirstParagraph"/>
      </w:pPr>
      <w:r>
        <w:t xml:space="preserve">For treatment temperatures that were cooler than the reference we found a significant and negative quadratic relationship between temperature and lifespan (est. -0.01, 95% CI: -0.02 to -0.01). Adult lifespan is estimated to increase with cooler temperatures with the optimum predicted lifespan to be approximately 12</w:t>
      </w:r>
      <m:oMath>
        <m:sSup>
          <m:e>
            <m:r>
              <m:t>​</m:t>
            </m:r>
          </m:e>
          <m:sup>
            <m:r>
              <m:t>o</m:t>
            </m:r>
          </m:sup>
        </m:sSup>
      </m:oMath>
      <w:r>
        <w:t xml:space="preserve">C cooler than the reference temperature. In contrast, we found a significant linear relationship between temperature and reproduction (est. 0.15, 95% CI: 0.08 to 0.22). However, we found no significant quadratic relationship between temperature and reproduction (see Table 4 for estimates). Figure 7 shows the predicted relationship between temperature and reproduction and adult lifespan for observed treatment temperatures cooler than their reference temperature.</w:t>
      </w:r>
    </w:p>
    <w:p>
      <w:pPr>
        <w:pStyle w:val="BodyText"/>
      </w:pPr>
      <w:r>
        <w:t xml:space="preserve">We found that studies that observed larger changes in reproduction also observed correlated changes in longevity (between study correlation = -0.15, 95% CI: -0.31 to 0.09), however, at the within study-level there was a much weaker correlation (within-study correlation = -0.23, 95% CI: -0.36 to -0.09)</w:t>
      </w:r>
    </w:p>
    <w:bookmarkStart w:id="37" w:name="tbl-cool-quad"/>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bl>
    <w:p>
      <w:pPr>
        <w:pStyle w:val="BodyText"/>
      </w:pPr>
      <w:r>
        <w:rPr>
          <w:bCs/>
          <w:b/>
        </w:rPr>
        <w:t xml:space="preserve">?(caption)</w:t>
      </w:r>
    </w:p>
    <w:bookmarkEnd w:id="37"/>
    <w:p>
      <w:pPr>
        <w:pStyle w:val="BodyText"/>
      </w:pPr>
      <w:r>
        <w:drawing>
          <wp:inline>
            <wp:extent cx="4620126" cy="3696101"/>
            <wp:effectExtent b="0" l="0" r="0" t="0"/>
            <wp:docPr descr="" title="" id="39" name="Picture"/>
            <a:graphic>
              <a:graphicData uri="http://schemas.openxmlformats.org/drawingml/2006/picture">
                <pic:pic>
                  <pic:nvPicPr>
                    <pic:cNvPr descr="multivariate_analysis_files/figure-docx/fig-%20between-study%20correlation%20for%20reproduction%20and%20longevity-%20split%20into%20warm%20and%20cool-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{#fig- between-study correlation for reproduction and longevity- split into warm and cool-1}</w:t>
      </w:r>
    </w:p>
    <w:p>
      <w:pPr>
        <w:pStyle w:val="BodyText"/>
      </w:pPr>
      <w:r>
        <w:drawing>
          <wp:inline>
            <wp:extent cx="4620126" cy="3696101"/>
            <wp:effectExtent b="0" l="0" r="0" t="0"/>
            <wp:docPr descr="" title="" id="42" name="Picture"/>
            <a:graphic>
              <a:graphicData uri="http://schemas.openxmlformats.org/drawingml/2006/picture">
                <pic:pic>
                  <pic:nvPicPr>
                    <pic:cNvPr descr="multivariate_analysis_files/figure-docx/fig-%20between-study%20correlation%20for%20reproduction%20and%20longevity-%20split%20into%20warm%20and%20cool-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{#fig- between-study correlation for reproduction and longevity- split into warm and cool-2}</w:t>
      </w:r>
    </w:p>
    <w:p>
      <w:pPr>
        <w:pStyle w:val="BodyText"/>
      </w:pPr>
      <w:r>
        <w:drawing>
          <wp:inline>
            <wp:extent cx="4620126" cy="3696101"/>
            <wp:effectExtent b="0" l="0" r="0" t="0"/>
            <wp:docPr descr="" title="" id="45" name="Picture"/>
            <a:graphic>
              <a:graphicData uri="http://schemas.openxmlformats.org/drawingml/2006/picture">
                <pic:pic>
                  <pic:nvPicPr>
                    <pic:cNvPr descr="multivariate_analysis_files/figure-docx/fig-%20prediction%20intervals%20for%20mv_mlma%20split%20by%20warm.cool-%20linear%20model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linear models-1}</w:t>
      </w:r>
    </w:p>
    <w:p>
      <w:pPr>
        <w:pStyle w:val="BodyText"/>
      </w:pPr>
      <w:r>
        <w:drawing>
          <wp:inline>
            <wp:extent cx="4620126" cy="3696101"/>
            <wp:effectExtent b="0" l="0" r="0" t="0"/>
            <wp:docPr descr="" title="" id="48" name="Picture"/>
            <a:graphic>
              <a:graphicData uri="http://schemas.openxmlformats.org/drawingml/2006/picture">
                <pic:pic>
                  <pic:nvPicPr>
                    <pic:cNvPr descr="multivariate_analysis_files/figure-docx/fig-%20prediction%20intervals%20for%20mv_mlma%20split%20by%20warm.cool-%20linear%20models-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linear models-2}</w:t>
      </w:r>
    </w:p>
    <w:p>
      <w:pPr>
        <w:pStyle w:val="BodyText"/>
      </w:pPr>
      <w:r>
        <w:drawing>
          <wp:inline>
            <wp:extent cx="4620126" cy="3696101"/>
            <wp:effectExtent b="0" l="0" r="0" t="0"/>
            <wp:docPr descr="" title="" id="51" name="Picture"/>
            <a:graphic>
              <a:graphicData uri="http://schemas.openxmlformats.org/drawingml/2006/picture">
                <pic:pic>
                  <pic:nvPicPr>
                    <pic:cNvPr descr="multivariate_analysis_files/figure-docx/fig-%20prediction%20intervals%20for%20mv_mlma%20split%20by%20warm.cool-%20quadratic%20models-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quadratic models-1}</w:t>
      </w:r>
    </w:p>
    <w:p>
      <w:pPr>
        <w:pStyle w:val="BodyText"/>
      </w:pPr>
      <w:r>
        <w:drawing>
          <wp:inline>
            <wp:extent cx="4620126" cy="3696101"/>
            <wp:effectExtent b="0" l="0" r="0" t="0"/>
            <wp:docPr descr="" title="" id="54" name="Picture"/>
            <a:graphic>
              <a:graphicData uri="http://schemas.openxmlformats.org/drawingml/2006/picture">
                <pic:pic>
                  <pic:nvPicPr>
                    <pic:cNvPr descr="multivariate_analysis_files/figure-docx/fig-%20prediction%20intervals%20for%20mv_mlma%20split%20by%20warm.cool-%20quadratic%20models-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quadratic models-2}</w:t>
      </w:r>
    </w:p>
    <w:p>
      <w:pPr>
        <w:pStyle w:val="BodyText"/>
      </w:pPr>
      <w:r>
        <w:drawing>
          <wp:inline>
            <wp:extent cx="4620126" cy="3696101"/>
            <wp:effectExtent b="0" l="0" r="0" t="0"/>
            <wp:docPr descr="" title="" id="57" name="Picture"/>
            <a:graphic>
              <a:graphicData uri="http://schemas.openxmlformats.org/drawingml/2006/picture">
                <pic:pic>
                  <pic:nvPicPr>
                    <pic:cNvPr descr="multivariate_analysis_files/figure-docx/fig-%20prediction%20intervals%20for%20mv_mlma%20split%20by%20warm.cool-%20cubic%20models-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cubic models-1}</w:t>
      </w:r>
    </w:p>
    <w:p>
      <w:pPr>
        <w:pStyle w:val="BodyText"/>
      </w:pPr>
      <w:r>
        <w:drawing>
          <wp:inline>
            <wp:extent cx="4620126" cy="3696101"/>
            <wp:effectExtent b="0" l="0" r="0" t="0"/>
            <wp:docPr descr="" title="" id="60" name="Picture"/>
            <a:graphic>
              <a:graphicData uri="http://schemas.openxmlformats.org/drawingml/2006/picture">
                <pic:pic>
                  <pic:nvPicPr>
                    <pic:cNvPr descr="multivariate_analysis_files/figure-docx/fig-%20prediction%20intervals%20for%20mv_mlma%20split%20by%20warm.cool-%20cubic%20models-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cubic models-2}</w:t>
      </w:r>
    </w:p>
    <w:bookmarkStart w:id="62" w:name="tbl-warm-lin-sa"/>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bl>
    <w:p>
      <w:pPr>
        <w:pStyle w:val="BodyText"/>
      </w:pPr>
      <w:r>
        <w:rPr>
          <w:bCs/>
          <w:b/>
        </w:rPr>
        <w:t xml:space="preserve">?(caption)</w:t>
      </w:r>
    </w:p>
    <w:bookmarkEnd w:id="62"/>
    <w:bookmarkEnd w:id="63"/>
    <w:bookmarkStart w:id="65" w:name="sensitivity-warm"/>
    <w:p>
      <w:pPr>
        <w:pStyle w:val="Heading1"/>
      </w:pPr>
      <w:r>
        <w:t xml:space="preserve">Sensitivity warm</w:t>
      </w:r>
    </w:p>
    <w:p>
      <w:pPr>
        <w:pStyle w:val="FirstParagraph"/>
      </w:pPr>
      <w:r>
        <w:t xml:space="preserve">We found weaker, but qualitatively similar correlations, after removing outliers (between-study correlation = 0.48, 95% CI: 0.29 to 0.64 within-study correlation= 0.37, 95% CI: 0.21 to 0.51)</w:t>
      </w:r>
    </w:p>
    <w:bookmarkStart w:id="64" w:name="tbl-cool-quad-sa"/>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bl>
    <w:p>
      <w:pPr>
        <w:pStyle w:val="BodyText"/>
      </w:pPr>
      <w:r>
        <w:rPr>
          <w:bCs/>
          <w:b/>
        </w:rPr>
        <w:t xml:space="preserve">?(caption)</w:t>
      </w:r>
    </w:p>
    <w:bookmarkEnd w:id="64"/>
    <w:bookmarkEnd w:id="65"/>
    <w:bookmarkStart w:id="84" w:name="sensitivity-cool-quadratic"/>
    <w:p>
      <w:pPr>
        <w:pStyle w:val="Heading1"/>
      </w:pPr>
      <w:r>
        <w:t xml:space="preserve">Sensitivity cool (quadratic)</w:t>
      </w:r>
    </w:p>
    <w:p>
      <w:pPr>
        <w:pStyle w:val="FirstParagraph"/>
      </w:pPr>
      <w:r>
        <w:t xml:space="preserve">We qualitatively similar correlations, after removing outliers (between-study correlation = 0.35, 95% CI: 0.09 to 0.58 within-study correlation= -0.1, 95% CI: -0.27 to 0.08)</w:t>
      </w:r>
    </w:p>
    <w:p>
      <w:pPr>
        <w:pStyle w:val="BodyText"/>
      </w:pPr>
      <w:r>
        <w:drawing>
          <wp:inline>
            <wp:extent cx="4620126" cy="3696101"/>
            <wp:effectExtent b="0" l="0" r="0" t="0"/>
            <wp:docPr descr="" title="" id="67" name="Picture"/>
            <a:graphic>
              <a:graphicData uri="http://schemas.openxmlformats.org/drawingml/2006/picture">
                <pic:pic>
                  <pic:nvPicPr>
                    <pic:cNvPr descr="multivariate_analysis_files/figure-docx/plot-highorder-polynomials-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multivariate_analysis_files/figure-docx/plot-highorder-polynomials-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multivariate_analysis_files/figure-docx/plot-highorder-polynomials-3.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multivariate_analysis_files/figure-docx/plot-highorder-polynomials-4.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9" name="Picture"/>
            <a:graphic>
              <a:graphicData uri="http://schemas.openxmlformats.org/drawingml/2006/picture">
                <pic:pic>
                  <pic:nvPicPr>
                    <pic:cNvPr descr="multivariate_analysis_files/figure-docx/plot-highorder-polynomials-5.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2" name="Picture"/>
            <a:graphic>
              <a:graphicData uri="http://schemas.openxmlformats.org/drawingml/2006/picture">
                <pic:pic>
                  <pic:nvPicPr>
                    <pic:cNvPr descr="multivariate_analysis_files/figure-docx/plot-highorder-polynomials-6.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Meta-Analysis for Longevity and Reproduction</dc:title>
  <dc:creator>Daniel Noble &amp; Fay Frost</dc:creator>
  <cp:keywords/>
  <dcterms:created xsi:type="dcterms:W3CDTF">2024-01-02T14:33:50Z</dcterms:created>
  <dcterms:modified xsi:type="dcterms:W3CDTF">2024-01-02T14:33:50Z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