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Agent4Rec Cheat Sheet</w:t>
      </w:r>
    </w:p>
    <w:p>
      <w:pPr>
        <w:jc w:val="center"/>
      </w:pPr>
      <w:r>
        <w:rPr>
          <w:i/>
          <w:sz w:val="20"/>
        </w:rPr>
        <w:t>On Generative Agents in Recommendation (arXiv:2310.10108v3, 2024)</w:t>
      </w:r>
    </w:p>
    <w:p>
      <w:pPr>
        <w:pStyle w:val="Heading1"/>
      </w:pPr>
      <w:r>
        <w:t>Overview</w:t>
      </w:r>
    </w:p>
    <w:p>
      <w:r>
        <w:t>Agent4Rec is a recommendation simulator where many LLM-based “generative agents” act as users. Agents browse recommendations page-by-page, decide what to view, rate items, accumulate satisfaction/fatigue, and may exit—supporting online-like evaluation without real A/B tests.</w:t>
      </w:r>
    </w:p>
    <w:p>
      <w:pPr>
        <w:pStyle w:val="Heading1"/>
      </w:pPr>
      <w:r>
        <w:t>Core Components (Module → Stores → Enables → Used/Measured)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sz w:val="19"/>
              </w:rPr>
              <w:t>Component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Stores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Enables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Used/Measured</w:t>
            </w:r>
          </w:p>
        </w:tc>
      </w:tr>
      <w:tr>
        <w:tc>
          <w:tcPr>
            <w:tcW w:type="dxa" w:w="3456"/>
          </w:tcPr>
          <w:p>
            <w:r>
              <w:rPr>
                <w:sz w:val="19"/>
              </w:rPr>
              <w:t>Profile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Tastes + traits: activity, conformity, diversity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Heterogeneous engagement and taste breadth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Alignment: consistency with initialized user</w:t>
            </w:r>
          </w:p>
        </w:tc>
      </w:tr>
      <w:tr>
        <w:tc>
          <w:tcPr>
            <w:tcW w:type="dxa" w:w="3456"/>
          </w:tcPr>
          <w:p>
            <w:r>
              <w:rPr>
                <w:sz w:val="19"/>
              </w:rPr>
              <w:t>Memory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Factual (exposure, views/ratings) + emotional (satisfaction, fatigue)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Multi-step sessions; reflection-driven shifts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Engagement + satisfaction signals</w:t>
            </w:r>
          </w:p>
        </w:tc>
      </w:tr>
      <w:tr>
        <w:tc>
          <w:tcPr>
            <w:tcW w:type="dxa" w:w="3456"/>
          </w:tcPr>
          <w:p>
            <w:r>
              <w:rPr>
                <w:sz w:val="19"/>
              </w:rPr>
              <w:t>Action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View/skip, rate, comment, next page, exit; post-exit “interview”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Keep scrolling vs leave; qualitative diagnostics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Logs + natural-language feedback</w:t>
            </w:r>
          </w:p>
        </w:tc>
      </w:tr>
      <w:tr>
        <w:tc>
          <w:tcPr>
            <w:tcW w:type="dxa" w:w="3456"/>
          </w:tcPr>
          <w:p>
            <w:r>
              <w:rPr>
                <w:sz w:val="19"/>
              </w:rPr>
              <w:t>Environment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Item metadata (popularity/quality + genre/summary), page serving; pluggable recommenders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Recommender → exposure → actions → feedback loop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Compare algorithms beyond offline metrics</w:t>
            </w:r>
          </w:p>
        </w:tc>
      </w:tr>
    </w:tbl>
    <w:p>
      <w:pPr>
        <w:pStyle w:val="Heading1"/>
      </w:pPr>
      <w:r>
        <w:t>Evaluation Signals</w:t>
      </w:r>
    </w:p>
    <w:p>
      <w:pPr>
        <w:pStyle w:val="ListBullet"/>
      </w:pPr>
      <w:r>
        <w:t>Offline-style ranking metrics on held-out interactions.</w:t>
      </w:r>
    </w:p>
    <w:p>
      <w:pPr>
        <w:pStyle w:val="ListBullet"/>
      </w:pPr>
      <w:r>
        <w:t>Session engagement: pages visited, items viewed, time spent.</w:t>
      </w:r>
    </w:p>
    <w:p>
      <w:pPr>
        <w:pStyle w:val="ListBullet"/>
      </w:pPr>
      <w:r>
        <w:t>Outcomes: ratings/likes and overall satisfaction (incl. fatigue-driven exits), plus interview comments.</w:t>
      </w:r>
    </w:p>
    <w:p>
      <w:pPr>
        <w:pStyle w:val="Heading1"/>
      </w:pPr>
      <w:r>
        <w:t>Demonstrated Uses</w:t>
      </w:r>
    </w:p>
    <w:p>
      <w:pPr>
        <w:pStyle w:val="ListBullet"/>
      </w:pPr>
      <w:r>
        <w:t>Filter bubble trend: iterative feedback loops can reduce recommendation diversity over time.</w:t>
      </w:r>
    </w:p>
    <w:p>
      <w:pPr>
        <w:pStyle w:val="ListBullet"/>
      </w:pPr>
      <w:r>
        <w:t>Causal exploration: simulator-generated logs can support causal discovery among exposure, views, ratings, popularity, etc.</w:t>
      </w:r>
    </w:p>
    <w:p>
      <w:pPr>
        <w:pStyle w:val="Heading1"/>
      </w:pPr>
      <w:r>
        <w:t>Limitations (Author-Noted)</w:t>
      </w:r>
    </w:p>
    <w:p>
      <w:pPr>
        <w:pStyle w:val="ListBullet"/>
      </w:pPr>
      <w:r>
        <w:t>Public datasets often lack rich item descriptions; metadata quality matters for LLM agents.</w:t>
      </w:r>
    </w:p>
    <w:p>
      <w:pPr>
        <w:pStyle w:val="ListBullet"/>
      </w:pPr>
      <w:r>
        <w:t>Simplified user actions vs real platforms (social influence, ads, external discovery, UI effects).</w:t>
      </w:r>
    </w:p>
    <w:p>
      <w:pPr>
        <w:pStyle w:val="ListBullet"/>
      </w:pPr>
      <w:r>
        <w:t>LLM reliability: format mistakes, moderate-rating bias, occasional hallucination-like behavior.</w:t>
      </w:r>
    </w:p>
    <w:p>
      <w:r>
        <w:rPr>
          <w:sz w:val="19"/>
        </w:rPr>
        <w:t>Reference: Agent4Rec / “On Generative Agents in Recommendation”, arXiv:2310.10108v3 (2024).</w:t>
      </w:r>
    </w:p>
    <w:sectPr w:rsidR="00FC693F" w:rsidRPr="0006063C" w:rsidSect="00034616">
      <w:pgSz w:w="15840" w:h="12240" w:orient="landscape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80" w:line="252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 w:line="252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 w:line="252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