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CONTRATO DE PRESTACIÓN DE SERVICIOS PROFESIONALES DE CONSULTORÍA</w:t>
      </w:r>
    </w:p>
    <w:p/>
    <w:p>
      <w:r>
        <w:t>A los {{DIA}} días del mes de {{MES}} de {{ANIO}}, el/la Sr/a. {{NOMBRE_COMPLETO}}, identificado con Documento Nacional de Identidad/Número de Pasaporte {{DOCUMENTO}}, con domicilio situado en la {{CALLE}}, {{CIUDAD}}, {{PROVINCIA}}, {{PAIS}}, en adelante denominado como EL CONTRATANTE; y por la otra, la empresa EVERGREEN FRAMEWORK LLC con domicilio situado en 108 W 13th St, Wilmington, DE, 19801, Estados Unidos, en adelante denominada LA EMPRESA; denominadas ambas como LAS PARTES; celebran de común acuerdo el presente contrato de prestación de servicios bajo los siguientes términos y condiciones:</w:t>
      </w:r>
    </w:p>
    <w:p>
      <w:pPr>
        <w:spacing w:before="280"/>
      </w:pPr>
      <w:r>
        <w:rPr>
          <w:b/>
        </w:rPr>
        <w:t>CLÁUSULA PRIMERA: OBJETO</w:t>
      </w:r>
    </w:p>
    <w:p>
      <w:r>
        <w:rPr>
          <w:b/>
        </w:rPr>
        <w:t>1.1. Prestación del servicio.</w:t>
      </w:r>
    </w:p>
    <w:p>
      <w:r>
        <w:t>Por medio del presente contrato, LA EMPRESA se obliga a prestar a EL CONTRATANTE servicios profesionales de consultoría bajo el programa denominado “PROGRAMA DE ACOMPAÑAMIENTO PERSONALIZADO” (en adelante, el “Programa”), con una duración de TRES (3) meses, comprensivo de: (i) tres (3) sesiones individuales uno a uno a ejecutarse dentro de los primeros TREINTA (30) días corridos contados desde la fecha del primer pago, conforme el detalle del Anexo I; (ii) acceso a los materiales formativos, procesos documentados, sistemas, plantillas y recursos que LA EMPRESA designe conforme el diagnóstico realizado; y (iii) revisión y devolución de feedback, por escrito o en formato video, sobre las implementaciones que EL CONTRATANTE realice durante la vigencia del Programa. El alcance específico, los entregables y la modalidad de ejecución se detallan en el Anexo I — Alcance y Condiciones del Servicio (en adelante, “Anexo I”), que forma parte integrante e indivisible del presente.</w:t>
      </w:r>
    </w:p>
    <w:p>
      <w:r>
        <w:rPr>
          <w:b/>
        </w:rPr>
        <w:t>1.2. Componentes expresamente excluidos.</w:t>
      </w:r>
    </w:p>
    <w:p>
      <w:r>
        <w:t>Quedan expresamente EXCLUIDOS del presente Programa: (a) la atención de consultas por chat uno a uno mediante Discord o plataforma análoga. El canal privado de EL CONTRATANTE en la plataforma de LA EMPRESA se utilizará únicamente para coordinar las sesiones individuales previstas en el Anexo I; (b) las clases en vivo, sean estas grupales o individuales, distintas de las tres (3) sesiones individuales previstas en el Anexo I; y (c) todo otro componente perteneciente al programa “ENTRY LEVEL” de LA EMPRESA. Dichos componentes únicamente se habilitarán mediante la contratación del programa “ENTRY LEVEL”, conforme el mecanismo de crédito previsto en el punto 5 del Anexo I.</w:t>
      </w:r>
    </w:p>
    <w:p>
      <w:r>
        <w:rPr>
          <w:b/>
        </w:rPr>
        <w:t>1.3. Colaboración de EL CONTRATANTE.</w:t>
      </w:r>
    </w:p>
    <w:p>
      <w:r>
        <w:t>EL CONTRATANTE acepta los servicios de LA EMPRESA, comprometiéndose a colaborar activamente y a facilitar toda la información y material necesario para la correcta ejecución de estos de acuerdo con el Anexo I.</w:t>
      </w:r>
    </w:p>
    <w:p>
      <w:r>
        <w:rPr>
          <w:b/>
        </w:rPr>
        <w:t>1.4. Servicios adicionales.</w:t>
      </w:r>
    </w:p>
    <w:p>
      <w:r>
        <w:t>LAS PARTES acuerdan que cualquier servicio adicional o modificación en el alcance de los servicios deberá ser formalizado mediante un nuevo Anexo o una adenda al presente Contrato, firmado por ambas.</w:t>
      </w:r>
    </w:p>
    <w:p>
      <w:pPr>
        <w:spacing w:before="280"/>
      </w:pPr>
      <w:r>
        <w:rPr>
          <w:b/>
        </w:rPr>
        <w:t>CLÁUSULA SEGUNDA: OBLIGACIONES DE LAS PARTES</w:t>
      </w:r>
    </w:p>
    <w:p>
      <w:r>
        <w:rPr>
          <w:b/>
        </w:rPr>
        <w:t>2.1. LA EMPRESA se compromete a:</w:t>
      </w:r>
    </w:p>
    <w:p>
      <w:r>
        <w:t>(a) Prestación del servicio: ejecutar con la mayor diligencia, profesionalismo y pericia los servicios detallados en el Anexo I.</w:t>
      </w:r>
    </w:p>
    <w:p>
      <w:r>
        <w:t>(b) Soporte y acceso: facilitar el acceso a los módulos de formación, materiales, procesos documentados, documentos y todo medio necesario para el cumplimiento de los entregables detallados en el Anexo I durante los plazos estipulados en el acuerdo.</w:t>
      </w:r>
    </w:p>
    <w:p>
      <w:r>
        <w:rPr>
          <w:b/>
        </w:rPr>
        <w:t>2.2. EL CONTRATANTE se compromete a:</w:t>
      </w:r>
    </w:p>
    <w:p>
      <w:r>
        <w:t>(a) Pago de honorarios: abonar a LA EMPRESA la contraprestación económica total en los montos, plazos y formas establecidos en la CLÁUSULA TERCERA.</w:t>
      </w:r>
    </w:p>
    <w:p>
      <w:r>
        <w:t>(b) Colaboración activa: participar de forma comprometida en el proceso, asistiendo a las sesiones pactadas, realizando las tareas encargadas y aplicando las recomendaciones estratégicas brindadas por LA EMPRESA de acuerdo con los términos del Anexo I.</w:t>
      </w:r>
    </w:p>
    <w:p>
      <w:r>
        <w:t>(c) Provisión de información: suministrar en tiempo y forma toda la información veraz, documentación, antecedentes y demás insumos que LA EMPRESA requiera para la correcta ejecución del servicio detallado en el Anexo I.</w:t>
      </w:r>
    </w:p>
    <w:p>
      <w:r>
        <w:rPr>
          <w:b/>
        </w:rPr>
        <w:t>2.3. Obligaciones subyacentes y prevalencia del contrato.</w:t>
      </w:r>
    </w:p>
    <w:p>
      <w:r>
        <w:t>(a) LAS PARTES reconocen que las obligaciones detalladas en los Anexos complementan, pero no limitan, las responsabilidades que subyacen al clausulado del contrato.</w:t>
      </w:r>
    </w:p>
    <w:p>
      <w:r>
        <w:t>(b) En caso de conflicto entre el contenido del Anexo I y las cláusulas del cuerpo principal del Contrato, prevalecerá lo establecido en este último.</w:t>
      </w:r>
    </w:p>
    <w:p>
      <w:pPr>
        <w:spacing w:before="280"/>
      </w:pPr>
      <w:r>
        <w:rPr>
          <w:b/>
        </w:rPr>
        <w:t>CLÁUSULA TERCERA: HONORARIOS Y FORMA DE PAGO</w:t>
      </w:r>
    </w:p>
    <w:p>
      <w:r>
        <w:rPr>
          <w:b/>
        </w:rPr>
        <w:t>3.1. Honorarios.</w:t>
      </w:r>
    </w:p>
    <w:p>
      <w:r>
        <w:t>En contraprestación por los servicios detallados en el Anexo I, EL CONTRATANTE abonará a LA EMPRESA honorarios totales por USD 2.300 (DÓLARES ESTADOUNIDENSES DOS MIL TRESCIENTOS), integrados por un precio base de USD 2.000 (DÓLARES ESTADOUNIDENSES DOS MIL) más un recargo de USD 300 (DÓLARES ESTADOUNIDENSES TRESCIENTOS) en concepto de financiación en cuotas. Los honorarios se abonarán en TRES (3) cuotas, conforme el siguiente esquema:</w:t>
      </w:r>
    </w:p>
    <w:p>
      <w:r>
        <w:t>(a) PRIMERA CUOTA: USD 500 (QUINIENTOS DÓLARES ESTADOUNIDENSES), exigible a la firma del presente, abonada el {{FECHA_CUOTA_1}}, hecho que LAS PARTES reconocen expresamente.</w:t>
      </w:r>
    </w:p>
    <w:p>
      <w:r>
        <w:t>(b) SEGUNDA CUOTA: USD 650 (SEISCIENTOS CINCUENTA DÓLARES ESTADOUNIDENSES), exigible el {{FECHA_CUOTA_2}}.</w:t>
      </w:r>
    </w:p>
    <w:p>
      <w:r>
        <w:t>(c) TERCERA CUOTA: USD 1.150 (MIL CIENTO CINCUENTA DÓLARES ESTADOUNIDENSES), exigible el {{FECHA_CUOTA_3}}.</w:t>
      </w:r>
    </w:p>
    <w:p>
      <w:r>
        <w:rPr>
          <w:b/>
        </w:rPr>
        <w:t>3.2. Medios de pago.</w:t>
      </w:r>
    </w:p>
    <w:p>
      <w:r>
        <w:t>El pago de los honorarios se efectúa mediante transferencia de criptomoneda USDT a través de la plataforma Binance, a la billetera virtual cuya identificación (Binance ID) informa LA EMPRESA a EL CONTRATANTE a través de los canales de comunicación designados. Cada pago deberá ser acompañado del comprobante de transferencia correspondiente.</w:t>
      </w:r>
    </w:p>
    <w:p>
      <w:r>
        <w:rPr>
          <w:b/>
        </w:rPr>
        <w:t>3.3. Imputación de pagos.</w:t>
      </w:r>
    </w:p>
    <w:p>
      <w:r>
        <w:t>Todo pago se considerará efectuado en la fecha en que los fondos ingresen efectivamente a la billetera virtual de LA EMPRESA. El acceso al servicio solo se habilita tras el ingreso efectivo de la cuota correspondiente. LA EMPRESA queda exonerada de toda responsabilidad por errores en el procesamiento, rechazos o cobros fallidos derivados de la falta de notificación oportuna. Los pagos fallidos por causas imputables a EL CONTRATANTE se considerarán incumplimiento en los términos de la CLÁUSULA DÉCIMO SEGUNDA.</w:t>
      </w:r>
    </w:p>
    <w:p>
      <w:r>
        <w:rPr>
          <w:b/>
        </w:rPr>
        <w:t>3.4. Gastos de cobranza.</w:t>
      </w:r>
    </w:p>
    <w:p>
      <w:r>
        <w:t>EL CONTRATANTE se obliga a reembolsar a LA EMPRESA todos los gastos razonables de cobranza, incluyendo, pero no limitándose a, honorarios de abogados razonables y costas judiciales, derivados de las acciones necesarias para el cobro de las sumas adeudadas bajo esta cláusula.</w:t>
      </w:r>
    </w:p>
    <w:p>
      <w:r>
        <w:rPr>
          <w:b/>
        </w:rPr>
        <w:t>3.5. Gastos necesarios para la ejecución del servicio.</w:t>
      </w:r>
    </w:p>
    <w:p>
      <w:r>
        <w:t>Los honorarios establecidos en el presente contrato no son comprensivos de ningún gasto ni erogación que pueda surgir para la correcta ejecución de los servicios, tales como, pero sin limitarse a:</w:t>
      </w:r>
    </w:p>
    <w:p>
      <w:pPr>
        <w:pStyle w:val="ListBullet"/>
      </w:pPr>
      <w:r>
        <w:t>Inversión en pauta publicitaria en plataformas como Google, Meta, TikTok u otras.</w:t>
      </w:r>
    </w:p>
    <w:p>
      <w:pPr>
        <w:pStyle w:val="ListBullet"/>
      </w:pPr>
      <w:r>
        <w:t>Costos de licencias de software, herramientas de diseño o plataformas de terceros.</w:t>
      </w:r>
    </w:p>
    <w:p>
      <w:pPr>
        <w:pStyle w:val="ListBullet"/>
      </w:pPr>
      <w:r>
        <w:t>Costo de producción de contenido (sesiones de fotografía, grabaciones de video, edición de video, branding de redes) que no esté incluido en el Anexo I.</w:t>
      </w:r>
    </w:p>
    <w:p>
      <w:r>
        <w:rPr>
          <w:b/>
        </w:rPr>
        <w:t>3.6. Tratamiento fiscal.</w:t>
      </w:r>
    </w:p>
    <w:p>
      <w:r>
        <w:t>Los honorarios pactados se consideran netos de cualquier impuesto, retención, percepción o gravamen que pueda aplicar respecto de EL CONTRATANTE en su jurisdicción de residencia, los cuales quedan íntegramente a su cargo. LA EMPRESA será exclusiva responsable de sus obligaciones fiscales en la jurisdicción de su domicilio.</w:t>
      </w:r>
    </w:p>
    <w:p>
      <w:pPr>
        <w:spacing w:before="280"/>
      </w:pPr>
      <w:r>
        <w:rPr>
          <w:b/>
        </w:rPr>
        <w:t>CLÁUSULA CUARTA: ACEPTACIÓN DE LA RESPONSABILIDAD FINANCIERA</w:t>
      </w:r>
    </w:p>
    <w:p>
      <w:r>
        <w:rPr>
          <w:b/>
        </w:rPr>
        <w:t>4.1. Responsabilidad financiera.</w:t>
      </w:r>
    </w:p>
    <w:p>
      <w:r>
        <w:t>EL CONTRATANTE reconoce que la contratación de los servicios implica una responsabilidad financiera completa. La decisión de no utilizar total o parcialmente los servicios, o interrumpir su participación, no lo exime del cumplimiento de las obligaciones económicas asumidas en las CLÁUSULAS SEGUNDA y TERCERA, ni genera a su favor derecho a reembolso alguno.</w:t>
      </w:r>
    </w:p>
    <w:p>
      <w:pPr>
        <w:spacing w:before="280"/>
      </w:pPr>
      <w:r>
        <w:rPr>
          <w:b/>
        </w:rPr>
        <w:t>CLÁUSULA QUINTA: PLAZO DE EJECUCIÓN Y VIGENCIA</w:t>
      </w:r>
    </w:p>
    <w:p>
      <w:r>
        <w:rPr>
          <w:b/>
        </w:rPr>
        <w:t>5.1. Servicio principal.</w:t>
      </w:r>
    </w:p>
    <w:p>
      <w:r>
        <w:t>Los servicios contratados bajo el presente contrato se prestarán por un plazo máximo de TRES (3) meses consecutivos, contados desde la fecha del primer pago o desde la firma del contrato, lo que ocurra primero.</w:t>
      </w:r>
    </w:p>
    <w:p>
      <w:pPr>
        <w:spacing w:before="280"/>
      </w:pPr>
      <w:r>
        <w:rPr>
          <w:b/>
        </w:rPr>
        <w:t>CLÁUSULA SEXTA: NATURALEZA DE LAS OBLIGACIONES DE LA EMPRESA</w:t>
      </w:r>
    </w:p>
    <w:p>
      <w:r>
        <w:rPr>
          <w:b/>
        </w:rPr>
        <w:t>6.1. Obligación de medios.</w:t>
      </w:r>
    </w:p>
    <w:p>
      <w:r>
        <w:t>EL CONTRATANTE comprende y acepta que el valor derivado del servicio está vinculado a su nivel de esfuerzo, aplicación de recomendaciones y variables externas impredecibles. En consecuencia, LA EMPRESA asume una obligación de medios y no de resultado.</w:t>
      </w:r>
    </w:p>
    <w:p>
      <w:r>
        <w:rPr>
          <w:b/>
        </w:rPr>
        <w:t>6.2. Ausencia de garantías específicas.</w:t>
      </w:r>
    </w:p>
    <w:p>
      <w:r>
        <w:t>LA EMPRESA no garantiza resultados financieros, laborales, comerciales o de éxito específicos, por lo que la no obtención de los mismos no podrá constituir incumplimiento por parte de LA EMPRESA. Todo testimonio o ejemplo compartido debe interpretarse como referencia y no como promesa de resultados futuros.</w:t>
      </w:r>
    </w:p>
    <w:p>
      <w:pPr>
        <w:spacing w:before="280"/>
      </w:pPr>
      <w:r>
        <w:rPr>
          <w:b/>
        </w:rPr>
        <w:t>CLÁUSULA SÉPTIMA: CONDICIONES DE PARTICIPACIÓN</w:t>
      </w:r>
    </w:p>
    <w:p>
      <w:r>
        <w:rPr>
          <w:b/>
        </w:rPr>
        <w:t>7.1. Declaraciones del CONTRATANTE.</w:t>
      </w:r>
    </w:p>
    <w:p>
      <w:r>
        <w:t>EL CONTRATANTE declara que no existen impedimentos legales o personales para recibir los servicios contratados y se compromete a utilizar los recursos provistos exclusivamente con fines comerciales, quedando totalmente prohibida la reproducción, distribución, venta, comunicación, resumen o capacitación a terceros, así como la creación de obras derivadas basadas en dichos contenidos, total o parcialmente, sin autorización expresa y por escrito de LA EMPRESA.</w:t>
      </w:r>
    </w:p>
    <w:p>
      <w:r>
        <w:rPr>
          <w:b/>
        </w:rPr>
        <w:t>7.2. Naturaleza de la prestación.</w:t>
      </w:r>
    </w:p>
    <w:p>
      <w:r>
        <w:t>EL CONTRATANTE comprende que la efectividad de los servicios depende de su participación activa y compromiso con el proceso. Esto incluye, de forma enunciativa pero no limitativa: asistir a las sesiones pactadas, aplicar las recomendaciones brindadas y realizar las tareas o acciones solicitadas cuando correspondan.</w:t>
      </w:r>
    </w:p>
    <w:p>
      <w:r>
        <w:rPr>
          <w:b/>
        </w:rPr>
        <w:t>7.3. Responsabilidad de resultados.</w:t>
      </w:r>
    </w:p>
    <w:p>
      <w:r>
        <w:t>EL CONTRATANTE es el único responsable de sus decisiones, acciones y resultados derivados del uso de los servicios. LA EMPRESA no será responsable por consecuencias directas o indirectas resultantes de dichas decisiones.</w:t>
      </w:r>
    </w:p>
    <w:p>
      <w:r>
        <w:rPr>
          <w:b/>
        </w:rPr>
        <w:t>7.4. Estándares de conducta y colaboración.</w:t>
      </w:r>
    </w:p>
    <w:p>
      <w:r>
        <w:t>EL CONTRATANTE se compromete a participar en las sesiones con actitud colaborativa, respetuosa y enfocada en resultados.</w:t>
      </w:r>
    </w:p>
    <w:p>
      <w:r>
        <w:t>(a) Facultad de limitación: LA EMPRESA se reserva el derecho de limitar o interrumpir aquellas intervenciones de EL CONTRATANTE que, a su exclusivo criterio, resulten incompatibles con los objetivos del servicio o impidan el normal desarrollo de las sesiones.</w:t>
      </w:r>
    </w:p>
    <w:p>
      <w:r>
        <w:t>(b) Sanción por inconducta: frente a la reiteración de las conductas mencionadas en el punto anterior, LA EMPRESA podrá restringir el acceso de EL CONTRATANTE a las sesiones. No obstante, se mantendrá la prestación efectiva del servicio mediante el acceso a los contenidos grabados y materiales asincrónicos. La sanción por inconducta no afecta las obligaciones económicas de EL CONTRATANTE establecidas en el presente acuerdo, las cuales se mantienen íntegras y exigibles.</w:t>
      </w:r>
    </w:p>
    <w:p>
      <w:r>
        <w:rPr>
          <w:b/>
        </w:rPr>
        <w:t>7.5. Régimen de sesiones y reprogramación de las mismas.</w:t>
      </w:r>
    </w:p>
    <w:p>
      <w:r>
        <w:t>(a) Carga de gestión: EL CONTRATANTE debe gestionar activamente la reserva y uso de las sesiones dentro del plazo de vigencia establecido en la CLÁUSULA QUINTA. La falta de uso por causas imputables a EL CONTRATANTE no generará derecho a prórroga, compensación ni reembolso.</w:t>
      </w:r>
    </w:p>
    <w:p>
      <w:r>
        <w:t>(b) Aviso de reprogramación: para reprogramar una sesión individual, EL CONTRATANTE deberá notificar a LA EMPRESA con un mínimo de 48 (CUARENTA Y OCHO) horas hábiles de anticipación de acuerdo con lo dispuesto en la CLÁUSULA DÉCIMO QUINTA.</w:t>
      </w:r>
    </w:p>
    <w:p>
      <w:r>
        <w:t>(c) Inasistencia e incumplimiento: en caso de inasistencia a una sesión agendada sin el preaviso estipulado, o asistencia sin haber completado las tareas preparatorias indicadas, dicha sesión se considerará dictada a todos los efectos legales y EL CONTRATANTE perderá el derecho a que la misma sea reprogramada.</w:t>
      </w:r>
    </w:p>
    <w:p>
      <w:pPr>
        <w:spacing w:before="280"/>
      </w:pPr>
      <w:r>
        <w:rPr>
          <w:b/>
        </w:rPr>
        <w:t>CLÁUSULA OCTAVA: AUDITORÍA DE INFORMACIÓN Y SEGUIMIENTO COMERCIAL</w:t>
      </w:r>
    </w:p>
    <w:p>
      <w:r>
        <w:rPr>
          <w:b/>
        </w:rPr>
        <w:t>8.1. Derecho de auditoría.</w:t>
      </w:r>
    </w:p>
    <w:p>
      <w:r>
        <w:t>Dada la naturaleza de los servicios y el esquema de inversión pactado, EL CONTRATANTE reconoce que LA EMPRESA podrá solicitar en cualquier momento información sobre su situación comercial, el desarrollo de las campañas publicitarias, avances en el proceso de prospección, respuestas a mensajes recibidos, todo ello a través de los canales oficiales del programa de consultoría.</w:t>
      </w:r>
    </w:p>
    <w:p>
      <w:r>
        <w:rPr>
          <w:b/>
        </w:rPr>
        <w:t>8.2. Deber de respuesta y plazos.</w:t>
      </w:r>
    </w:p>
    <w:p>
      <w:r>
        <w:t>EL CONTRATANTE se compromete a responder de forma clara a los requerimientos de información mencionados en la cláusula anterior dentro de un plazo máximo de 5 (CINCO) días hábiles.</w:t>
      </w:r>
    </w:p>
    <w:p>
      <w:pPr>
        <w:spacing w:before="280"/>
      </w:pPr>
      <w:r>
        <w:rPr>
          <w:b/>
        </w:rPr>
        <w:t>CLÁUSULA NOVENA: PROPIEDAD INTELECTUAL Y CONFIDENCIALIDAD</w:t>
      </w:r>
    </w:p>
    <w:p>
      <w:r>
        <w:rPr>
          <w:b/>
        </w:rPr>
        <w:t>9.1. Definición de información confidencial.</w:t>
      </w:r>
    </w:p>
    <w:p>
      <w:r>
        <w:t>Se entiende por “Información Confidencial” toda información técnica, comercial, operativa o estratégica a la que LAS PARTES tengan acceso, incluyendo, pero no limitándose a:</w:t>
      </w:r>
    </w:p>
    <w:p>
      <w:pPr>
        <w:pStyle w:val="ListBullet"/>
      </w:pPr>
      <w:r>
        <w:t>Datos personales y profesionales de otros clientes de la otra parte.</w:t>
      </w:r>
    </w:p>
    <w:p>
      <w:pPr>
        <w:pStyle w:val="ListBullet"/>
      </w:pPr>
      <w:r>
        <w:t>Grabaciones de sesiones individuales propias del servicio.</w:t>
      </w:r>
    </w:p>
    <w:p>
      <w:pPr>
        <w:pStyle w:val="ListBullet"/>
      </w:pPr>
      <w:r>
        <w:t>Información relativa a procesos, metodología, prácticas y know-how de la otra parte.</w:t>
      </w:r>
    </w:p>
    <w:p>
      <w:pPr>
        <w:pStyle w:val="ListBullet"/>
      </w:pPr>
      <w:r>
        <w:t>Plataformas, plantillas, videos, guiones y todo recurso digital proporcionado por una de las partes a la otra.</w:t>
      </w:r>
    </w:p>
    <w:p>
      <w:pPr>
        <w:pStyle w:val="ListBullet"/>
      </w:pPr>
      <w:r>
        <w:t>Estrategias comerciales y contenidos inéditos proporcionados por una de las partes a la otra.</w:t>
      </w:r>
    </w:p>
    <w:p>
      <w:r>
        <w:t>Esta información se considera confidencial independientemente de su soporte oral, escrito o digital y aunque no esté expresamente identificada como tal.</w:t>
      </w:r>
    </w:p>
    <w:p>
      <w:r>
        <w:rPr>
          <w:b/>
        </w:rPr>
        <w:t>9.2. Titularidad de la propiedad intelectual.</w:t>
      </w:r>
    </w:p>
    <w:p>
      <w:r>
        <w:t>Todo contenido, metodología, recurso, herramienta, material y documentación elaborada o provista por LA EMPRESA en el marco de la presente relación será propiedad exclusiva de LA EMPRESA. Queda prohibida la reproducción, distribución, venta, comunicación, capacitación a terceros o creación de obras derivadas, total o parcialmente, sin autorización expresa y por escrito de LA EMPRESA. Los resultados y desarrollos propios del negocio de EL CONTRATANTE, aun cuando hubieran sido alcanzados con el apoyo de la consultoría, serán de titularidad exclusiva de EL CONTRATANTE.</w:t>
      </w:r>
    </w:p>
    <w:p>
      <w:r>
        <w:rPr>
          <w:b/>
        </w:rPr>
        <w:t>9.3. Incumplimiento y sanciones.</w:t>
      </w:r>
    </w:p>
    <w:p>
      <w:r>
        <w:t>El incumplimiento de cualquier obligación de confidencialidad o propiedad intelectual dará lugar a:</w:t>
      </w:r>
    </w:p>
    <w:p>
      <w:r>
        <w:t>(a) Rescisión inmediata: la terminación de la relación sin necesidad de preaviso ni compensación por la parte afectada.</w:t>
      </w:r>
    </w:p>
    <w:p>
      <w:r>
        <w:t>(b) Resarcimiento: la obligación de resarcir a la parte damnificada por daños y perjuicios.</w:t>
      </w:r>
    </w:p>
    <w:p>
      <w:r>
        <w:t>(c) Multa por incumplimiento: en caso de que alguna de LAS PARTES incurra en cualquier incumplimiento de las obligaciones de confidencialidad o divulgación no autorizada, facultará a la otra parte a exigir el pago de una suma fija de USD 10.000 (DÓLARES ESTADOUNIDENSES DIEZ MIL) por cada infracción comprobada, en concepto de multa por incumplimiento material, sin necesidad de probar el daño efectivo. El cobro de esta penalidad no limita ni obsta el derecho de reclamar una indemnización suplementaria por los daños y perjuicios que se deriven del incumplimiento.</w:t>
      </w:r>
    </w:p>
    <w:p>
      <w:r>
        <w:rPr>
          <w:b/>
        </w:rPr>
        <w:t>9.4. Excepciones a la obligación de confidencialidad.</w:t>
      </w:r>
    </w:p>
    <w:p>
      <w:r>
        <w:t>La obligación de confidencialidad asumida en la presente cláusula no resultará aplicable respecto de aquella información que:</w:t>
      </w:r>
    </w:p>
    <w:p>
      <w:pPr>
        <w:pStyle w:val="ListBullet"/>
      </w:pPr>
      <w:r>
        <w:t>Sea o pase a ser de dominio público, siempre que ello no obedezca a un incumplimiento, acción u omisión imputable a la parte receptora o a las personas a quienes ésta hubiera revelado la información.</w:t>
      </w:r>
    </w:p>
    <w:p>
      <w:pPr>
        <w:pStyle w:val="ListBullet"/>
      </w:pPr>
      <w:r>
        <w:t>Se encontrara legítimamente en poder de la parte receptora con anterioridad a su divulgación por la parte emisora, circunstancia que deberá poder acreditarse mediante registros fehacientes.</w:t>
      </w:r>
    </w:p>
    <w:p>
      <w:pPr>
        <w:pStyle w:val="ListBullet"/>
      </w:pPr>
      <w:r>
        <w:t>Hubiera sido desarrollada de manera independiente por la parte receptora, sin recurrir a la Información Confidencial recibida, lo que también deberá poder acreditarse documentalmente.</w:t>
      </w:r>
    </w:p>
    <w:p>
      <w:pPr>
        <w:pStyle w:val="ListBullet"/>
      </w:pPr>
      <w:r>
        <w:t>Hubiera sido recibida lícitamente de un tercero no obligado por deber de confidencialidad respecto de la parte emisora.</w:t>
      </w:r>
    </w:p>
    <w:p>
      <w:pPr>
        <w:pStyle w:val="ListBullet"/>
      </w:pPr>
      <w:r>
        <w:t>Sea requerida por orden judicial, administrativa o de autoridad competente con facultades suficientes para exigir su exhibición. En este supuesto, la parte requerida deberá notificar a la otra de manera inmediata y por medio fehaciente, siempre que ello sea legalmente posible, a fin de permitirle adoptar las medidas de defensa o protección que estime corresponder, y limitará la divulgación al mínimo estrictamente exigido por el requerimiento.</w:t>
      </w:r>
    </w:p>
    <w:p>
      <w:r>
        <w:t>La invocación de cualquiera de las excepciones precedentes recae sobre la parte que pretenda valerse de ellas, sobre quien pesa la carga de la prueba.</w:t>
      </w:r>
    </w:p>
    <w:p>
      <w:r>
        <w:rPr>
          <w:b/>
        </w:rPr>
        <w:t>9.5. Duración de la obligación.</w:t>
      </w:r>
    </w:p>
    <w:p>
      <w:r>
        <w:t>Las obligaciones de confidencialidad entrarán en vigor desde la firma y continuarán vigentes durante 5 (CINCO) años contados desde la efectiva finalización del servicio.</w:t>
      </w:r>
    </w:p>
    <w:p>
      <w:r>
        <w:rPr>
          <w:b/>
        </w:rPr>
        <w:t>9.6. Uso de imagen y testimonios.</w:t>
      </w:r>
    </w:p>
    <w:p>
      <w:r>
        <w:t>EL CONTRATANTE, mediante la firma del presente contrato, otorga su consentimiento libre, expreso e informado para que LA EMPRESA utilice su nombre, imagen, voz y testimonios con fines exclusivamente promocionales del Programa, en los canales digitales propios de LA EMPRESA. EL CONTRATANTE declara que ha sido informado de este alcance antes de la firma y que cuenta con plena libertad para revocarlo en cualquier momento mediante notificación a {{EMAIL_EMPRESA}}, debiendo LA EMPRESA retirar el material dentro de los 15 días hábiles de recibida la revocación.</w:t>
      </w:r>
    </w:p>
    <w:p>
      <w:r>
        <w:rPr>
          <w:b/>
        </w:rPr>
        <w:t>9.7. Registro de comunicaciones.</w:t>
      </w:r>
    </w:p>
    <w:p>
      <w:r>
        <w:t>EL CONTRATANTE acepta que las comunicaciones con LA EMPRESA pueden ser monitoreadas o registradas para fines de auditoría de calidad, revisión interna y desarrollo del personal.</w:t>
      </w:r>
    </w:p>
    <w:p>
      <w:pPr>
        <w:spacing w:before="280"/>
      </w:pPr>
      <w:r>
        <w:rPr>
          <w:b/>
        </w:rPr>
        <w:t>CLÁUSULA DÉCIMA: INDEMNIDAD Y LIMITACIÓN DE RESPONSABILIDAD</w:t>
      </w:r>
    </w:p>
    <w:p>
      <w:r>
        <w:rPr>
          <w:b/>
        </w:rPr>
        <w:t>10.1. Obligación de indemnidad de EL CONTRATANTE.</w:t>
      </w:r>
    </w:p>
    <w:p>
      <w:r>
        <w:t>EL CONTRATANTE se obliga a defender, indemnizar y mantener indemne a LA EMPRESA, sus representantes, socios y empleados ante cualquier reclamo, daño, costo o pérdida, incluyendo honorarios legales razonables, que surjan de:</w:t>
      </w:r>
    </w:p>
    <w:p>
      <w:pPr>
        <w:pStyle w:val="ListBullet"/>
      </w:pPr>
      <w:r>
        <w:t>El incumplimiento de los términos del presente Acuerdo por parte de EL CONTRATANTE.</w:t>
      </w:r>
    </w:p>
    <w:p>
      <w:pPr>
        <w:pStyle w:val="ListBullet"/>
      </w:pPr>
      <w:r>
        <w:t>El uso indebido o fraudulento de los servicios y estrategias prestadas.</w:t>
      </w:r>
    </w:p>
    <w:p>
      <w:pPr>
        <w:pStyle w:val="ListBullet"/>
      </w:pPr>
      <w:r>
        <w:t>Acciones o decisiones tomadas por EL CONTRATANTE basadas en la información recibida durante la consultoría.</w:t>
      </w:r>
    </w:p>
    <w:p>
      <w:r>
        <w:rPr>
          <w:b/>
        </w:rPr>
        <w:t>10.2. Obligación de indemnidad de LA EMPRESA.</w:t>
      </w:r>
    </w:p>
    <w:p>
      <w:r>
        <w:t>LA EMPRESA se obliga a defender, indemnizar y mantener indemne a EL CONTRATANTE, sus representantes, socios y empleados ante cualquier reclamo, daño, costo o pérdida, incluyendo honorarios legales razonables, que surjan de:</w:t>
      </w:r>
    </w:p>
    <w:p>
      <w:pPr>
        <w:pStyle w:val="ListBullet"/>
      </w:pPr>
      <w:r>
        <w:t>El incumplimiento de los términos del presente acuerdo por parte de LA EMPRESA.</w:t>
      </w:r>
    </w:p>
    <w:p>
      <w:pPr>
        <w:pStyle w:val="ListBullet"/>
      </w:pPr>
      <w:r>
        <w:t>El uso indebido o fraudulento de la información proporcionada por EL CONTRATANTE.</w:t>
      </w:r>
    </w:p>
    <w:p>
      <w:r>
        <w:rPr>
          <w:b/>
        </w:rPr>
        <w:t>10.3. Límite monetario.</w:t>
      </w:r>
    </w:p>
    <w:p>
      <w:r>
        <w:t>Sin perjuicio de lo dispuesto en los apartados precedentes, la responsabilidad total y agregada de LA EMPRESA frente a EL CONTRATANTE por cualquier reclamo, acción o controversia derivada del presente contrato, cualquiera fuere su causa o fundamento, quedará limitada al monto efectivamente percibido por LA EMPRESA en concepto de honorarios bajo este contrato.</w:t>
      </w:r>
    </w:p>
    <w:p>
      <w:r>
        <w:rPr>
          <w:b/>
        </w:rPr>
        <w:t>10.4. Exclusión de daños indirectos.</w:t>
      </w:r>
    </w:p>
    <w:p>
      <w:r>
        <w:t>Bajo ninguna circunstancia LAS PARTES serán responsables, una frente a la otra, por daños indirectos, mediatos, consecuenciales, especiales, punitivos o ejemplares derivados del presente contrato o de su ejecución. Esta exclusión comprende, de forma enunciativa y no taxativa: el lucro cesante, la pérdida de chance, la pérdida de ingresos, beneficios o ahorros previstos, la pérdida de oportunidades comerciales, el daño a la reputación o imagen profesional, y los costos de adquisición de servicios o productos sustitutos. La presente exclusión rige aun cuando la parte respectiva hubiera sido advertida de la posibilidad de tales daños.</w:t>
      </w:r>
    </w:p>
    <w:p>
      <w:r>
        <w:rPr>
          <w:b/>
        </w:rPr>
        <w:t>10.5. Naturaleza esencial de las limitaciones.</w:t>
      </w:r>
    </w:p>
    <w:p>
      <w:r>
        <w:t>EL CONTRATANTE reconoce y acepta que las limitaciones y exclusiones de responsabilidad establecidas en la presente cláusula constituyen un elemento esencial de la base del negocio entre LAS PARTES y que, sin ellas, los honorarios pactados en la CLÁUSULA TERCERA serían sustancialmente más elevados.</w:t>
      </w:r>
    </w:p>
    <w:p>
      <w:r>
        <w:rPr>
          <w:b/>
        </w:rPr>
        <w:t>10.6. Procedimiento.</w:t>
      </w:r>
    </w:p>
    <w:p>
      <w:r>
        <w:t>La parte que reciba una reclamación, demanda o acción de un tercero que pudiera dar lugar a una indemnización bajo esta cláusula (en adelante, “Parte Requerida”) deberá notificar fehacientemente a la otra parte (en adelante, “Parte Indemnizante”) dentro de los 7 (SIETE) días corridos de haber tomado conocimiento de la misma. La Parte Indemnizante asumirá la dirección y costos de la defensa, mientras que la Parte Requerida prestará toda la colaboración y asistencia necesaria de buena fe. Ninguna de LAS PARTES podrá celebrar acuerdos transaccionales que afecten los derechos o intereses de la otra sin su previo consentimiento expreso y por escrito.</w:t>
      </w:r>
    </w:p>
    <w:p>
      <w:pPr>
        <w:spacing w:before="280"/>
      </w:pPr>
      <w:r>
        <w:rPr>
          <w:b/>
        </w:rPr>
        <w:t>CLÁUSULA DÉCIMO PRIMERA: EXIMENTES DE RESPONSABILIDAD</w:t>
      </w:r>
    </w:p>
    <w:p>
      <w:r>
        <w:rPr>
          <w:b/>
        </w:rPr>
        <w:t>11.1. Caso fortuito, fuerza mayor e imposibilidad sobreviniente.</w:t>
      </w:r>
    </w:p>
    <w:p>
      <w:r>
        <w:t>Ninguna de LAS PARTES será responsable por la demora o el incumplimiento de sus obligaciones cuando éstas se deban a eventos de caso fortuito, fuerza mayor o a una imposibilidad sobreviniente que sea objetiva, absoluta y no imputable a la parte afectada. Se incluyen, de forma enunciativa, desastres naturales, pandemias, actos de autoridad, guerras, fallas generalizadas de infraestructura, o situaciones de salud grave que generen una imposibilidad física absoluta de LAS PARTES. No se considerarán como caso fortuito, fuerza mayor ni imposibilidad sobreviniente las restricciones al acceso del mercado de cambio o a la divisa Dólar Estadounidense.</w:t>
      </w:r>
    </w:p>
    <w:p>
      <w:r>
        <w:rPr>
          <w:b/>
        </w:rPr>
        <w:t>11.2. Efectos.</w:t>
      </w:r>
    </w:p>
    <w:p>
      <w:r>
        <w:t>La existencia de una imposibilidad temporal suspenderá el cumplimiento de las obligaciones afectadas y el curso de los plazos de caducidad de los servicios establecidos en el Anexo I, sin generar penalidades mientras dure el impedimento.</w:t>
      </w:r>
    </w:p>
    <w:p>
      <w:r>
        <w:rPr>
          <w:b/>
        </w:rPr>
        <w:t>11.3. Suspensión.</w:t>
      </w:r>
    </w:p>
    <w:p>
      <w:r>
        <w:t>La parte afectada deberá notificar de forma fehaciente la circunstancia que impide el cumplimiento en un plazo máximo de 48 (CUARENTA Y OCHO) horas de conocida la misma. Si la imposibilidad mencionada en la presente cláusula persistiera por más de treinta (30) días corridos, o si desde el inicio torna de cumplimiento imposible la causa fin del contrato, cualquiera de las partes podrá rescindir el vínculo sin obligación de indemnizar daños y perjuicios. En tal supuesto, las partes deberán liquidar sus obligaciones de acuerdo a pautas de equidad, bajo las siguientes reglas:</w:t>
      </w:r>
    </w:p>
    <w:p>
      <w:pPr>
        <w:pStyle w:val="ListBullet"/>
      </w:pPr>
      <w:r>
        <w:t>EL CONTRATANTE abonará a LA EMPRESA los servicios efectivamente cumplidos y gastos devengados hasta la fecha de la notificación del impedimento.</w:t>
      </w:r>
    </w:p>
    <w:p>
      <w:pPr>
        <w:pStyle w:val="ListBullet"/>
      </w:pPr>
      <w:r>
        <w:t>LA EMPRESA reintegrará los saldos percibidos por servicios no ejecutados, previa deducción de los costos directos incurridos para la preparación del servicio que no puedan ser recuperados o reutilizados.</w:t>
      </w:r>
    </w:p>
    <w:p>
      <w:pPr>
        <w:pStyle w:val="ListBullet"/>
      </w:pPr>
      <w:r>
        <w:t>Las restituciones deberán efectuarse dentro de los treinta (30) días corridos de comunicada la rescisión, a valor nominal y sin que la demora justificada por el evento de fuerza mayor genere intereses.</w:t>
      </w:r>
    </w:p>
    <w:p>
      <w:pPr>
        <w:spacing w:before="280"/>
      </w:pPr>
      <w:r>
        <w:rPr>
          <w:b/>
        </w:rPr>
        <w:t>CLÁUSULA DÉCIMO SEGUNDA: RESCISIÓN Y RESOLUCIÓN CONTRACTUAL</w:t>
      </w:r>
    </w:p>
    <w:p>
      <w:r>
        <w:rPr>
          <w:b/>
        </w:rPr>
        <w:t>12.1. Renuncia a la compensación por rescisión unilateral sin causa.</w:t>
      </w:r>
    </w:p>
    <w:p>
      <w:r>
        <w:t>LAS PARTES renuncian expresamente a la facultad de ser compensadas al rescindir unilateralmente el presente contrato sin que medie justa causa. EL CONTRATANTE reconoce que los servicios de consultoría y el acceso a la propiedad intelectual de LA EMPRESA se brindan de forma integral desde el inicio, por lo que la interrupción voluntaria por parte de EL CONTRATANTE no lo exime de abonar la totalidad de los honorarios pactados en la CLÁUSULA TERCERA, ni lo legitima a ser beneficiario de compensación alguna.</w:t>
      </w:r>
    </w:p>
    <w:p>
      <w:r>
        <w:rPr>
          <w:b/>
        </w:rPr>
        <w:t>12.2. Resolución por incumplimiento.</w:t>
      </w:r>
    </w:p>
    <w:p>
      <w:r>
        <w:t>Cualquiera de LAS PARTES podrá resolver el presente contrato de pleno derecho ante un incumplimiento material de las obligaciones de la otra parte.</w:t>
      </w:r>
    </w:p>
    <w:p>
      <w:r>
        <w:t>(a) Definición de incumplimiento material: se considerará incumplimiento material, de forma enunciativa, no limitativa:</w:t>
      </w:r>
    </w:p>
    <w:p>
      <w:pPr>
        <w:pStyle w:val="ListBullet"/>
      </w:pPr>
      <w:r>
        <w:t>Por parte de EL CONTRATANTE: la mora en el pago por más de 10 (DIEZ) días hábiles; la violación de las normas de propiedad intelectual o confidencialidad; y el incumplimiento reiterado de los deberes de colaboración, respuesta y provisión de información previstos en las CLÁUSULAS SEGUNDA y OCTAVA.</w:t>
      </w:r>
    </w:p>
    <w:p>
      <w:pPr>
        <w:pStyle w:val="ListBullet"/>
      </w:pPr>
      <w:r>
        <w:t>Por parte de LA EMPRESA: la falta de prestación de los servicios detallados en el Anexo I sin causa justificada por más de 10 (DIEZ) días hábiles; la violación grave de las obligaciones de confidencialidad establecidas en la CLÁUSULA NOVENA; el uso indebido de la información, materiales o documentación que EL CONTRATANTE le hubiera proporcionado en el marco de la ejecución del contrato; y el incumplimiento reiterado del procedimiento de restitución y eliminación de información previsto en el apartado 12.4.</w:t>
      </w:r>
    </w:p>
    <w:p>
      <w:r>
        <w:t>(b) Procedimiento de subsanación: la parte cumplidora deberá intimar a la incumplidora mediante notificación fehaciente conforme a lo dispuesto en la CLÁUSULA DÉCIMO QUINTA para que subsane el incumplimiento en un plazo de 10 (DIEZ) días hábiles. Si vencido el plazo la falta persiste, el contrato se resolverá de pleno derecho.</w:t>
      </w:r>
    </w:p>
    <w:p>
      <w:r>
        <w:t>(c) Efectos de la resolución: si la resolución se produce por culpa de EL CONTRATANTE, LA EMPRESA tendrá derecho a retener las sumas abonadas y a reclamar el saldo total pendiente del contrato, además de las multas específicas por confidencialidad si correspondiera. Si la resolución obedece al incumplimiento de LA EMPRESA, EL CONTRATANTE tendrá derecho a una indemnización que se calculará de forma proporcional al tiempo de servicio restante o a los entregables pendientes del Anexo I.</w:t>
      </w:r>
    </w:p>
    <w:p>
      <w:r>
        <w:rPr>
          <w:b/>
        </w:rPr>
        <w:t>12.3. Supervivencia de cláusulas.</w:t>
      </w:r>
    </w:p>
    <w:p>
      <w:r>
        <w:t>La terminación del presente contrato, cualquiera fuere su causa, no afectará la vigencia ni la exigibilidad de aquellas cláusulas que, por su naturaleza o por disposición expresa, estén destinadas a producir efectos con posterioridad a la finalización del vínculo contractual. En particular, subsistirán plenamente vigentes, y serán exigibles entre LAS PARTES con posterioridad a la terminación, las disposiciones relativas a:</w:t>
      </w:r>
    </w:p>
    <w:p>
      <w:pPr>
        <w:pStyle w:val="ListBullet"/>
      </w:pPr>
      <w:r>
        <w:t>Propiedad intelectual y titularidad sobre los contenidos generados durante la prestación (CLÁUSULA NOVENA).</w:t>
      </w:r>
    </w:p>
    <w:p>
      <w:pPr>
        <w:pStyle w:val="ListBullet"/>
      </w:pPr>
      <w:r>
        <w:t>Confidencialidad y sus excepciones, por el plazo allí establecido (CLÁUSULA NOVENA).</w:t>
      </w:r>
    </w:p>
    <w:p>
      <w:pPr>
        <w:pStyle w:val="ListBullet"/>
      </w:pPr>
      <w:r>
        <w:t>Indemnidad y limitación de responsabilidad (CLÁUSULA DÉCIMA).</w:t>
      </w:r>
    </w:p>
    <w:p>
      <w:pPr>
        <w:pStyle w:val="ListBullet"/>
      </w:pPr>
      <w:r>
        <w:t>Restitución y eliminación de información (apartado 12.4).</w:t>
      </w:r>
    </w:p>
    <w:p>
      <w:pPr>
        <w:pStyle w:val="ListBullet"/>
      </w:pPr>
      <w:r>
        <w:t>Obligaciones económicas devengadas e impagas a la fecha de terminación, incluyendo gastos de cobranza (CLÁUSULA TERCERA).</w:t>
      </w:r>
    </w:p>
    <w:p>
      <w:pPr>
        <w:pStyle w:val="ListBullet"/>
      </w:pPr>
      <w:r>
        <w:t>Jurisdicción, derecho aplicable y mecanismos de resolución de controversias (CLÁUSULA DÉCIMO SEXTA).</w:t>
      </w:r>
    </w:p>
    <w:p>
      <w:pPr>
        <w:pStyle w:val="ListBullet"/>
      </w:pPr>
      <w:r>
        <w:t>Toda otra disposición que, por su contenido o finalidad, deba razonablemente extender sus efectos más allá de la terminación del contrato.</w:t>
      </w:r>
    </w:p>
    <w:p>
      <w:r>
        <w:rPr>
          <w:b/>
        </w:rPr>
        <w:t>12.4. Restitución y eliminación de información al término del contrato.</w:t>
      </w:r>
    </w:p>
    <w:p>
      <w:r>
        <w:t>(a) Plazo y modalidad: dentro de los DIEZ (10) días corridos siguientes a la fecha de terminación efectiva del contrato, cualquiera fuere su causa, LAS PARTES procederán de buena fe a la devolución y/o eliminación de toda Información Confidencial perteneciente a la otra parte que obrara en su poder o bajo su control.</w:t>
      </w:r>
    </w:p>
    <w:p>
      <w:r>
        <w:t>(b) Excepciones por obligación legal: no obstante lo anterior, cada parte podrá conservar aquellas copias de la Información Confidencial cuya retención sea estrictamente necesaria para el cumplimiento de obligaciones legales, fiscales, contables o regulatorias, o para la defensa de sus derechos en sede judicial o administrativa. La información así retenida permanecerá sujeta a las obligaciones de confidencialidad establecidas en la CLÁUSULA NOVENA por todo el tiempo en que subsista dicha retención.</w:t>
      </w:r>
    </w:p>
    <w:p>
      <w:pPr>
        <w:spacing w:before="280"/>
      </w:pPr>
      <w:r>
        <w:rPr>
          <w:b/>
        </w:rPr>
        <w:t>CLÁUSULA DÉCIMO TERCERA: NATURALEZA DE LA RELACIÓN</w:t>
      </w:r>
    </w:p>
    <w:p>
      <w:r>
        <w:rPr>
          <w:b/>
        </w:rPr>
        <w:t>13.1. Independencia de las partes.</w:t>
      </w:r>
    </w:p>
    <w:p>
      <w:r>
        <w:t>LAS PARTES dejan expresa constancia de que el presente vínculo configura una locación de servicios profesionales de naturaleza estrictamente comercial, celebrada entre partes independientes. En consecuencia, el presente contrato no genera, ni podrá interpretarse como generador de, relación laboral, de dependencia, sociedad, asociación, agencia, mandato, representación comercial, joint venture ni vínculo análogo alguno entre LAS PARTES.</w:t>
      </w:r>
    </w:p>
    <w:p>
      <w:r>
        <w:rPr>
          <w:b/>
        </w:rPr>
        <w:t>13.2. Ausencia de subordinación.</w:t>
      </w:r>
    </w:p>
    <w:p>
      <w:r>
        <w:t>LA EMPRESA prestará los servicios objeto del presente con plena autonomía técnica, organizativa y económica, asumiendo el riesgo empresario propio de su actividad. LA EMPRESA determinará libremente los medios, métodos, horarios y herramientas que utilizará para la ejecución del servicio, sin perjuicio del cumplimiento de los entregables y plazos pactados en el Anexo I.</w:t>
      </w:r>
    </w:p>
    <w:p>
      <w:r>
        <w:rPr>
          <w:b/>
        </w:rPr>
        <w:t>13.3. Personal afectado.</w:t>
      </w:r>
    </w:p>
    <w:p>
      <w:r>
        <w:t>LA EMPRESA es la única responsable frente a su personal, colaboradores, dependientes y subcontratistas afectados a la prestación del servicio, asumiendo de manera exclusiva y excluyente todas las obligaciones laborales, previsionales, sindicales, fiscales, de seguridad social, de higiene y seguridad y de cualquier otra naturaleza que pudieran corresponder. EL CONTRATANTE no tendrá vínculo jurídico alguno con dicho personal, ni podrá ser considerado empleador directo, indirecto ni solidario respecto del mismo.</w:t>
      </w:r>
    </w:p>
    <w:p>
      <w:pPr>
        <w:spacing w:before="280"/>
      </w:pPr>
      <w:r>
        <w:rPr>
          <w:b/>
        </w:rPr>
        <w:t>CLÁUSULA DÉCIMO CUARTA: SUBCONTRATACIÓN</w:t>
      </w:r>
    </w:p>
    <w:p>
      <w:r>
        <w:rPr>
          <w:b/>
        </w:rPr>
        <w:t>14.1. Facultad de subcontratar.</w:t>
      </w:r>
    </w:p>
    <w:p>
      <w:r>
        <w:t>LA EMPRESA podrá subcontratar, total o parcialmente, la ejecución de tareas específicas comprendidas en el objeto del presente contrato, recurriendo a colaboradores externos, profesionales independientes o personas jurídicas especializadas, cuando ello resulte necesario o conveniente para la correcta prestación del servicio. La sola contratación del presente importa la conformidad anticipada de EL CONTRATANTE para tal subcontratación, sin necesidad de autorización adicional.</w:t>
      </w:r>
    </w:p>
    <w:p>
      <w:r>
        <w:rPr>
          <w:b/>
        </w:rPr>
        <w:t>14.2. Responsabilidad de LA EMPRESA.</w:t>
      </w:r>
    </w:p>
    <w:p>
      <w:r>
        <w:t>LA EMPRESA será exclusiva responsable de la selección, instrucción, supervisión, coordinación y pago de honorarios de los subcontratistas que afecte a la prestación del servicio. Frente a EL CONTRATANTE, LA EMPRESA responderá de manera directa, plena y solidaria por todos los actos, omisiones, errores, negligencias o incumplimientos en que incurran sus subcontratistas, como si los mismos hubieran sido ejecutados por LA EMPRESA en forma personal.</w:t>
      </w:r>
    </w:p>
    <w:p>
      <w:r>
        <w:rPr>
          <w:b/>
        </w:rPr>
        <w:t>14.3. Extensión de obligaciones a subcontratistas.</w:t>
      </w:r>
    </w:p>
    <w:p>
      <w:r>
        <w:t>LA EMPRESA garantiza que todo subcontratista que afecte a la prestación del servicio se encontrará vinculado por obligaciones de confidencialidad y propiedad intelectual de alcance equivalente a las establecidas en la CLÁUSULA NOVENA, debiendo instrumentarse por escrito con anterioridad al acceso del subcontratista a cualquier información de EL CONTRATANTE. El incumplimiento de esta obligación por parte de un subcontratista será considerado incumplimiento directo de LA EMPRESA frente a EL CONTRATANTE.</w:t>
      </w:r>
    </w:p>
    <w:p>
      <w:pPr>
        <w:spacing w:before="280"/>
      </w:pPr>
      <w:r>
        <w:rPr>
          <w:b/>
        </w:rPr>
        <w:t>CLÁUSULA DÉCIMO QUINTA: CANALES DE COMUNICACIÓN Y CAMBIOS EN EL DOMICILIO</w:t>
      </w:r>
    </w:p>
    <w:p>
      <w:r>
        <w:rPr>
          <w:b/>
        </w:rPr>
        <w:t>15.1. Domicilios constituidos.</w:t>
      </w:r>
    </w:p>
    <w:p>
      <w:r>
        <w:t>A todos los efectos derivados del presente contrato, LAS PARTES constituyen sus domicilios especiales en aquellos consignados en el encabezado del presente, donde se considerarán válidas todas las notificaciones judiciales y extrajudiciales que pudieran cursarse.</w:t>
      </w:r>
    </w:p>
    <w:p>
      <w:r>
        <w:rPr>
          <w:b/>
        </w:rPr>
        <w:t>15.2. Canal de comunicación.</w:t>
      </w:r>
    </w:p>
    <w:p>
      <w:r>
        <w:t>Las notificaciones de naturaleza legal —incluyendo intimaciones, requerimientos de subsanación, comunicaciones de rescisión o resolución— deberán cursarse por correo electrónico a las casillas constituidas en la presente cláusula. Las aplicaciones de mensajería instantánea se reservan para comunicaciones operativas vinculadas a la prestación del servicio.</w:t>
      </w:r>
    </w:p>
    <w:p>
      <w:r>
        <w:t>LA EMPRESA: {{EMAIL_EMPRESA}}</w:t>
      </w:r>
    </w:p>
    <w:p>
      <w:r>
        <w:t>EL CONTRATANTE: {{EMAIL_CONTRATANTE}}</w:t>
      </w:r>
    </w:p>
    <w:p>
      <w:r>
        <w:rPr>
          <w:b/>
        </w:rPr>
        <w:t>15.3. Cambio de domicilio y/o correo electrónico.</w:t>
      </w:r>
    </w:p>
    <w:p>
      <w:r>
        <w:t>Cualquier cambio de domicilio o de correo electrónico deberá ser comunicado a la otra parte de manera fehaciente con una antelación mínima de 15 (QUINCE) días corridos. Las notificaciones enviadas a los domicilios y correos electrónicos aquí constituidos se considerarán plenamente válidas y efectivas.</w:t>
      </w:r>
    </w:p>
    <w:p>
      <w:pPr>
        <w:spacing w:before="280"/>
      </w:pPr>
      <w:r>
        <w:rPr>
          <w:b/>
        </w:rPr>
        <w:t>CLÁUSULA DÉCIMO SEXTA: JURISDICCIÓN Y DERECHO APLICABLE</w:t>
      </w:r>
    </w:p>
    <w:p>
      <w:r>
        <w:rPr>
          <w:b/>
        </w:rPr>
        <w:t>16.1. Compromiso de solución amistosa.</w:t>
      </w:r>
    </w:p>
    <w:p>
      <w:r>
        <w:t>Ante cualquier controversia, LAS PARTES se comprometen a intentar una resolución de buena fe mediante comunicación directa.</w:t>
      </w:r>
    </w:p>
    <w:p>
      <w:r>
        <w:rPr>
          <w:b/>
        </w:rPr>
        <w:t>16.2. Jurisdicción internacional directa.</w:t>
      </w:r>
    </w:p>
    <w:p>
      <w:r>
        <w:t>De no alcanzarse un acuerdo en instancia privada, LAS PARTES se someten irrevocablemente a la jurisdicción exclusiva de los Tribunales estatales del Estado de Wyoming, Estados Unidos, renunciando expresamente a cualquier otro fuero o jurisdicción. En caso de que la controversia reúna los requisitos para acceder al fuero federal por diversidad de ciudadanía (28 U.S.C. § 1332), LAS PARTES podrán optar por el U.S. District Court for the District of Wyoming. La presente cláusula de jurisdicción tendrá plena validez y efecto de manera independiente a la vigencia del contrato principal.</w:t>
      </w:r>
    </w:p>
    <w:p>
      <w:r>
        <w:rPr>
          <w:b/>
        </w:rPr>
        <w:t>16.3. Derecho aplicable.</w:t>
      </w:r>
    </w:p>
    <w:p>
      <w:r>
        <w:t>El presente contrato, así como los derechos y obligaciones de LAS PARTES derivados del mismo, se regirán, interpretarán y ejecutarán de conformidad con lo en él dispuesto en uso de la autonomía de la voluntad material. Supletoriamente se regirá por las leyes sustantivas del Estado de Wyoming, Estados Unidos, incluyendo el common law de Wyoming y, en lo que resulte aplicable, el Uniform Commercial Code adoptado en el Estado de Wyoming (Title 34.1), con exclusión de sus normas de conflicto de leyes (conflict of laws).</w:t>
      </w:r>
    </w:p>
    <w:p>
      <w:r>
        <w:rPr>
          <w:b/>
        </w:rPr>
        <w:t>16.4. Renuncia a flexibilización.</w:t>
      </w:r>
    </w:p>
    <w:p>
      <w:r>
        <w:t>LAS PARTES renuncian expresamente a la posibilidad de flexibilizar el derecho aplicable al presente contrato en virtud de la existencia de un derecho más conectado con el caso. Cualquier modificación del marco normativo deberá ser acordada por LAS PARTES por escrito.</w:t>
      </w:r>
    </w:p>
    <w:p>
      <w:r>
        <w:rPr>
          <w:b/>
        </w:rPr>
        <w:t>16.5. Divisibilidad.</w:t>
      </w:r>
    </w:p>
    <w:p>
      <w:r>
        <w:t>Si alguna disposición fuera declarada inválida, ello no afectará la validez y exigibilidad del resto del articulado.</w:t>
      </w:r>
    </w:p>
    <w:p>
      <w:r>
        <w:rPr>
          <w:b/>
        </w:rPr>
        <w:t>16.6. Validez de la firma digital.</w:t>
      </w:r>
    </w:p>
    <w:p>
      <w:r>
        <w:t>LAS PARTES aceptan que la firma digital o electrónica del presente contrato, ejecutada a través de plataformas reconocidas, tendrá la misma validez y fuerza ejecutiva que una firma manuscrita, conforme el Uniform Electronic Transactions Act adoptado en Wyoming (Wyoming Statutes Chapter 21A) y el Electronic Signatures in Global and National Commerce Act (15 U.S.C. § 7001 et seq.).</w:t>
      </w:r>
    </w:p>
    <w:p>
      <w:pPr>
        <w:spacing w:before="280"/>
      </w:pPr>
      <w:r>
        <w:rPr>
          <w:b/>
        </w:rPr>
        <w:t>CLÁUSULA DÉCIMO SÉPTIMA: INTEGRIDAD DEL ACUERDO Y MODIFICACIONES</w:t>
      </w:r>
    </w:p>
    <w:p>
      <w:r>
        <w:rPr>
          <w:b/>
        </w:rPr>
        <w:t>17.1. Integridad del acuerdo.</w:t>
      </w:r>
    </w:p>
    <w:p>
      <w:r>
        <w:t>El presente contrato, conjuntamente con sus anexos, adendas y documentos complementarios suscriptos por LAS PARTES, constituyen el acuerdo íntegro, total y exclusivo entre ellas respecto de la materia objeto de contratación. En consecuencia, el presente deja sin efecto y reemplaza a todo entendimiento, acuerdo, propuesta, oferta, negociación, declaración o comunicación previa, ya sea verbal o escrita, que LAS PARTES hubieran mantenido respecto de su objeto.</w:t>
      </w:r>
    </w:p>
    <w:p>
      <w:r>
        <w:rPr>
          <w:b/>
        </w:rPr>
        <w:t>17.2. Inexistencia de acuerdos paralelos.</w:t>
      </w:r>
    </w:p>
    <w:p>
      <w:r>
        <w:t>LAS PARTES manifiestan que no existen pactos, contratos, promesas ni compromisos accesorios al presente, y que toda manifestación, garantía o representación efectuada con anterioridad a la firma que no se encuentre expresamente recogida en el cuerpo del contrato o en sus anexos carece de valor vinculante.</w:t>
      </w:r>
    </w:p>
    <w:p>
      <w:r>
        <w:rPr>
          <w:b/>
        </w:rPr>
        <w:t>17.3. Modificaciones.</w:t>
      </w:r>
    </w:p>
    <w:p>
      <w:r>
        <w:t>Toda modificación, ampliación, aclaración o adenda al presente contrato deberá instrumentarse necesariamente por escrito y ser suscripta por representantes con facultades suficientes de ambas partes, bajo pena de nulidad e inoponibilidad. No producirán efecto alguno las modificaciones verbales, los usos y prácticas posteriores divergentes del texto contractual, ni las tolerancias o concesiones que cualquiera de LAS PARTES hubiera otorgado a la otra, las cuales no podrán ser invocadas como modificación tácita ni como renuncia a derechos.</w:t>
      </w:r>
    </w:p>
    <w:p/>
    <w:p>
      <w:r>
        <w:t>______________________________                                                                    ______________________________</w:t>
      </w:r>
    </w:p>
    <w:p>
      <w:r>
        <w:t>Firma, aclaración y número de documento de EL CONTRATANTE                    Firma y aclaración de LA EMPRESA</w:t>
      </w:r>
    </w:p>
    <w:p>
      <w:r>
        <w:br w:type="page"/>
      </w:r>
    </w:p>
    <w:p>
      <w:pPr>
        <w:jc w:val="center"/>
      </w:pPr>
      <w:r>
        <w:rPr>
          <w:b/>
          <w:sz w:val="26"/>
        </w:rPr>
        <w:t>ANEXO I — ALCANCE Y CONDICIONES DEL SERVICIO</w:t>
      </w:r>
    </w:p>
    <w:p>
      <w:pPr>
        <w:jc w:val="center"/>
      </w:pPr>
      <w:r>
        <w:rPr>
          <w:b/>
          <w:sz w:val="26"/>
        </w:rPr>
        <w:t>PROGRAMA “ACOMPAÑAMIENTO PERSONALIZADO” (3 MESES)</w:t>
      </w:r>
    </w:p>
    <w:p/>
    <w:p>
      <w:r>
        <w:t>El presente Anexo forma parte integrante e indivisible del Contrato de Prestación de Servicios Profesionales de Consultoría suscripto entre LAS PARTES (en adelante, el “contrato principal”). En caso de discrepancia entre el presente Anexo y el contrato principal, prevalecerá lo dispuesto en este último, conforme la CLÁUSULA SEGUNDA del contrato principal.</w:t>
      </w:r>
    </w:p>
    <w:p>
      <w:r>
        <w:rPr>
          <w:b/>
        </w:rPr>
        <w:t>1. OBJETO DEL SERVICIO</w:t>
      </w:r>
    </w:p>
    <w:p>
      <w:r>
        <w:t>El presente Anexo regula el alcance, los componentes y las condiciones operativas del Programa de Acompañamiento Personalizado (en adelante, el “Programa”), que LA EMPRESA prestará a EL CONTRATANTE durante la vigencia de TRES (3) meses establecida en la CLÁUSULA QUINTA del contrato principal. La prestación se rige por la CLÁUSULA SEXTA del contrato principal.</w:t>
      </w:r>
    </w:p>
    <w:p>
      <w:r>
        <w:rPr>
          <w:b/>
        </w:rPr>
        <w:t>2. SESIONES INDIVIDUALES UNO A UNO</w:t>
      </w:r>
    </w:p>
    <w:p>
      <w:r>
        <w:t>Dentro de los primeros TREINTA (30) días corridos contados desde la fecha del primer pago, EL CONTRATANTE recibirá tres (3) sesiones individuales uno a uno por videoconferencia, conforme la siguiente estructura:</w:t>
      </w:r>
    </w:p>
    <w:p>
      <w:pPr>
        <w:pStyle w:val="ListBullet"/>
      </w:pPr>
      <w:r>
        <w:t>SESIÓN 1 — Diagnóstico y roadmap personalizado: sesión con un integrante del equipo directivo de LA EMPRESA destinada al desglose del negocio o los negocios de EL CONTRATANTE, la identificación de sus cuellos de botella y la elaboración de un roadmap personalizado de implementación, entregado por escrito.</w:t>
      </w:r>
    </w:p>
    <w:p>
      <w:pPr>
        <w:pStyle w:val="ListBullet"/>
      </w:pPr>
      <w:r>
        <w:t>SESIÓN 2 — Ventas y cierre: sesión destinada a la optimización de los procesos de venta de EL CONTRATANTE, incluyendo la revisión de sus guiones o scripts de cierre, la revisión de reuniones grabadas cuando EL CONTRATANTE las provea, y coaching sobre su desempeño comercial.</w:t>
      </w:r>
    </w:p>
    <w:p>
      <w:pPr>
        <w:pStyle w:val="ListBullet"/>
      </w:pPr>
      <w:r>
        <w:t>SESIÓN 3 — Anuncios y adquisición: sesión destinada a la revisión de las campañas publicitarias de EL CONTRATANTE, los ángulos de comunicación, la estructura de cuentas y la optimización del funnel de adquisición.</w:t>
      </w:r>
    </w:p>
    <w:p>
      <w:r>
        <w:rPr>
          <w:b/>
        </w:rPr>
        <w:t>3. ACCESOS Y MATERIALES</w:t>
      </w:r>
    </w:p>
    <w:p>
      <w:r>
        <w:t>Durante la vigencia del Programa, EL CONTRATANTE tendrá acceso a:</w:t>
      </w:r>
    </w:p>
    <w:p>
      <w:pPr>
        <w:pStyle w:val="ListBullet"/>
      </w:pPr>
      <w:r>
        <w:t>Los procesos documentados, SOPs, templates, sistemas y videos que LA EMPRESA designe conforme el diagnóstico realizado.</w:t>
      </w:r>
    </w:p>
    <w:p>
      <w:pPr>
        <w:pStyle w:val="ListBullet"/>
      </w:pPr>
      <w:r>
        <w:t>Revisión y feedback, por escrito o en formato video, sobre las implementaciones que EL CONTRATANTE realice durante la vigencia del Programa.</w:t>
      </w:r>
    </w:p>
    <w:p>
      <w:r>
        <w:t>El acceso es personal del titular del contrato y no incluye integrantes de su equipo.</w:t>
      </w:r>
    </w:p>
    <w:p>
      <w:r>
        <w:rPr>
          <w:b/>
        </w:rPr>
        <w:t>4. COMPONENTES EXPRESAMENTE EXCLUIDOS</w:t>
      </w:r>
    </w:p>
    <w:p>
      <w:r>
        <w:t>Quedan expresamente excluidos del presente Programa, conforme la CLÁUSULA PRIMERA del contrato principal: (a) la atención de consultas por chat uno a uno mediante Discord o plataforma análoga. El canal privado de EL CONTRATANTE en la plataforma de LA EMPRESA se utilizará únicamente para coordinar las sesiones individuales previstas en el punto 2; (b) las clases en vivo, sean estas grupales o individuales, distintas de las tres (3) sesiones individuales previstas en el punto 2; y (c) todo otro componente perteneciente al programa “ENTRY LEVEL” de LA EMPRESA.</w:t>
      </w:r>
    </w:p>
    <w:p>
      <w:r>
        <w:rPr>
          <w:b/>
        </w:rPr>
        <w:t>5. MECANISMO DE CRÉDITO HACIA EL PROGRAMA “ENTRY LEVEL”</w:t>
      </w:r>
    </w:p>
    <w:p>
      <w:r>
        <w:t>Los montos efectivamente abonados por EL CONTRATANTE bajo el presente contrato, hasta un máximo de USD 2.300 (DÓLARES ESTADOUNIDENSES DOS MIL TRESCIENTOS), serán acreditables como parte del precio del programa “ENTRY LEVEL” de LA EMPRESA (USD 5.000), siempre que EL CONTRATANTE contrate dicho programa dentro de los NOVENTA (90) días corridos posteriores a la finalización del presente. La aplicación del crédito y la reestructuración de los pagos restantes se acordarán en una reunión específica entre LAS PARTES y se formalizarán mediante adenda escrita.</w:t>
      </w:r>
    </w:p>
    <w:p>
      <w:r>
        <w:rPr>
          <w:b/>
        </w:rPr>
        <w:t>6. MODALIDAD DE IMPLEMENTACIÓN</w:t>
      </w:r>
    </w:p>
    <w:p>
      <w:r>
        <w:t>El Programa se presta bajo modalidad de implementación asistida: LA EMPRESA provee el diagnóstico, el roadmap, los materiales y el feedback; EL CONTRATANTE ejecuta la implementación en su negocio. LA EMPRESA no ejecutará trabajos operativos por cuenta de EL CONTRATANTE fuera de las sesiones y feedback previstos en el presente Anexo. Toda prestación adicional podrá contratarse por separado conforme el apartado 1.4 del contrato principal.</w:t>
      </w:r>
    </w:p>
    <w:p>
      <w:r>
        <w:rPr>
          <w:b/>
        </w:rPr>
        <w:t>7. PLAZO, ACCESO Y SOPORTE</w:t>
      </w:r>
    </w:p>
    <w:p>
      <w:r>
        <w:t>El Programa se prestará durante el plazo previsto en la CLÁUSULA QUINTA del contrato principal. Las prestaciones se ejecutarán por las siguientes modalidades, conforme corresponda a cada componente:</w:t>
      </w:r>
    </w:p>
    <w:p>
      <w:pPr>
        <w:pStyle w:val="ListBullet"/>
      </w:pPr>
      <w:r>
        <w:t>Modalidad sincrónica en vivo: las tres (3) sesiones individuales por videoconferencia a través de la plataforma que LA EMPRESA designe.</w:t>
      </w:r>
    </w:p>
    <w:p>
      <w:pPr>
        <w:pStyle w:val="ListBullet"/>
      </w:pPr>
      <w:r>
        <w:t>Modalidad asincrónica: acceso a contenido grabado, SOPs y materiales escritos a través de las plataformas de LA EMPRESA.</w:t>
      </w:r>
    </w:p>
    <w:p>
      <w:pPr>
        <w:pStyle w:val="ListBullet"/>
      </w:pPr>
      <w:r>
        <w:t>Modalidad escrita asincrónica: feedback por correo electrónico o por el canal que LA EMPRESA designe. Todo seguimiento, acompañamiento o soporte previsto en el presente Anexo se prestará dentro del plazo de vigencia del Programa y concluirá con su terminación.</w:t>
      </w:r>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