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2E4D4" w14:textId="1F7683BB" w:rsidR="00937B11" w:rsidRPr="00A20DAE" w:rsidRDefault="00A20DAE">
      <w:pPr>
        <w:rPr>
          <w:color w:val="990033"/>
          <w:sz w:val="48"/>
          <w:szCs w:val="48"/>
        </w:rPr>
      </w:pPr>
      <w:r w:rsidRPr="00A20DAE">
        <w:rPr>
          <w:color w:val="990033"/>
          <w:sz w:val="48"/>
          <w:szCs w:val="48"/>
        </w:rPr>
        <w:t>Dermal Fillers</w:t>
      </w:r>
    </w:p>
    <w:p w14:paraId="09AEF07C" w14:textId="25862E5E" w:rsidR="00A20DAE" w:rsidRDefault="00A20DAE" w:rsidP="00A20DAE">
      <w:pPr>
        <w:pStyle w:val="NormalWeb"/>
      </w:pPr>
      <w:r>
        <w:t>Dermal fillers are a popular cosmetic treatment used to add volume, smooth wrinkles, and enhance facial contours. They are often considered a non-surgical alternative to procedures like facelifts</w:t>
      </w:r>
      <w:r>
        <w:t xml:space="preserve">. </w:t>
      </w:r>
      <w:r>
        <w:t xml:space="preserve">Results are immediate and can last from several months to years, depending on the type of filler used. While they are generally safe, choosing an experienced </w:t>
      </w:r>
      <w:r>
        <w:t>Aesthetic Doctor</w:t>
      </w:r>
      <w:r>
        <w:t xml:space="preserve"> is key to minimizing risks and achieving natural-looking results.</w:t>
      </w:r>
    </w:p>
    <w:p w14:paraId="397CF425" w14:textId="77777777" w:rsidR="00A20DAE" w:rsidRDefault="00A20DAE" w:rsidP="00A20DAE">
      <w:pPr>
        <w:pStyle w:val="NormalWeb"/>
      </w:pPr>
    </w:p>
    <w:p w14:paraId="67E6D4FD" w14:textId="77777777" w:rsidR="00A20DAE" w:rsidRDefault="00A20DAE" w:rsidP="00A20DAE">
      <w:pPr>
        <w:pStyle w:val="Heading3"/>
      </w:pPr>
      <w:r>
        <w:t xml:space="preserve">1. </w:t>
      </w:r>
      <w:r>
        <w:rPr>
          <w:rStyle w:val="Strong"/>
          <w:b/>
          <w:bCs/>
        </w:rPr>
        <w:t>What Dermal Fillers Are</w:t>
      </w:r>
    </w:p>
    <w:p w14:paraId="1D85EF04" w14:textId="77777777" w:rsidR="00A20DAE" w:rsidRDefault="00A20DAE" w:rsidP="00A20DA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Substances Used</w:t>
      </w:r>
      <w:r>
        <w:t>: Dermal fillers are injectable substances that restore volume, enhance facial features, and reduce the appearance of wrinkles.</w:t>
      </w:r>
    </w:p>
    <w:p w14:paraId="362F1EA8" w14:textId="77777777" w:rsidR="00A20DAE" w:rsidRDefault="00A20DAE" w:rsidP="00A20DA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Types of Fillers</w:t>
      </w:r>
      <w:r>
        <w:t>:</w:t>
      </w:r>
    </w:p>
    <w:p w14:paraId="48B7E155" w14:textId="01410192" w:rsidR="00A20DAE" w:rsidRDefault="00A20DAE" w:rsidP="00A20DA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Hyaluronic Acid (HA) Fillers</w:t>
      </w:r>
      <w:r>
        <w:t xml:space="preserve">: The most common type, hyaluronic acid is a natural substance found in the skin that retains moisture, keeping it plump and hydrated. </w:t>
      </w:r>
    </w:p>
    <w:p w14:paraId="514C4C99" w14:textId="5EEF6FDA" w:rsidR="00A20DAE" w:rsidRDefault="00A20DAE" w:rsidP="00A20DA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Calcium Hydroxylapatite (CaHA) Fillers</w:t>
      </w:r>
      <w:r>
        <w:t>: These fillers stimulate collagen production and are typically used for deeper wrinkles and folds.</w:t>
      </w:r>
    </w:p>
    <w:p w14:paraId="772377CC" w14:textId="77777777" w:rsidR="00A20DAE" w:rsidRDefault="00A20DAE" w:rsidP="00A20DA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Poly-L-lactic Acid Fillers</w:t>
      </w:r>
      <w:r>
        <w:t>: Known by the brand name Sculptra, these fillers stimulate the skin’s natural collagen production for gradual, long-lasting results.</w:t>
      </w:r>
    </w:p>
    <w:p w14:paraId="52A9839A" w14:textId="77777777" w:rsidR="00A20DAE" w:rsidRDefault="00A20DAE" w:rsidP="00A20DAE">
      <w:pPr>
        <w:pStyle w:val="Heading3"/>
      </w:pPr>
      <w:r>
        <w:t xml:space="preserve">2. </w:t>
      </w:r>
      <w:r>
        <w:rPr>
          <w:rStyle w:val="Strong"/>
          <w:b/>
          <w:bCs/>
        </w:rPr>
        <w:t>How Dermal Fillers Work</w:t>
      </w:r>
    </w:p>
    <w:p w14:paraId="4C2A962B" w14:textId="77777777" w:rsidR="00A20DAE" w:rsidRDefault="00A20DAE" w:rsidP="00A20DA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Filling Wrinkles and Folds</w:t>
      </w:r>
      <w:r>
        <w:t>: Dermal fillers are injected beneath the skin to plump up areas where volume has been lost, smoothing out wrinkles and fine lines.</w:t>
      </w:r>
    </w:p>
    <w:p w14:paraId="18CFC6B1" w14:textId="77777777" w:rsidR="00A20DAE" w:rsidRDefault="00A20DAE" w:rsidP="00A20DA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Enhancing Contours</w:t>
      </w:r>
      <w:r>
        <w:t>: Fillers can add volume to areas like the cheeks, lips, chin, and jawline, creating a more defined and youthful appearance.</w:t>
      </w:r>
    </w:p>
    <w:p w14:paraId="76062A52" w14:textId="77777777" w:rsidR="00A20DAE" w:rsidRDefault="00A20DAE" w:rsidP="00A20DA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Hydration and Collagen Stimulation</w:t>
      </w:r>
      <w:r>
        <w:t>: Some fillers (especially hyaluronic acid) help hydrate the skin, while others, like calcium hydroxylapatite and poly-L-lactic acid, stimulate collagen production for longer-lasting effects.</w:t>
      </w:r>
    </w:p>
    <w:p w14:paraId="65928A91" w14:textId="77777777" w:rsidR="00A20DAE" w:rsidRDefault="00A20DAE" w:rsidP="00A20DAE">
      <w:pPr>
        <w:pStyle w:val="Heading3"/>
      </w:pPr>
      <w:r>
        <w:t xml:space="preserve">3. </w:t>
      </w:r>
      <w:r>
        <w:rPr>
          <w:rStyle w:val="Strong"/>
          <w:b/>
          <w:bCs/>
        </w:rPr>
        <w:t>Common Treatment Areas</w:t>
      </w:r>
    </w:p>
    <w:p w14:paraId="41DAC367" w14:textId="77777777" w:rsidR="00A20DAE" w:rsidRDefault="00A20DAE" w:rsidP="00A20D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Cheeks</w:t>
      </w:r>
      <w:r>
        <w:t>: To restore volume and lift sagging skin.</w:t>
      </w:r>
    </w:p>
    <w:p w14:paraId="00872163" w14:textId="77777777" w:rsidR="00A20DAE" w:rsidRDefault="00A20DAE" w:rsidP="00A20D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Lips</w:t>
      </w:r>
      <w:r>
        <w:t>: For augmentation or to smooth lip lines (commonly known as smoker’s lines).</w:t>
      </w:r>
    </w:p>
    <w:p w14:paraId="5B1873B5" w14:textId="77777777" w:rsidR="00A20DAE" w:rsidRDefault="00A20DAE" w:rsidP="00A20D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Nasolabial Folds</w:t>
      </w:r>
      <w:r>
        <w:t>: The lines that run from the nose to the corners of the mouth (smile lines).</w:t>
      </w:r>
    </w:p>
    <w:p w14:paraId="541BCF0E" w14:textId="77777777" w:rsidR="00A20DAE" w:rsidRDefault="00A20DAE" w:rsidP="00A20D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Marionette Lines</w:t>
      </w:r>
      <w:r>
        <w:t>: The lines that run from the corners of the mouth down to the chin.</w:t>
      </w:r>
    </w:p>
    <w:p w14:paraId="49E32B65" w14:textId="77777777" w:rsidR="00A20DAE" w:rsidRDefault="00A20DAE" w:rsidP="00A20D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Under-Eye Hollows</w:t>
      </w:r>
      <w:r>
        <w:t>: To reduce the appearance of dark circles and bags.</w:t>
      </w:r>
    </w:p>
    <w:p w14:paraId="2B049D55" w14:textId="77777777" w:rsidR="00A20DAE" w:rsidRDefault="00A20DAE" w:rsidP="00A20D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Chin and Jawline</w:t>
      </w:r>
      <w:r>
        <w:t>: To improve contour and reduce the appearance of jowls.</w:t>
      </w:r>
    </w:p>
    <w:p w14:paraId="52077FC5" w14:textId="232C75AC" w:rsidR="00A20DAE" w:rsidRDefault="00A20DAE" w:rsidP="00A20DA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Liquid Rhinoplasty</w:t>
      </w:r>
      <w:r w:rsidRPr="00A20DAE">
        <w:t>:</w:t>
      </w:r>
      <w:r>
        <w:t xml:space="preserve"> To improve the profile of the nose making it look straighter and leaner.</w:t>
      </w:r>
    </w:p>
    <w:p w14:paraId="6B147EF9" w14:textId="77777777" w:rsidR="00A20DAE" w:rsidRDefault="00A20DAE" w:rsidP="00A20DAE">
      <w:pPr>
        <w:pStyle w:val="Heading3"/>
      </w:pPr>
      <w:r>
        <w:t xml:space="preserve">4. </w:t>
      </w:r>
      <w:r>
        <w:rPr>
          <w:rStyle w:val="Strong"/>
          <w:b/>
          <w:bCs/>
        </w:rPr>
        <w:t>Procedure</w:t>
      </w:r>
    </w:p>
    <w:p w14:paraId="0C580009" w14:textId="21B07590" w:rsidR="00A20DAE" w:rsidRDefault="00A20DAE" w:rsidP="00A20DA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Consultation</w:t>
      </w:r>
      <w:r>
        <w:t xml:space="preserve">: Before the procedure, you will have a consultation with </w:t>
      </w:r>
      <w:r>
        <w:t>an Aesthetic Doctor</w:t>
      </w:r>
      <w:r>
        <w:t xml:space="preserve"> to discuss your goals, medical history, and concerns.</w:t>
      </w:r>
    </w:p>
    <w:p w14:paraId="27060A33" w14:textId="13912DFD" w:rsidR="00A20DAE" w:rsidRDefault="00A20DAE" w:rsidP="00A20DA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Injections</w:t>
      </w:r>
      <w:r>
        <w:t>: The practitioner uses a fine needle or cannula to inject the filler into the targeted areas.</w:t>
      </w:r>
    </w:p>
    <w:p w14:paraId="2DC21175" w14:textId="0E214881" w:rsidR="00A20DAE" w:rsidRDefault="00A20DAE" w:rsidP="00A20DA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Duration</w:t>
      </w:r>
      <w:r>
        <w:t xml:space="preserve">: The procedure typically takes </w:t>
      </w:r>
      <w:r>
        <w:t>10 to 30</w:t>
      </w:r>
      <w:r>
        <w:t xml:space="preserve"> minutes, depending on the number of areas being treated.</w:t>
      </w:r>
    </w:p>
    <w:p w14:paraId="0924818F" w14:textId="77777777" w:rsidR="00A20DAE" w:rsidRDefault="00A20DAE" w:rsidP="00A20DA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Downtime</w:t>
      </w:r>
      <w:r>
        <w:t>: There is little to no downtime after filler injections. Mild swelling, redness, or bruising at the injection site is normal and usually resolves within a few days.</w:t>
      </w:r>
    </w:p>
    <w:p w14:paraId="588B0C6F" w14:textId="77777777" w:rsidR="00A20DAE" w:rsidRDefault="00A20DAE" w:rsidP="00A20DAE">
      <w:pPr>
        <w:pStyle w:val="Heading3"/>
      </w:pPr>
      <w:r>
        <w:t xml:space="preserve">5. </w:t>
      </w:r>
      <w:r>
        <w:rPr>
          <w:rStyle w:val="Strong"/>
          <w:b/>
          <w:bCs/>
        </w:rPr>
        <w:t>Results</w:t>
      </w:r>
    </w:p>
    <w:p w14:paraId="6968F515" w14:textId="77777777" w:rsidR="00A20DAE" w:rsidRDefault="00A20DAE" w:rsidP="00A20DA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Immediate Effects</w:t>
      </w:r>
      <w:r>
        <w:t>: Most fillers provide immediate or near-immediate results, with the full effect visible after any initial swelling subsides.</w:t>
      </w:r>
    </w:p>
    <w:p w14:paraId="7A8F2302" w14:textId="77777777" w:rsidR="00A20DAE" w:rsidRDefault="00A20DAE" w:rsidP="00A20DA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Longevity</w:t>
      </w:r>
      <w:r>
        <w:t>: The results can last anywhere from 6 months to 2 years, depending on the type of filler used and the area treated. Hyaluronic acid fillers tend to last between 6 to 18 months, while other fillers, like calcium hydroxylapatite or poly-L-lactic acid, may last longer.</w:t>
      </w:r>
    </w:p>
    <w:p w14:paraId="603EF1A5" w14:textId="77777777" w:rsidR="00A20DAE" w:rsidRDefault="00A20DAE" w:rsidP="00A20DA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Gradual Dissipation</w:t>
      </w:r>
      <w:r>
        <w:t>: Over time, the body naturally absorbs the filler, and touch-up treatments are needed to maintain results.</w:t>
      </w:r>
    </w:p>
    <w:p w14:paraId="69C932C3" w14:textId="77777777" w:rsidR="00A20DAE" w:rsidRDefault="00A20DAE" w:rsidP="00A20DAE">
      <w:pPr>
        <w:pStyle w:val="Heading3"/>
      </w:pPr>
      <w:r>
        <w:t xml:space="preserve">6. </w:t>
      </w:r>
      <w:r>
        <w:rPr>
          <w:rStyle w:val="Strong"/>
          <w:b/>
          <w:bCs/>
        </w:rPr>
        <w:t>Benefits of Dermal Fillers</w:t>
      </w:r>
    </w:p>
    <w:p w14:paraId="66AD4B4A" w14:textId="77777777" w:rsidR="00A20DAE" w:rsidRDefault="00A20DAE" w:rsidP="00A20DA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Non-Surgical and Minimally Invasive</w:t>
      </w:r>
      <w:r>
        <w:t>: No surgery, incisions, or long recovery periods.</w:t>
      </w:r>
    </w:p>
    <w:p w14:paraId="212E37AB" w14:textId="77777777" w:rsidR="00A20DAE" w:rsidRDefault="00A20DAE" w:rsidP="00A20DA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Customizable</w:t>
      </w:r>
      <w:r>
        <w:t>: Fillers can be tailored to meet specific needs, whether that’s adding volume, enhancing features, or smoothing wrinkles.</w:t>
      </w:r>
    </w:p>
    <w:p w14:paraId="051A502D" w14:textId="6CAAA0C5" w:rsidR="00A20DAE" w:rsidRDefault="00A20DAE" w:rsidP="00A20DA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Natural-Looking Results</w:t>
      </w:r>
      <w:r>
        <w:t xml:space="preserve">: When administered by a skilled </w:t>
      </w:r>
      <w:r>
        <w:t>Aesthetic Doctor,</w:t>
      </w:r>
      <w:r>
        <w:t xml:space="preserve"> fillers can provide subtle and natural-looking enhancements.</w:t>
      </w:r>
    </w:p>
    <w:p w14:paraId="5D827289" w14:textId="77777777" w:rsidR="00A20DAE" w:rsidRDefault="00A20DAE" w:rsidP="00A20DA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Instant Gratification</w:t>
      </w:r>
      <w:r>
        <w:t>: Most fillers offer immediate results with minimal downtime.</w:t>
      </w:r>
    </w:p>
    <w:p w14:paraId="7070E7B4" w14:textId="77777777" w:rsidR="00A20DAE" w:rsidRDefault="00A20DAE" w:rsidP="00A20DAE">
      <w:pPr>
        <w:pStyle w:val="Heading3"/>
      </w:pPr>
      <w:r>
        <w:t xml:space="preserve">7. </w:t>
      </w:r>
      <w:r>
        <w:rPr>
          <w:rStyle w:val="Strong"/>
          <w:b/>
          <w:bCs/>
        </w:rPr>
        <w:t>Risks and Side Effects</w:t>
      </w:r>
    </w:p>
    <w:p w14:paraId="3675E0D9" w14:textId="77777777" w:rsidR="00A20DAE" w:rsidRDefault="00A20DAE" w:rsidP="00A20DA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Common Side Effects</w:t>
      </w:r>
      <w:r>
        <w:t>: Swelling, redness, bruising, tenderness, and temporary lumps or bumps at the injection site. These usually resolve within a few days.</w:t>
      </w:r>
    </w:p>
    <w:p w14:paraId="633FB36E" w14:textId="77777777" w:rsidR="00A20DAE" w:rsidRDefault="00A20DAE" w:rsidP="00A20DA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Rare but Serious Complications</w:t>
      </w:r>
      <w:r>
        <w:t>:</w:t>
      </w:r>
    </w:p>
    <w:p w14:paraId="1DD3718F" w14:textId="77777777" w:rsidR="00A20DAE" w:rsidRDefault="00A20DAE" w:rsidP="00A20DA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Infection</w:t>
      </w:r>
      <w:r>
        <w:t>: While rare, there is a risk of infection at the injection site.</w:t>
      </w:r>
    </w:p>
    <w:p w14:paraId="53B83252" w14:textId="77777777" w:rsidR="00A20DAE" w:rsidRDefault="00A20DAE" w:rsidP="00A20DA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Vascular Occlusion</w:t>
      </w:r>
      <w:r>
        <w:t>: If filler is accidentally injected into a blood vessel, it can block blood flow, leading to tissue damage, skin necrosis, or blindness (in very rare cases). This is why it’s crucial to choose an experienced practitioner.</w:t>
      </w:r>
    </w:p>
    <w:p w14:paraId="5C6F568B" w14:textId="77777777" w:rsidR="00A20DAE" w:rsidRDefault="00A20DAE" w:rsidP="00A20DA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Asymmetry</w:t>
      </w:r>
      <w:r>
        <w:t>: Uneven results can occur, though they can often be corrected with adjustments.</w:t>
      </w:r>
    </w:p>
    <w:p w14:paraId="3657FBC5" w14:textId="4DE99997" w:rsidR="00A20DAE" w:rsidRDefault="00A20DAE" w:rsidP="00A20DA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Allergic Reactions</w:t>
      </w:r>
      <w:r>
        <w:t>: While</w:t>
      </w:r>
      <w:r>
        <w:t xml:space="preserve"> extremely</w:t>
      </w:r>
      <w:r>
        <w:t xml:space="preserve"> rare with most modern fillers, some people may have an allergic reaction to the filler substance.</w:t>
      </w:r>
    </w:p>
    <w:p w14:paraId="68629645" w14:textId="77777777" w:rsidR="00A20DAE" w:rsidRDefault="00A20DAE" w:rsidP="00A20DAE">
      <w:pPr>
        <w:pStyle w:val="Heading3"/>
      </w:pPr>
      <w:r>
        <w:t xml:space="preserve">8. </w:t>
      </w:r>
      <w:r>
        <w:rPr>
          <w:rStyle w:val="Strong"/>
          <w:b/>
          <w:bCs/>
        </w:rPr>
        <w:t>Who Should Avoid Dermal Fillers</w:t>
      </w:r>
    </w:p>
    <w:p w14:paraId="292BCFE0" w14:textId="77777777" w:rsidR="00A20DAE" w:rsidRDefault="00A20DAE" w:rsidP="00A20DA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Pregnant or Breastfeeding Women</w:t>
      </w:r>
      <w:r>
        <w:t>: Fillers are generally not recommended during pregnancy or breastfeeding.</w:t>
      </w:r>
    </w:p>
    <w:p w14:paraId="10D2930E" w14:textId="77777777" w:rsidR="00A20DAE" w:rsidRDefault="00A20DAE" w:rsidP="00A20DA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Certain Medical Conditions</w:t>
      </w:r>
      <w:r>
        <w:t>: People with severe allergies, autoimmune diseases, or active skin infections in the treatment area should avoid fillers.</w:t>
      </w:r>
    </w:p>
    <w:p w14:paraId="796028EB" w14:textId="77777777" w:rsidR="00A20DAE" w:rsidRDefault="00A20DAE" w:rsidP="00A20DA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Previous Reactions</w:t>
      </w:r>
      <w:r>
        <w:t>: Those who have had allergic reactions to filler ingredients should avoid them.</w:t>
      </w:r>
    </w:p>
    <w:p w14:paraId="790EBF58" w14:textId="77777777" w:rsidR="00A20DAE" w:rsidRDefault="00A20DAE" w:rsidP="00A20DAE">
      <w:pPr>
        <w:pStyle w:val="Heading3"/>
      </w:pPr>
      <w:r>
        <w:t xml:space="preserve">9. </w:t>
      </w:r>
      <w:r>
        <w:rPr>
          <w:rStyle w:val="Strong"/>
          <w:b/>
          <w:bCs/>
        </w:rPr>
        <w:t>Cost</w:t>
      </w:r>
    </w:p>
    <w:p w14:paraId="45CF9C76" w14:textId="2999D244" w:rsidR="00A20DAE" w:rsidRDefault="00A20DAE" w:rsidP="00A20DA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Price</w:t>
      </w:r>
      <w:r>
        <w:t xml:space="preserve">: The cost of dermal fillers varies based on the type of filler, the amount needed, and the area being treated. Prices can range from </w:t>
      </w:r>
      <w:r>
        <w:rPr>
          <w:rFonts w:cstheme="minorHAnsi"/>
        </w:rPr>
        <w:t>€</w:t>
      </w:r>
      <w:r>
        <w:t xml:space="preserve">225 and </w:t>
      </w:r>
      <w:r>
        <w:rPr>
          <w:rFonts w:cstheme="minorHAnsi"/>
        </w:rPr>
        <w:t>€</w:t>
      </w:r>
      <w:r>
        <w:t>250</w:t>
      </w:r>
      <w:r>
        <w:t xml:space="preserve"> per syringe.</w:t>
      </w:r>
    </w:p>
    <w:p w14:paraId="48B240B2" w14:textId="1FB0DA75" w:rsidR="00A20DAE" w:rsidRDefault="00A20DAE" w:rsidP="00A20DA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Not Covered by Insurance</w:t>
      </w:r>
      <w:r>
        <w:t>: Cosmetic fillers are usually not covered by insurance</w:t>
      </w:r>
      <w:r>
        <w:t>.</w:t>
      </w:r>
    </w:p>
    <w:p w14:paraId="7968C0BB" w14:textId="77777777" w:rsidR="00A20DAE" w:rsidRDefault="00A20DAE" w:rsidP="00A20DAE">
      <w:pPr>
        <w:pStyle w:val="Heading3"/>
      </w:pPr>
      <w:r>
        <w:t xml:space="preserve">10. </w:t>
      </w:r>
      <w:r>
        <w:rPr>
          <w:rStyle w:val="Strong"/>
          <w:b/>
          <w:bCs/>
        </w:rPr>
        <w:t>Choosing a Practitioner</w:t>
      </w:r>
    </w:p>
    <w:p w14:paraId="42B6BE7E" w14:textId="77BF9970" w:rsidR="00A20DAE" w:rsidRDefault="00A20DAE" w:rsidP="00A20DA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Experienced Professional</w:t>
      </w:r>
      <w:r>
        <w:t xml:space="preserve">: Ensure that your practitioner is licensed and experienced in administering dermal fillers. </w:t>
      </w:r>
      <w:r w:rsidR="004633AF">
        <w:t>At RevivEstetik treatments are done by fully qualified Aesthetic Doctors with up to 18 years of experience.</w:t>
      </w:r>
    </w:p>
    <w:p w14:paraId="77B6CBA6" w14:textId="77777777" w:rsidR="00A20DAE" w:rsidRDefault="00A20DAE" w:rsidP="00A20DA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Reputation and Safety</w:t>
      </w:r>
      <w:r>
        <w:t>: Always prioritize safety over cost. Poorly administered fillers can lead to complications, asymmetry, or unsatisfactory results.</w:t>
      </w:r>
    </w:p>
    <w:p w14:paraId="42FF448F" w14:textId="02623694" w:rsidR="00A20DAE" w:rsidRDefault="00A20DAE" w:rsidP="00A20DAE">
      <w:pPr>
        <w:pStyle w:val="Heading3"/>
      </w:pPr>
      <w:r>
        <w:t>1</w:t>
      </w:r>
      <w:r w:rsidR="004633AF">
        <w:t>1</w:t>
      </w:r>
      <w:r>
        <w:t xml:space="preserve">. </w:t>
      </w:r>
      <w:r>
        <w:rPr>
          <w:rStyle w:val="Strong"/>
          <w:b/>
          <w:bCs/>
        </w:rPr>
        <w:t>Reversibility</w:t>
      </w:r>
    </w:p>
    <w:p w14:paraId="55F5E90E" w14:textId="77777777" w:rsidR="00A20DAE" w:rsidRDefault="00A20DAE" w:rsidP="00A20D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Hyaluronic Acid Fillers</w:t>
      </w:r>
      <w:r>
        <w:t>: These fillers can be reversed using an enzyme called hyaluronidase, which dissolves the filler if needed.</w:t>
      </w:r>
    </w:p>
    <w:p w14:paraId="55FAA663" w14:textId="77777777" w:rsidR="00A20DAE" w:rsidRDefault="00A20DAE" w:rsidP="00A20D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Other Fillers</w:t>
      </w:r>
      <w:r>
        <w:t>: Non-hyaluronic fillers, like calcium hydroxylapatite and poly-L-lactic acid, cannot be dissolved and will need to naturally degrade over time.</w:t>
      </w:r>
    </w:p>
    <w:p w14:paraId="78FB65F2" w14:textId="77777777" w:rsidR="00A20DAE" w:rsidRDefault="00A20DAE"/>
    <w:sectPr w:rsidR="00A2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078A8"/>
    <w:multiLevelType w:val="multilevel"/>
    <w:tmpl w:val="549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D246E"/>
    <w:multiLevelType w:val="multilevel"/>
    <w:tmpl w:val="A71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E2214"/>
    <w:multiLevelType w:val="multilevel"/>
    <w:tmpl w:val="47AA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B3108"/>
    <w:multiLevelType w:val="multilevel"/>
    <w:tmpl w:val="85F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09CE"/>
    <w:multiLevelType w:val="multilevel"/>
    <w:tmpl w:val="B398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10E42"/>
    <w:multiLevelType w:val="multilevel"/>
    <w:tmpl w:val="47B0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E10B0"/>
    <w:multiLevelType w:val="multilevel"/>
    <w:tmpl w:val="B3EA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066F0"/>
    <w:multiLevelType w:val="multilevel"/>
    <w:tmpl w:val="8BEC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75658"/>
    <w:multiLevelType w:val="multilevel"/>
    <w:tmpl w:val="55F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D4AB1"/>
    <w:multiLevelType w:val="multilevel"/>
    <w:tmpl w:val="7D9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72DD3"/>
    <w:multiLevelType w:val="multilevel"/>
    <w:tmpl w:val="510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804B9"/>
    <w:multiLevelType w:val="multilevel"/>
    <w:tmpl w:val="C16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30923">
    <w:abstractNumId w:val="8"/>
  </w:num>
  <w:num w:numId="2" w16cid:durableId="1431853229">
    <w:abstractNumId w:val="7"/>
  </w:num>
  <w:num w:numId="3" w16cid:durableId="1366322195">
    <w:abstractNumId w:val="5"/>
  </w:num>
  <w:num w:numId="4" w16cid:durableId="86508833">
    <w:abstractNumId w:val="9"/>
  </w:num>
  <w:num w:numId="5" w16cid:durableId="896165735">
    <w:abstractNumId w:val="11"/>
  </w:num>
  <w:num w:numId="6" w16cid:durableId="550460889">
    <w:abstractNumId w:val="3"/>
  </w:num>
  <w:num w:numId="7" w16cid:durableId="1319654621">
    <w:abstractNumId w:val="4"/>
  </w:num>
  <w:num w:numId="8" w16cid:durableId="1924144200">
    <w:abstractNumId w:val="10"/>
  </w:num>
  <w:num w:numId="9" w16cid:durableId="881866776">
    <w:abstractNumId w:val="1"/>
  </w:num>
  <w:num w:numId="10" w16cid:durableId="302151586">
    <w:abstractNumId w:val="2"/>
  </w:num>
  <w:num w:numId="11" w16cid:durableId="1751148157">
    <w:abstractNumId w:val="6"/>
  </w:num>
  <w:num w:numId="12" w16cid:durableId="113602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FE"/>
    <w:rsid w:val="004633AF"/>
    <w:rsid w:val="00914BFE"/>
    <w:rsid w:val="00937B11"/>
    <w:rsid w:val="00A20DAE"/>
    <w:rsid w:val="00C4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B3B"/>
  <w15:chartTrackingRefBased/>
  <w15:docId w15:val="{BC79AF46-F7CB-4FC1-A206-6F8D0D6F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DA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20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3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4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2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1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m'anne debono</dc:creator>
  <cp:keywords/>
  <dc:description/>
  <cp:lastModifiedBy>m'anne debono</cp:lastModifiedBy>
  <cp:revision>2</cp:revision>
  <dcterms:created xsi:type="dcterms:W3CDTF">2024-09-24T09:19:00Z</dcterms:created>
  <dcterms:modified xsi:type="dcterms:W3CDTF">2024-09-24T09:30:00Z</dcterms:modified>
</cp:coreProperties>
</file>