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E8E440">
      <w:pPr>
        <w:shd w:val="clear" w:color="auto" w:fill="FFFFFF" w:themeFill="background1"/>
        <w:jc w:val="center"/>
        <w:outlineLvl w:val="1"/>
        <w:rPr>
          <w:rFonts w:ascii="Times New Roman" w:hAnsi="Times New Roman" w:eastAsia="Times New Roman" w:cs="Times New Roman"/>
          <w:color w:val="2D3B45"/>
          <w:kern w:val="0"/>
          <w:lang w:eastAsia="en-GB"/>
          <w14:ligatures w14:val="none"/>
        </w:rPr>
      </w:pPr>
    </w:p>
    <w:p w14:paraId="4076AD82">
      <w:pPr>
        <w:shd w:val="clear" w:color="auto" w:fill="FFFFFF" w:themeFill="background1"/>
        <w:jc w:val="center"/>
        <w:outlineLvl w:val="1"/>
        <w:rPr>
          <w:rFonts w:ascii="Times New Roman" w:hAnsi="Times New Roman" w:eastAsia="Times New Roman" w:cs="Times New Roman"/>
          <w:color w:val="2D3B45"/>
          <w:kern w:val="0"/>
          <w:lang w:eastAsia="en-GB"/>
          <w14:ligatures w14:val="none"/>
        </w:rPr>
      </w:pPr>
    </w:p>
    <w:p w14:paraId="35ABBEA6">
      <w:pPr>
        <w:shd w:val="clear" w:color="auto" w:fill="FFFFFF" w:themeFill="background1"/>
        <w:jc w:val="center"/>
        <w:outlineLvl w:val="1"/>
        <w:rPr>
          <w:rFonts w:ascii="Times New Roman" w:hAnsi="Times New Roman" w:eastAsia="Times New Roman" w:cs="Times New Roman"/>
          <w:color w:val="2D3B45"/>
          <w:kern w:val="0"/>
          <w:lang w:eastAsia="en-GB"/>
          <w14:ligatures w14:val="none"/>
        </w:rPr>
      </w:pPr>
    </w:p>
    <w:p w14:paraId="2A15086F">
      <w:pPr>
        <w:shd w:val="clear" w:color="auto" w:fill="FFFFFF" w:themeFill="background1"/>
        <w:jc w:val="center"/>
        <w:outlineLvl w:val="1"/>
        <w:rPr>
          <w:rFonts w:ascii="Times New Roman" w:hAnsi="Times New Roman" w:eastAsia="Times New Roman" w:cs="Times New Roman"/>
          <w:color w:val="2D3B45"/>
          <w:kern w:val="0"/>
          <w:lang w:eastAsia="en-GB"/>
          <w14:ligatures w14:val="none"/>
        </w:rPr>
      </w:pPr>
      <w:r>
        <w:rPr>
          <w:rFonts w:ascii="Times New Roman" w:hAnsi="Times New Roman" w:eastAsia="Times New Roman" w:cs="Times New Roman"/>
          <w:color w:val="2D3B45"/>
          <w:kern w:val="0"/>
          <w:lang w:eastAsia="en-GB"/>
          <w14:ligatures w14:val="none"/>
        </w:rPr>
        <w:t>7COM1079-0901-2025 - Team Research and Development Project</w:t>
      </w:r>
    </w:p>
    <w:p w14:paraId="6F4606C3">
      <w:pPr>
        <w:rPr>
          <w:rFonts w:ascii="Times New Roman" w:hAnsi="Times New Roman" w:eastAsia="Times New Roman" w:cs="Times New Roman"/>
        </w:rPr>
      </w:pPr>
    </w:p>
    <w:p w14:paraId="788062DC">
      <w:pPr>
        <w:rPr>
          <w:rFonts w:ascii="Times New Roman" w:hAnsi="Times New Roman" w:eastAsia="Times New Roman" w:cs="Times New Roman"/>
        </w:rPr>
      </w:pPr>
    </w:p>
    <w:p w14:paraId="4E5762D8">
      <w:pPr>
        <w:rPr>
          <w:rFonts w:ascii="Times New Roman" w:hAnsi="Times New Roman" w:eastAsia="Times New Roman" w:cs="Times New Roman"/>
        </w:rPr>
      </w:pPr>
      <w:r>
        <w:rPr>
          <w:rFonts w:ascii="Times New Roman" w:hAnsi="Times New Roman" w:eastAsia="Times New Roman" w:cs="Times New Roman"/>
        </w:rPr>
        <w:t>Final report title: Statistical Analysis of Wimbledon men 2013 dataset</w:t>
      </w:r>
    </w:p>
    <w:p w14:paraId="021BD103">
      <w:pPr>
        <w:rPr>
          <w:rFonts w:ascii="Times New Roman" w:hAnsi="Times New Roman" w:eastAsia="Times New Roman" w:cs="Times New Roman"/>
        </w:rPr>
      </w:pPr>
    </w:p>
    <w:p w14:paraId="03F364DF">
      <w:pPr>
        <w:rPr>
          <w:rFonts w:ascii="Times New Roman" w:hAnsi="Times New Roman" w:eastAsia="Times New Roman" w:cs="Times New Roman"/>
        </w:rPr>
      </w:pPr>
      <w:r>
        <w:rPr>
          <w:rFonts w:ascii="Times New Roman" w:hAnsi="Times New Roman" w:eastAsia="Times New Roman" w:cs="Times New Roman"/>
        </w:rPr>
        <w:t>Group ID:   A133</w:t>
      </w:r>
    </w:p>
    <w:p w14:paraId="446FFA9D">
      <w:pPr>
        <w:rPr>
          <w:rFonts w:ascii="Times New Roman" w:hAnsi="Times New Roman" w:eastAsia="Times New Roman" w:cs="Times New Roman"/>
        </w:rPr>
      </w:pPr>
    </w:p>
    <w:p w14:paraId="49DADBCA">
      <w:pPr>
        <w:rPr>
          <w:rFonts w:ascii="Times New Roman" w:hAnsi="Times New Roman" w:eastAsia="Times New Roman" w:cs="Times New Roman"/>
        </w:rPr>
      </w:pPr>
      <w:r>
        <w:rPr>
          <w:rFonts w:ascii="Times New Roman" w:hAnsi="Times New Roman" w:eastAsia="Times New Roman" w:cs="Times New Roman"/>
        </w:rPr>
        <w:t>Dataset number: ds015</w:t>
      </w:r>
    </w:p>
    <w:p w14:paraId="36540512">
      <w:pPr>
        <w:rPr>
          <w:rFonts w:ascii="Times New Roman" w:hAnsi="Times New Roman" w:eastAsia="Times New Roman" w:cs="Times New Roman"/>
        </w:rPr>
      </w:pPr>
    </w:p>
    <w:p w14:paraId="68D42213">
      <w:pPr>
        <w:spacing w:after="160" w:line="278" w:lineRule="auto"/>
        <w:rPr>
          <w:rFonts w:ascii="Times New Roman" w:hAnsi="Times New Roman" w:eastAsia="Times New Roman" w:cs="Times New Roman"/>
          <w:i/>
        </w:rPr>
      </w:pPr>
      <w:r>
        <w:rPr>
          <w:rFonts w:ascii="Times New Roman" w:hAnsi="Times New Roman" w:eastAsia="Times New Roman" w:cs="Times New Roman"/>
        </w:rPr>
        <w:t xml:space="preserve">Prepared by: </w:t>
      </w:r>
      <w:r>
        <w:rPr>
          <w:rFonts w:ascii="Times New Roman" w:hAnsi="Times New Roman" w:eastAsia="Times New Roman" w:cs="Times New Roman"/>
          <w:i/>
        </w:rPr>
        <w:t xml:space="preserve"> </w:t>
      </w:r>
      <w:r>
        <w:rPr>
          <w:rFonts w:ascii="Times New Roman" w:hAnsi="Times New Roman" w:eastAsia="Times New Roman" w:cs="Times New Roman"/>
          <w:i/>
        </w:rPr>
        <w:tab/>
      </w:r>
    </w:p>
    <w:p w14:paraId="66EA7008">
      <w:pPr>
        <w:pStyle w:val="36"/>
        <w:numPr>
          <w:ilvl w:val="0"/>
          <w:numId w:val="1"/>
        </w:numPr>
        <w:spacing w:after="160" w:line="278" w:lineRule="auto"/>
        <w:rPr>
          <w:rFonts w:ascii="Times New Roman" w:hAnsi="Times New Roman" w:eastAsia="Times New Roman" w:cs="Times New Roman"/>
          <w:i/>
        </w:rPr>
      </w:pPr>
      <w:r>
        <w:rPr>
          <w:rFonts w:ascii="Times New Roman" w:hAnsi="Times New Roman" w:eastAsia="Times New Roman" w:cs="Times New Roman"/>
          <w:i/>
        </w:rPr>
        <w:t>Sami Ahmad, 24174051</w:t>
      </w:r>
    </w:p>
    <w:p w14:paraId="4AD8DE76">
      <w:pPr>
        <w:pStyle w:val="36"/>
        <w:numPr>
          <w:ilvl w:val="0"/>
          <w:numId w:val="1"/>
        </w:numPr>
        <w:spacing w:after="160" w:line="278" w:lineRule="auto"/>
        <w:rPr>
          <w:rFonts w:ascii="Times New Roman" w:hAnsi="Times New Roman" w:eastAsia="Times New Roman" w:cs="Times New Roman"/>
          <w:i/>
        </w:rPr>
      </w:pPr>
      <w:r>
        <w:rPr>
          <w:rFonts w:ascii="Times New Roman" w:hAnsi="Times New Roman" w:eastAsia="Times New Roman" w:cs="Times New Roman"/>
          <w:i/>
        </w:rPr>
        <w:t>Fazal Ahm</w:t>
      </w:r>
      <w:r>
        <w:rPr>
          <w:rFonts w:hint="default" w:ascii="Times New Roman" w:hAnsi="Times New Roman" w:eastAsia="Times New Roman" w:cs="Times New Roman"/>
          <w:i/>
          <w:lang w:val="en-US"/>
        </w:rPr>
        <w:t>a</w:t>
      </w:r>
      <w:bookmarkStart w:id="0" w:name="_GoBack"/>
      <w:bookmarkEnd w:id="0"/>
      <w:r>
        <w:rPr>
          <w:rFonts w:ascii="Times New Roman" w:hAnsi="Times New Roman" w:eastAsia="Times New Roman" w:cs="Times New Roman"/>
          <w:i/>
        </w:rPr>
        <w:t>d, 24163591</w:t>
      </w:r>
    </w:p>
    <w:p w14:paraId="7CDB42DC">
      <w:pPr>
        <w:pStyle w:val="36"/>
        <w:numPr>
          <w:ilvl w:val="0"/>
          <w:numId w:val="1"/>
        </w:numPr>
        <w:spacing w:after="160" w:line="278" w:lineRule="auto"/>
        <w:rPr>
          <w:rFonts w:ascii="Times New Roman" w:hAnsi="Times New Roman" w:eastAsia="Times New Roman" w:cs="Times New Roman"/>
          <w:i/>
        </w:rPr>
      </w:pPr>
      <w:r>
        <w:rPr>
          <w:rFonts w:ascii="Times New Roman" w:hAnsi="Times New Roman" w:eastAsia="Times New Roman" w:cs="Times New Roman"/>
          <w:i/>
        </w:rPr>
        <w:t>Ayush Rawat, 24158063</w:t>
      </w:r>
    </w:p>
    <w:p w14:paraId="02A0E4A4">
      <w:pPr>
        <w:pStyle w:val="36"/>
        <w:numPr>
          <w:ilvl w:val="0"/>
          <w:numId w:val="1"/>
        </w:numPr>
        <w:spacing w:after="160" w:line="278" w:lineRule="auto"/>
        <w:rPr>
          <w:rFonts w:ascii="Times New Roman" w:hAnsi="Times New Roman" w:eastAsia="Times New Roman" w:cs="Times New Roman"/>
          <w:i/>
        </w:rPr>
      </w:pPr>
      <w:r>
        <w:rPr>
          <w:rFonts w:ascii="Times New Roman" w:hAnsi="Times New Roman" w:eastAsia="Times New Roman" w:cs="Times New Roman"/>
          <w:i/>
        </w:rPr>
        <w:t>Syed Mustafa Ahmed, 24151376</w:t>
      </w:r>
    </w:p>
    <w:p w14:paraId="3F2F26DB">
      <w:pPr>
        <w:pStyle w:val="36"/>
        <w:numPr>
          <w:ilvl w:val="0"/>
          <w:numId w:val="1"/>
        </w:numPr>
        <w:spacing w:after="160" w:line="278" w:lineRule="auto"/>
        <w:rPr>
          <w:rFonts w:ascii="Times New Roman" w:hAnsi="Times New Roman" w:eastAsia="Times New Roman" w:cs="Times New Roman"/>
          <w:i/>
        </w:rPr>
      </w:pPr>
      <w:r>
        <w:rPr>
          <w:rFonts w:ascii="Times New Roman" w:hAnsi="Times New Roman" w:eastAsia="Times New Roman" w:cs="Times New Roman"/>
          <w:i/>
        </w:rPr>
        <w:t>Muhammad Hashim Sultan, 24138463</w:t>
      </w:r>
    </w:p>
    <w:p w14:paraId="61AE78EE">
      <w:pPr>
        <w:rPr>
          <w:rFonts w:ascii="Times New Roman" w:hAnsi="Times New Roman" w:eastAsia="Times New Roman" w:cs="Times New Roman"/>
          <w:i/>
          <w:highlight w:val="yellow"/>
        </w:rPr>
      </w:pPr>
      <w:r>
        <w:rPr>
          <w:rFonts w:ascii="Times New Roman" w:hAnsi="Times New Roman" w:eastAsia="Times New Roman" w:cs="Times New Roman"/>
          <w:i/>
        </w:rPr>
        <w:t xml:space="preserve"> </w:t>
      </w:r>
    </w:p>
    <w:p w14:paraId="200780D9">
      <w:pPr>
        <w:ind w:left="720"/>
        <w:rPr>
          <w:rFonts w:ascii="Times New Roman" w:hAnsi="Times New Roman" w:eastAsia="Times New Roman" w:cs="Times New Roman"/>
          <w:i/>
          <w:highlight w:val="yellow"/>
        </w:rPr>
      </w:pPr>
      <w:r>
        <w:rPr>
          <w:rFonts w:ascii="Times New Roman" w:hAnsi="Times New Roman" w:eastAsia="Times New Roman" w:cs="Times New Roman"/>
          <w:i/>
        </w:rPr>
        <w:t xml:space="preserve">     </w:t>
      </w:r>
    </w:p>
    <w:p w14:paraId="4A15B41A">
      <w:pPr>
        <w:ind w:left="720"/>
        <w:rPr>
          <w:rFonts w:ascii="Times New Roman" w:hAnsi="Times New Roman" w:eastAsia="Times New Roman" w:cs="Times New Roman"/>
          <w:i/>
        </w:rPr>
      </w:pPr>
    </w:p>
    <w:p w14:paraId="68FF9E7E">
      <w:pPr>
        <w:ind w:left="720"/>
        <w:rPr>
          <w:rFonts w:ascii="Times New Roman" w:hAnsi="Times New Roman" w:eastAsia="Times New Roman" w:cs="Times New Roman"/>
          <w:i/>
        </w:rPr>
      </w:pPr>
    </w:p>
    <w:p w14:paraId="38081BB7">
      <w:pPr>
        <w:ind w:left="720"/>
        <w:rPr>
          <w:rFonts w:ascii="Times New Roman" w:hAnsi="Times New Roman" w:eastAsia="Times New Roman" w:cs="Times New Roman"/>
          <w:i/>
        </w:rPr>
      </w:pPr>
    </w:p>
    <w:p w14:paraId="0EF2846D">
      <w:pPr>
        <w:ind w:left="720"/>
        <w:rPr>
          <w:rFonts w:ascii="Times New Roman" w:hAnsi="Times New Roman" w:eastAsia="Times New Roman" w:cs="Times New Roman"/>
          <w:i/>
        </w:rPr>
      </w:pPr>
    </w:p>
    <w:p w14:paraId="63D716BA">
      <w:pPr>
        <w:rPr>
          <w:rFonts w:ascii="Times New Roman" w:hAnsi="Times New Roman" w:eastAsia="Times New Roman" w:cs="Times New Roman"/>
        </w:rPr>
      </w:pPr>
    </w:p>
    <w:p w14:paraId="1FC66E70">
      <w:pPr>
        <w:rPr>
          <w:rFonts w:ascii="Times New Roman" w:hAnsi="Times New Roman" w:eastAsia="Times New Roman" w:cs="Times New Roman"/>
        </w:rPr>
      </w:pPr>
    </w:p>
    <w:p w14:paraId="08DAE78D">
      <w:pPr>
        <w:rPr>
          <w:rFonts w:ascii="Times New Roman" w:hAnsi="Times New Roman" w:eastAsia="Times New Roman" w:cs="Times New Roman"/>
        </w:rPr>
      </w:pPr>
    </w:p>
    <w:p w14:paraId="655127D4">
      <w:pPr>
        <w:rPr>
          <w:rFonts w:ascii="Times New Roman" w:hAnsi="Times New Roman" w:eastAsia="Times New Roman" w:cs="Times New Roman"/>
        </w:rPr>
      </w:pPr>
    </w:p>
    <w:p w14:paraId="4C387EAF">
      <w:pPr>
        <w:rPr>
          <w:rFonts w:ascii="Times New Roman" w:hAnsi="Times New Roman" w:eastAsia="Times New Roman" w:cs="Times New Roman"/>
        </w:rPr>
      </w:pPr>
    </w:p>
    <w:p w14:paraId="0DF76103">
      <w:pPr>
        <w:rPr>
          <w:rFonts w:ascii="Times New Roman" w:hAnsi="Times New Roman" w:eastAsia="Times New Roman" w:cs="Times New Roman"/>
        </w:rPr>
      </w:pPr>
    </w:p>
    <w:p w14:paraId="39F52E20">
      <w:pPr>
        <w:rPr>
          <w:rFonts w:ascii="Times New Roman" w:hAnsi="Times New Roman" w:eastAsia="Times New Roman" w:cs="Times New Roman"/>
        </w:rPr>
      </w:pPr>
    </w:p>
    <w:p w14:paraId="26741B68">
      <w:pPr>
        <w:rPr>
          <w:rFonts w:ascii="Times New Roman" w:hAnsi="Times New Roman" w:eastAsia="Times New Roman" w:cs="Times New Roman"/>
        </w:rPr>
      </w:pPr>
    </w:p>
    <w:p w14:paraId="7DDD7E82">
      <w:pPr>
        <w:rPr>
          <w:rFonts w:ascii="Times New Roman" w:hAnsi="Times New Roman" w:eastAsia="Times New Roman" w:cs="Times New Roman"/>
        </w:rPr>
      </w:pPr>
    </w:p>
    <w:p w14:paraId="20BCD5F8">
      <w:pPr>
        <w:rPr>
          <w:rFonts w:ascii="Times New Roman" w:hAnsi="Times New Roman" w:eastAsia="Times New Roman" w:cs="Times New Roman"/>
        </w:rPr>
      </w:pPr>
    </w:p>
    <w:p w14:paraId="70971EE6">
      <w:pPr>
        <w:rPr>
          <w:rFonts w:ascii="Times New Roman" w:hAnsi="Times New Roman" w:eastAsia="Times New Roman" w:cs="Times New Roman"/>
        </w:rPr>
      </w:pPr>
    </w:p>
    <w:p w14:paraId="60B38F16">
      <w:pPr>
        <w:rPr>
          <w:rFonts w:ascii="Times New Roman" w:hAnsi="Times New Roman" w:eastAsia="Times New Roman" w:cs="Times New Roman"/>
        </w:rPr>
      </w:pPr>
    </w:p>
    <w:p w14:paraId="078BCD39">
      <w:pPr>
        <w:rPr>
          <w:rFonts w:ascii="Times New Roman" w:hAnsi="Times New Roman" w:eastAsia="Times New Roman" w:cs="Times New Roman"/>
        </w:rPr>
      </w:pPr>
    </w:p>
    <w:p w14:paraId="2E8C9E37">
      <w:pPr>
        <w:rPr>
          <w:rFonts w:ascii="Times New Roman" w:hAnsi="Times New Roman" w:eastAsia="Times New Roman" w:cs="Times New Roman"/>
        </w:rPr>
      </w:pPr>
    </w:p>
    <w:p w14:paraId="4E9EDD61">
      <w:pPr>
        <w:rPr>
          <w:rFonts w:ascii="Times New Roman" w:hAnsi="Times New Roman" w:eastAsia="Times New Roman" w:cs="Times New Roman"/>
        </w:rPr>
      </w:pPr>
    </w:p>
    <w:p w14:paraId="6CE0FE31">
      <w:pPr>
        <w:rPr>
          <w:rFonts w:ascii="Times New Roman" w:hAnsi="Times New Roman" w:eastAsia="Times New Roman" w:cs="Times New Roman"/>
        </w:rPr>
      </w:pPr>
    </w:p>
    <w:p w14:paraId="35A76081">
      <w:pPr>
        <w:rPr>
          <w:rFonts w:ascii="Times New Roman" w:hAnsi="Times New Roman" w:eastAsia="Times New Roman" w:cs="Times New Roman"/>
        </w:rPr>
      </w:pPr>
    </w:p>
    <w:p w14:paraId="630A230D">
      <w:pPr>
        <w:jc w:val="center"/>
        <w:rPr>
          <w:rFonts w:ascii="Times New Roman" w:hAnsi="Times New Roman" w:eastAsia="Times New Roman" w:cs="Times New Roman"/>
        </w:rPr>
      </w:pPr>
      <w:r>
        <w:rPr>
          <w:rFonts w:ascii="Times New Roman" w:hAnsi="Times New Roman" w:eastAsia="Times New Roman" w:cs="Times New Roman"/>
        </w:rPr>
        <w:t>University of Hertfordshire</w:t>
      </w:r>
    </w:p>
    <w:p w14:paraId="201501CC">
      <w:pPr>
        <w:jc w:val="center"/>
        <w:rPr>
          <w:rFonts w:ascii="Times New Roman" w:hAnsi="Times New Roman" w:eastAsia="Times New Roman" w:cs="Times New Roman"/>
        </w:rPr>
      </w:pPr>
      <w:r>
        <w:rPr>
          <w:rFonts w:ascii="Times New Roman" w:hAnsi="Times New Roman" w:eastAsia="Times New Roman" w:cs="Times New Roman"/>
        </w:rPr>
        <w:t>Hatfield, 2025</w:t>
      </w:r>
    </w:p>
    <w:p w14:paraId="43218E51">
      <w:r>
        <w:br w:type="page"/>
      </w:r>
    </w:p>
    <w:p w14:paraId="65528893">
      <w:pPr>
        <w:jc w:val="center"/>
        <w:rPr>
          <w:rFonts w:ascii="Times New Roman" w:hAnsi="Times New Roman" w:eastAsia="Times New Roman" w:cs="Times New Roman"/>
        </w:rPr>
      </w:pPr>
    </w:p>
    <w:p w14:paraId="47FFEC93">
      <w:pPr>
        <w:rPr>
          <w:rFonts w:ascii="Times New Roman" w:hAnsi="Times New Roman" w:eastAsia="Times New Roman" w:cs="Times New Roman"/>
        </w:rPr>
      </w:pPr>
    </w:p>
    <w:p w14:paraId="533C972C">
      <w:pPr>
        <w:jc w:val="center"/>
        <w:rPr>
          <w:rFonts w:ascii="Times New Roman" w:hAnsi="Times New Roman" w:eastAsia="Times New Roman" w:cs="Times New Roman"/>
          <w:i/>
          <w:highlight w:val="yellow"/>
        </w:rPr>
      </w:pPr>
      <w:r>
        <w:rPr>
          <w:rFonts w:ascii="Times New Roman" w:hAnsi="Times New Roman" w:eastAsia="Times New Roman" w:cs="Times New Roman"/>
        </w:rPr>
        <w:t>Table of Contents</w:t>
      </w:r>
    </w:p>
    <w:p w14:paraId="78507AB3">
      <w:pPr>
        <w:jc w:val="center"/>
        <w:rPr>
          <w:rFonts w:ascii="Times New Roman" w:hAnsi="Times New Roman" w:eastAsia="Times New Roman" w:cs="Times New Roman"/>
        </w:rPr>
      </w:pPr>
    </w:p>
    <w:p w14:paraId="2F0932A3">
      <w:pPr>
        <w:pStyle w:val="36"/>
        <w:numPr>
          <w:ilvl w:val="0"/>
          <w:numId w:val="2"/>
        </w:numPr>
        <w:rPr>
          <w:rFonts w:ascii="Times New Roman" w:hAnsi="Times New Roman" w:eastAsia="Times New Roman" w:cs="Times New Roman"/>
        </w:rPr>
      </w:pPr>
      <w:r>
        <w:rPr>
          <w:rFonts w:ascii="Times New Roman" w:hAnsi="Times New Roman" w:eastAsia="Times New Roman" w:cs="Times New Roman"/>
        </w:rPr>
        <w:t xml:space="preserve">Introduction </w:t>
      </w:r>
    </w:p>
    <w:p w14:paraId="180FC883">
      <w:pPr>
        <w:pStyle w:val="36"/>
        <w:numPr>
          <w:ilvl w:val="1"/>
          <w:numId w:val="2"/>
        </w:numPr>
        <w:ind w:hanging="720"/>
        <w:rPr>
          <w:rFonts w:ascii="Times New Roman" w:hAnsi="Times New Roman" w:eastAsia="Times New Roman" w:cs="Times New Roman"/>
        </w:rPr>
      </w:pPr>
      <w:r>
        <w:rPr>
          <w:rFonts w:ascii="Times New Roman" w:hAnsi="Times New Roman" w:eastAsia="Times New Roman" w:cs="Times New Roman"/>
        </w:rPr>
        <w:t>Problem statement and research motivation</w:t>
      </w:r>
    </w:p>
    <w:p w14:paraId="2085DD96">
      <w:pPr>
        <w:pStyle w:val="36"/>
        <w:numPr>
          <w:ilvl w:val="1"/>
          <w:numId w:val="2"/>
        </w:numPr>
        <w:ind w:hanging="720"/>
        <w:rPr>
          <w:rFonts w:ascii="Times New Roman" w:hAnsi="Times New Roman" w:eastAsia="Times New Roman" w:cs="Times New Roman"/>
        </w:rPr>
      </w:pPr>
      <w:r>
        <w:rPr>
          <w:rFonts w:ascii="Times New Roman" w:hAnsi="Times New Roman" w:eastAsia="Times New Roman" w:cs="Times New Roman"/>
        </w:rPr>
        <w:t>The data set</w:t>
      </w:r>
    </w:p>
    <w:p w14:paraId="7C74EBE5">
      <w:pPr>
        <w:pStyle w:val="36"/>
        <w:numPr>
          <w:ilvl w:val="1"/>
          <w:numId w:val="2"/>
        </w:numPr>
        <w:ind w:hanging="720"/>
        <w:rPr>
          <w:rFonts w:ascii="Times New Roman" w:hAnsi="Times New Roman" w:eastAsia="Times New Roman" w:cs="Times New Roman"/>
        </w:rPr>
      </w:pPr>
      <w:r>
        <w:rPr>
          <w:rFonts w:ascii="Times New Roman" w:hAnsi="Times New Roman" w:eastAsia="Times New Roman" w:cs="Times New Roman"/>
        </w:rPr>
        <w:t>Research question</w:t>
      </w:r>
    </w:p>
    <w:p w14:paraId="3333146A">
      <w:pPr>
        <w:pStyle w:val="36"/>
        <w:numPr>
          <w:ilvl w:val="1"/>
          <w:numId w:val="2"/>
        </w:numPr>
        <w:ind w:hanging="720"/>
        <w:rPr>
          <w:rFonts w:ascii="Times New Roman" w:hAnsi="Times New Roman" w:eastAsia="Times New Roman" w:cs="Times New Roman"/>
        </w:rPr>
      </w:pPr>
      <w:r>
        <w:rPr>
          <w:rFonts w:ascii="Times New Roman" w:hAnsi="Times New Roman" w:eastAsia="Times New Roman" w:cs="Times New Roman"/>
        </w:rPr>
        <w:t xml:space="preserve">Null hypothesis and alternative hypothesis (H0/H1) </w:t>
      </w:r>
    </w:p>
    <w:p w14:paraId="5E321759">
      <w:pPr>
        <w:ind w:left="1440"/>
        <w:rPr>
          <w:rFonts w:ascii="Times New Roman" w:hAnsi="Times New Roman" w:eastAsia="Times New Roman" w:cs="Times New Roman"/>
        </w:rPr>
      </w:pPr>
      <w:r>
        <w:rPr>
          <w:rFonts w:ascii="Times New Roman" w:hAnsi="Times New Roman" w:eastAsia="Times New Roman" w:cs="Times New Roman"/>
        </w:rPr>
        <w:t xml:space="preserve"> </w:t>
      </w:r>
    </w:p>
    <w:p w14:paraId="18A6A5AD">
      <w:pPr>
        <w:pStyle w:val="36"/>
        <w:numPr>
          <w:ilvl w:val="0"/>
          <w:numId w:val="2"/>
        </w:numPr>
        <w:rPr>
          <w:rFonts w:ascii="Times New Roman" w:hAnsi="Times New Roman" w:eastAsia="Times New Roman" w:cs="Times New Roman"/>
        </w:rPr>
      </w:pPr>
      <w:r>
        <w:rPr>
          <w:rFonts w:ascii="Times New Roman" w:hAnsi="Times New Roman" w:eastAsia="Times New Roman" w:cs="Times New Roman"/>
        </w:rPr>
        <w:t>Background research</w:t>
      </w:r>
    </w:p>
    <w:p w14:paraId="5B0F3142">
      <w:pPr>
        <w:pStyle w:val="36"/>
        <w:numPr>
          <w:ilvl w:val="1"/>
          <w:numId w:val="2"/>
        </w:numPr>
        <w:ind w:hanging="720"/>
        <w:rPr>
          <w:rFonts w:ascii="Times New Roman" w:hAnsi="Times New Roman" w:eastAsia="Times New Roman" w:cs="Times New Roman"/>
        </w:rPr>
      </w:pPr>
      <w:r>
        <w:rPr>
          <w:rFonts w:ascii="Times New Roman" w:hAnsi="Times New Roman" w:eastAsia="Times New Roman" w:cs="Times New Roman"/>
        </w:rPr>
        <w:t>Research papers</w:t>
      </w:r>
    </w:p>
    <w:p w14:paraId="309DF75E">
      <w:pPr>
        <w:pStyle w:val="36"/>
        <w:numPr>
          <w:ilvl w:val="1"/>
          <w:numId w:val="2"/>
        </w:numPr>
        <w:ind w:hanging="720"/>
        <w:rPr>
          <w:rFonts w:ascii="Times New Roman" w:hAnsi="Times New Roman" w:eastAsia="Times New Roman" w:cs="Times New Roman"/>
        </w:rPr>
      </w:pPr>
      <w:r>
        <w:rPr>
          <w:rFonts w:ascii="Times New Roman" w:hAnsi="Times New Roman" w:eastAsia="Times New Roman" w:cs="Times New Roman"/>
        </w:rPr>
        <w:t>Why RQ is of interest (research gap and future directions according to the literature)</w:t>
      </w:r>
    </w:p>
    <w:p w14:paraId="60EA00B1">
      <w:pPr>
        <w:ind w:left="1440"/>
        <w:rPr>
          <w:rFonts w:ascii="Times New Roman" w:hAnsi="Times New Roman" w:eastAsia="Times New Roman" w:cs="Times New Roman"/>
        </w:rPr>
      </w:pPr>
      <w:r>
        <w:rPr>
          <w:rFonts w:ascii="Times New Roman" w:hAnsi="Times New Roman" w:eastAsia="Times New Roman" w:cs="Times New Roman"/>
        </w:rPr>
        <w:t xml:space="preserve"> </w:t>
      </w:r>
    </w:p>
    <w:p w14:paraId="1E38725C">
      <w:pPr>
        <w:pStyle w:val="36"/>
        <w:numPr>
          <w:ilvl w:val="0"/>
          <w:numId w:val="2"/>
        </w:numPr>
        <w:rPr>
          <w:rFonts w:ascii="Times New Roman" w:hAnsi="Times New Roman" w:eastAsia="Times New Roman" w:cs="Times New Roman"/>
        </w:rPr>
      </w:pPr>
      <w:r>
        <w:rPr>
          <w:rFonts w:ascii="Times New Roman" w:hAnsi="Times New Roman" w:eastAsia="Times New Roman" w:cs="Times New Roman"/>
        </w:rPr>
        <w:t>Visualisation</w:t>
      </w:r>
    </w:p>
    <w:p w14:paraId="65FCB477">
      <w:pPr>
        <w:pStyle w:val="36"/>
        <w:numPr>
          <w:ilvl w:val="1"/>
          <w:numId w:val="2"/>
        </w:numPr>
        <w:ind w:hanging="720"/>
        <w:rPr>
          <w:rFonts w:ascii="Times New Roman" w:hAnsi="Times New Roman" w:eastAsia="Times New Roman" w:cs="Times New Roman"/>
          <w:iCs/>
        </w:rPr>
      </w:pPr>
      <w:r>
        <w:rPr>
          <w:rFonts w:ascii="Times New Roman" w:hAnsi="Times New Roman" w:eastAsia="Times New Roman" w:cs="Times New Roman"/>
        </w:rPr>
        <w:t>Appropriate plot for the RQ</w:t>
      </w:r>
    </w:p>
    <w:p w14:paraId="1E62DAB5">
      <w:pPr>
        <w:pStyle w:val="36"/>
        <w:numPr>
          <w:ilvl w:val="1"/>
          <w:numId w:val="2"/>
        </w:numPr>
        <w:ind w:hanging="720"/>
        <w:rPr>
          <w:rFonts w:ascii="Times New Roman" w:hAnsi="Times New Roman" w:eastAsia="Times New Roman" w:cs="Times New Roman"/>
          <w:i/>
          <w:iCs/>
        </w:rPr>
      </w:pPr>
      <w:r>
        <w:rPr>
          <w:rFonts w:ascii="Times New Roman" w:hAnsi="Times New Roman" w:eastAsia="Times New Roman" w:cs="Times New Roman"/>
        </w:rPr>
        <w:t>Additional information relating to understanding the data</w:t>
      </w:r>
    </w:p>
    <w:p w14:paraId="0C372A43">
      <w:pPr>
        <w:pStyle w:val="36"/>
        <w:numPr>
          <w:ilvl w:val="1"/>
          <w:numId w:val="2"/>
        </w:numPr>
        <w:ind w:hanging="720"/>
        <w:rPr>
          <w:rFonts w:ascii="Times New Roman" w:hAnsi="Times New Roman" w:eastAsia="Times New Roman" w:cs="Times New Roman"/>
        </w:rPr>
      </w:pPr>
      <w:r>
        <w:rPr>
          <w:rFonts w:ascii="Times New Roman" w:hAnsi="Times New Roman" w:eastAsia="Times New Roman" w:cs="Times New Roman"/>
        </w:rPr>
        <w:t>Useful information for the data understanding</w:t>
      </w:r>
    </w:p>
    <w:p w14:paraId="6BF64E29">
      <w:pPr>
        <w:ind w:left="1440"/>
        <w:rPr>
          <w:rFonts w:ascii="Times New Roman" w:hAnsi="Times New Roman" w:eastAsia="Times New Roman" w:cs="Times New Roman"/>
        </w:rPr>
      </w:pPr>
      <w:r>
        <w:rPr>
          <w:rFonts w:ascii="Times New Roman" w:hAnsi="Times New Roman" w:eastAsia="Times New Roman" w:cs="Times New Roman"/>
        </w:rPr>
        <w:t xml:space="preserve"> </w:t>
      </w:r>
    </w:p>
    <w:p w14:paraId="0F9756E6">
      <w:pPr>
        <w:pStyle w:val="36"/>
        <w:numPr>
          <w:ilvl w:val="0"/>
          <w:numId w:val="2"/>
        </w:numPr>
        <w:rPr>
          <w:rFonts w:ascii="Times New Roman" w:hAnsi="Times New Roman" w:eastAsia="Times New Roman" w:cs="Times New Roman"/>
        </w:rPr>
      </w:pPr>
      <w:r>
        <w:rPr>
          <w:rFonts w:ascii="Times New Roman" w:hAnsi="Times New Roman" w:eastAsia="Times New Roman" w:cs="Times New Roman"/>
        </w:rPr>
        <w:t>Analysis</w:t>
      </w:r>
    </w:p>
    <w:p w14:paraId="3FE63559">
      <w:pPr>
        <w:pStyle w:val="36"/>
        <w:numPr>
          <w:ilvl w:val="1"/>
          <w:numId w:val="2"/>
        </w:numPr>
        <w:ind w:hanging="720"/>
        <w:rPr>
          <w:rFonts w:ascii="Times New Roman" w:hAnsi="Times New Roman" w:eastAsia="Times New Roman" w:cs="Times New Roman"/>
        </w:rPr>
      </w:pPr>
      <w:r>
        <w:rPr>
          <w:rFonts w:ascii="Times New Roman" w:hAnsi="Times New Roman" w:eastAsia="Times New Roman" w:cs="Times New Roman"/>
        </w:rPr>
        <w:t>Statistical test used to test the hypotheses and output</w:t>
      </w:r>
    </w:p>
    <w:p w14:paraId="732AD45B">
      <w:pPr>
        <w:ind w:left="720"/>
        <w:rPr>
          <w:rFonts w:ascii="Times New Roman" w:hAnsi="Times New Roman" w:eastAsia="Times New Roman" w:cs="Times New Roman"/>
        </w:rPr>
      </w:pPr>
    </w:p>
    <w:p w14:paraId="77B19356">
      <w:pPr>
        <w:ind w:left="1440"/>
        <w:rPr>
          <w:rFonts w:ascii="Times New Roman" w:hAnsi="Times New Roman" w:eastAsia="Times New Roman" w:cs="Times New Roman"/>
        </w:rPr>
      </w:pPr>
      <w:r>
        <w:rPr>
          <w:rFonts w:ascii="Times New Roman" w:hAnsi="Times New Roman" w:eastAsia="Times New Roman" w:cs="Times New Roman"/>
        </w:rPr>
        <w:t xml:space="preserve"> </w:t>
      </w:r>
    </w:p>
    <w:p w14:paraId="1BF52E05">
      <w:pPr>
        <w:pStyle w:val="36"/>
        <w:numPr>
          <w:ilvl w:val="0"/>
          <w:numId w:val="2"/>
        </w:numPr>
        <w:rPr>
          <w:rFonts w:ascii="Times New Roman" w:hAnsi="Times New Roman" w:eastAsia="Times New Roman" w:cs="Times New Roman"/>
        </w:rPr>
      </w:pPr>
      <w:r>
        <w:rPr>
          <w:rFonts w:ascii="Times New Roman" w:hAnsi="Times New Roman" w:eastAsia="Times New Roman" w:cs="Times New Roman"/>
        </w:rPr>
        <w:t>Evaluation – group’s experience at 7COM1079</w:t>
      </w:r>
    </w:p>
    <w:p w14:paraId="1606E92A">
      <w:pPr>
        <w:pStyle w:val="36"/>
        <w:numPr>
          <w:ilvl w:val="1"/>
          <w:numId w:val="2"/>
        </w:numPr>
        <w:ind w:hanging="720"/>
        <w:rPr>
          <w:rFonts w:ascii="Times New Roman" w:hAnsi="Times New Roman" w:eastAsia="Times New Roman" w:cs="Times New Roman"/>
        </w:rPr>
      </w:pPr>
      <w:r>
        <w:rPr>
          <w:rFonts w:ascii="Times New Roman" w:hAnsi="Times New Roman" w:eastAsia="Times New Roman" w:cs="Times New Roman"/>
        </w:rPr>
        <w:t>What went well</w:t>
      </w:r>
    </w:p>
    <w:p w14:paraId="50FC5572">
      <w:pPr>
        <w:pStyle w:val="36"/>
        <w:numPr>
          <w:ilvl w:val="1"/>
          <w:numId w:val="2"/>
        </w:numPr>
        <w:ind w:hanging="720"/>
        <w:rPr>
          <w:rFonts w:ascii="Times New Roman" w:hAnsi="Times New Roman" w:eastAsia="Times New Roman" w:cs="Times New Roman"/>
        </w:rPr>
      </w:pPr>
      <w:r>
        <w:rPr>
          <w:rFonts w:ascii="Times New Roman" w:hAnsi="Times New Roman" w:eastAsia="Times New Roman" w:cs="Times New Roman"/>
        </w:rPr>
        <w:t>Points for improvement</w:t>
      </w:r>
    </w:p>
    <w:p w14:paraId="04921E7D">
      <w:pPr>
        <w:pStyle w:val="36"/>
        <w:numPr>
          <w:ilvl w:val="1"/>
          <w:numId w:val="2"/>
        </w:numPr>
        <w:ind w:hanging="720"/>
        <w:rPr>
          <w:rFonts w:ascii="Times New Roman" w:hAnsi="Times New Roman" w:eastAsia="Times New Roman" w:cs="Times New Roman"/>
        </w:rPr>
      </w:pPr>
      <w:r>
        <w:rPr>
          <w:rFonts w:ascii="Times New Roman" w:hAnsi="Times New Roman" w:eastAsia="Times New Roman" w:cs="Times New Roman"/>
        </w:rPr>
        <w:t>Group’s time management</w:t>
      </w:r>
    </w:p>
    <w:p w14:paraId="14A87BA2">
      <w:pPr>
        <w:pStyle w:val="36"/>
        <w:numPr>
          <w:ilvl w:val="1"/>
          <w:numId w:val="2"/>
        </w:numPr>
        <w:ind w:hanging="720"/>
        <w:rPr>
          <w:rFonts w:ascii="Times New Roman" w:hAnsi="Times New Roman" w:eastAsia="Times New Roman" w:cs="Times New Roman"/>
        </w:rPr>
      </w:pPr>
      <w:r>
        <w:rPr>
          <w:rFonts w:ascii="Times New Roman" w:hAnsi="Times New Roman" w:eastAsia="Times New Roman" w:cs="Times New Roman"/>
        </w:rPr>
        <w:t>Project’s overall judgement</w:t>
      </w:r>
    </w:p>
    <w:p w14:paraId="7F8DA7DA">
      <w:pPr>
        <w:pStyle w:val="36"/>
        <w:numPr>
          <w:ilvl w:val="1"/>
          <w:numId w:val="2"/>
        </w:numPr>
        <w:ind w:hanging="720"/>
        <w:rPr>
          <w:rFonts w:ascii="Times New Roman" w:hAnsi="Times New Roman" w:eastAsia="Times New Roman" w:cs="Times New Roman"/>
        </w:rPr>
      </w:pPr>
      <w:r>
        <w:rPr>
          <w:rFonts w:ascii="Times New Roman" w:hAnsi="Times New Roman" w:eastAsia="Times New Roman" w:cs="Times New Roman"/>
        </w:rPr>
        <w:t>Comment on GitHub log output</w:t>
      </w:r>
    </w:p>
    <w:p w14:paraId="29DE388F">
      <w:pPr>
        <w:ind w:left="1440"/>
        <w:rPr>
          <w:rFonts w:ascii="Times New Roman" w:hAnsi="Times New Roman" w:eastAsia="Times New Roman" w:cs="Times New Roman"/>
        </w:rPr>
      </w:pPr>
      <w:r>
        <w:rPr>
          <w:rFonts w:ascii="Times New Roman" w:hAnsi="Times New Roman" w:eastAsia="Times New Roman" w:cs="Times New Roman"/>
        </w:rPr>
        <w:t xml:space="preserve"> </w:t>
      </w:r>
    </w:p>
    <w:p w14:paraId="2E3EAB3E">
      <w:pPr>
        <w:pStyle w:val="36"/>
        <w:numPr>
          <w:ilvl w:val="0"/>
          <w:numId w:val="2"/>
        </w:numPr>
        <w:rPr>
          <w:rFonts w:ascii="Times New Roman" w:hAnsi="Times New Roman" w:eastAsia="Times New Roman" w:cs="Times New Roman"/>
        </w:rPr>
      </w:pPr>
      <w:r>
        <w:rPr>
          <w:rFonts w:ascii="Times New Roman" w:hAnsi="Times New Roman" w:eastAsia="Times New Roman" w:cs="Times New Roman"/>
        </w:rPr>
        <w:t>Conclusions</w:t>
      </w:r>
    </w:p>
    <w:p w14:paraId="4A04F227">
      <w:pPr>
        <w:pStyle w:val="36"/>
        <w:numPr>
          <w:ilvl w:val="1"/>
          <w:numId w:val="2"/>
        </w:numPr>
        <w:ind w:hanging="720"/>
        <w:rPr>
          <w:rFonts w:ascii="Times New Roman" w:hAnsi="Times New Roman" w:eastAsia="Times New Roman" w:cs="Times New Roman"/>
        </w:rPr>
      </w:pPr>
      <w:r>
        <w:rPr>
          <w:rFonts w:ascii="Times New Roman" w:hAnsi="Times New Roman" w:eastAsia="Times New Roman" w:cs="Times New Roman"/>
        </w:rPr>
        <w:t xml:space="preserve">Results explained. </w:t>
      </w:r>
    </w:p>
    <w:p w14:paraId="4BE4EB2E">
      <w:pPr>
        <w:pStyle w:val="36"/>
        <w:numPr>
          <w:ilvl w:val="1"/>
          <w:numId w:val="2"/>
        </w:numPr>
        <w:ind w:hanging="720"/>
        <w:rPr>
          <w:rFonts w:ascii="Times New Roman" w:hAnsi="Times New Roman" w:eastAsia="Times New Roman" w:cs="Times New Roman"/>
        </w:rPr>
      </w:pPr>
      <w:r>
        <w:rPr>
          <w:rFonts w:ascii="Times New Roman" w:hAnsi="Times New Roman" w:eastAsia="Times New Roman" w:cs="Times New Roman"/>
        </w:rPr>
        <w:t xml:space="preserve">Interpretation of the results </w:t>
      </w:r>
    </w:p>
    <w:p w14:paraId="539350F5">
      <w:pPr>
        <w:ind w:left="720"/>
        <w:rPr>
          <w:rFonts w:ascii="Times New Roman" w:hAnsi="Times New Roman" w:eastAsia="Times New Roman" w:cs="Times New Roman"/>
        </w:rPr>
      </w:pPr>
    </w:p>
    <w:p w14:paraId="0BBC7B77">
      <w:pPr>
        <w:ind w:left="1440"/>
        <w:rPr>
          <w:rFonts w:ascii="Times New Roman" w:hAnsi="Times New Roman" w:eastAsia="Times New Roman" w:cs="Times New Roman"/>
        </w:rPr>
      </w:pPr>
      <w:r>
        <w:rPr>
          <w:rFonts w:ascii="Times New Roman" w:hAnsi="Times New Roman" w:eastAsia="Times New Roman" w:cs="Times New Roman"/>
        </w:rPr>
        <w:t xml:space="preserve"> </w:t>
      </w:r>
    </w:p>
    <w:p w14:paraId="4A137E21">
      <w:pPr>
        <w:pStyle w:val="36"/>
        <w:numPr>
          <w:ilvl w:val="0"/>
          <w:numId w:val="2"/>
        </w:numPr>
        <w:rPr>
          <w:rFonts w:ascii="Times New Roman" w:hAnsi="Times New Roman" w:eastAsia="Times New Roman" w:cs="Times New Roman"/>
        </w:rPr>
      </w:pPr>
      <w:r>
        <w:rPr>
          <w:rFonts w:ascii="Times New Roman" w:hAnsi="Times New Roman" w:eastAsia="Times New Roman" w:cs="Times New Roman"/>
        </w:rPr>
        <w:t>Reference list</w:t>
      </w:r>
    </w:p>
    <w:p w14:paraId="4A49FA66">
      <w:pPr>
        <w:pStyle w:val="36"/>
        <w:numPr>
          <w:ilvl w:val="0"/>
          <w:numId w:val="2"/>
        </w:numPr>
        <w:rPr>
          <w:rFonts w:ascii="Times New Roman" w:hAnsi="Times New Roman" w:eastAsia="Times New Roman" w:cs="Times New Roman"/>
          <w:color w:val="333333"/>
        </w:rPr>
      </w:pPr>
      <w:r>
        <w:rPr>
          <w:rFonts w:ascii="Times New Roman" w:hAnsi="Times New Roman" w:eastAsia="Times New Roman" w:cs="Times New Roman"/>
        </w:rPr>
        <w:t xml:space="preserve">Appendices </w:t>
      </w:r>
    </w:p>
    <w:p w14:paraId="323FD174">
      <w:pPr>
        <w:pStyle w:val="36"/>
        <w:numPr>
          <w:ilvl w:val="0"/>
          <w:numId w:val="3"/>
        </w:numPr>
        <w:rPr>
          <w:rFonts w:ascii="Times New Roman" w:hAnsi="Times New Roman" w:eastAsia="Times New Roman" w:cs="Times New Roman"/>
          <w:color w:val="333333"/>
        </w:rPr>
      </w:pPr>
      <w:r>
        <w:rPr>
          <w:rFonts w:ascii="Times New Roman" w:hAnsi="Times New Roman" w:eastAsia="Times New Roman" w:cs="Times New Roman"/>
          <w:color w:val="333333"/>
        </w:rPr>
        <w:t>R code used for analysis and visualisation.</w:t>
      </w:r>
    </w:p>
    <w:p w14:paraId="02A0863E">
      <w:pPr>
        <w:pStyle w:val="36"/>
        <w:numPr>
          <w:ilvl w:val="0"/>
          <w:numId w:val="3"/>
        </w:numPr>
        <w:rPr>
          <w:rFonts w:ascii="Times New Roman" w:hAnsi="Times New Roman" w:eastAsia="Times New Roman" w:cs="Times New Roman"/>
        </w:rPr>
      </w:pPr>
      <w:r>
        <w:rPr>
          <w:rFonts w:ascii="Times New Roman" w:hAnsi="Times New Roman" w:eastAsia="Times New Roman" w:cs="Times New Roman"/>
        </w:rPr>
        <w:t>GitHub log output.</w:t>
      </w:r>
    </w:p>
    <w:p w14:paraId="347FB0BF">
      <w:pPr>
        <w:ind w:left="1080"/>
        <w:rPr>
          <w:rFonts w:ascii="Times New Roman" w:hAnsi="Times New Roman" w:eastAsia="Times New Roman" w:cs="Times New Roman"/>
          <w:color w:val="333333"/>
        </w:rPr>
      </w:pPr>
    </w:p>
    <w:p w14:paraId="2A308F66">
      <w:pPr>
        <w:rPr>
          <w:rFonts w:ascii="Times New Roman" w:hAnsi="Times New Roman" w:eastAsia="Times New Roman" w:cs="Times New Roman"/>
        </w:rPr>
      </w:pPr>
    </w:p>
    <w:p w14:paraId="0EA4F96C">
      <w:r>
        <w:br w:type="page"/>
      </w:r>
    </w:p>
    <w:p w14:paraId="0C83A3F5">
      <w:pPr>
        <w:pStyle w:val="36"/>
        <w:ind w:left="1440" w:hanging="720"/>
        <w:rPr>
          <w:rFonts w:ascii="Times New Roman" w:hAnsi="Times New Roman" w:eastAsia="Times New Roman" w:cs="Times New Roman"/>
          <w:i/>
          <w:iCs/>
          <w:highlight w:val="yellow"/>
        </w:rPr>
      </w:pPr>
    </w:p>
    <w:p w14:paraId="36BEAE2A">
      <w:pPr>
        <w:ind w:left="450"/>
        <w:rPr>
          <w:rFonts w:ascii="Times New Roman" w:hAnsi="Times New Roman" w:eastAsia="Times New Roman" w:cs="Times New Roman"/>
          <w:b/>
          <w:bCs/>
        </w:rPr>
      </w:pPr>
      <w:r>
        <w:rPr>
          <w:rFonts w:ascii="Times New Roman" w:hAnsi="Times New Roman" w:eastAsia="Times New Roman" w:cs="Times New Roman"/>
          <w:b/>
          <w:bCs/>
        </w:rPr>
        <w:t>1. Introduction</w:t>
      </w:r>
    </w:p>
    <w:p w14:paraId="36B64A27">
      <w:pPr>
        <w:pStyle w:val="36"/>
        <w:ind w:left="1440" w:hanging="720"/>
        <w:rPr>
          <w:rFonts w:ascii="Times New Roman" w:hAnsi="Times New Roman" w:eastAsia="Times New Roman" w:cs="Times New Roman"/>
          <w:i/>
          <w:iCs/>
          <w:highlight w:val="yellow"/>
        </w:rPr>
      </w:pPr>
    </w:p>
    <w:p w14:paraId="72091452">
      <w:pPr>
        <w:ind w:left="1440" w:hanging="720"/>
        <w:rPr>
          <w:rFonts w:ascii="Times New Roman" w:hAnsi="Times New Roman" w:eastAsia="Times New Roman" w:cs="Times New Roman"/>
          <w:i/>
          <w:iCs/>
        </w:rPr>
      </w:pPr>
    </w:p>
    <w:p w14:paraId="70F961C3">
      <w:pPr>
        <w:pStyle w:val="36"/>
        <w:numPr>
          <w:ilvl w:val="1"/>
          <w:numId w:val="4"/>
        </w:numPr>
        <w:ind w:hanging="720"/>
        <w:rPr>
          <w:rFonts w:ascii="Times New Roman" w:hAnsi="Times New Roman" w:eastAsia="Times New Roman" w:cs="Times New Roman"/>
          <w:b/>
          <w:bCs/>
        </w:rPr>
      </w:pPr>
      <w:r>
        <w:rPr>
          <w:rFonts w:ascii="Times New Roman" w:hAnsi="Times New Roman" w:eastAsia="Times New Roman" w:cs="Times New Roman"/>
          <w:b/>
          <w:bCs/>
        </w:rPr>
        <w:t>Problem statement and research motivation</w:t>
      </w:r>
    </w:p>
    <w:p w14:paraId="0FF5193E">
      <w:pPr>
        <w:ind w:left="144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Pr>
        <w:t>This research focuses on a match outcome analysis of the 2013 Wimbledon Men's Singles, seeking to determine, at the micro-level, the relationships among various statistics of competing players. This relationship is vital for estimating match accuracy and assisting coaches and analysts in fine-tuning a data-oriented training strategy (Kamath, 2019). One of the oldest and most adored sports globally is tennis, with many experts claiming it is among the most commercially successful of all time and has a competitive structure unrivalled in sport. Winning and losing tennis matches come down to practical in-game strategy, which requires intense drilling of match data.</w:t>
      </w:r>
    </w:p>
    <w:p w14:paraId="29430614">
      <w:pPr>
        <w:pStyle w:val="36"/>
        <w:numPr>
          <w:ilvl w:val="1"/>
          <w:numId w:val="4"/>
        </w:numPr>
        <w:ind w:hanging="720"/>
        <w:rPr>
          <w:rFonts w:ascii="Times New Roman" w:hAnsi="Times New Roman" w:eastAsia="Times New Roman" w:cs="Times New Roman"/>
          <w:b/>
          <w:bCs/>
        </w:rPr>
      </w:pPr>
      <w:r>
        <w:rPr>
          <w:rFonts w:ascii="Times New Roman" w:hAnsi="Times New Roman" w:eastAsia="Times New Roman" w:cs="Times New Roman"/>
          <w:b/>
          <w:bCs/>
        </w:rPr>
        <w:t>The data set</w:t>
      </w:r>
    </w:p>
    <w:p w14:paraId="131115EF">
      <w:pPr>
        <w:pStyle w:val="36"/>
        <w:ind w:left="1440" w:firstLine="720"/>
        <w:rPr>
          <w:rFonts w:ascii="Times New Roman" w:hAnsi="Times New Roman" w:eastAsia="Times New Roman" w:cs="Times New Roman"/>
        </w:rPr>
      </w:pPr>
      <w:r>
        <w:rPr>
          <w:rFonts w:ascii="Times New Roman" w:hAnsi="Times New Roman" w:eastAsia="Times New Roman" w:cs="Times New Roman"/>
        </w:rPr>
        <w:t>Datasets are collections of related data for a particular database table, where each column represents a variable (feature).</w:t>
      </w:r>
      <w:r>
        <w:t xml:space="preserve"> </w:t>
      </w:r>
      <w:r>
        <w:rPr>
          <w:rFonts w:ascii="Times New Roman" w:hAnsi="Times New Roman" w:eastAsia="Times New Roman" w:cs="Times New Roman"/>
        </w:rPr>
        <w:t>The data used in this study is the original data (Renear, Sacchi, and Wickett, 2010) including the data from the 2013 Wimbledon Men's tournament and the match statistics from 114 matches. The data includes both the stage of the tournament and the result from each match as well as the result for each player. Also, data on first serve percentage (FSP), first serve fault (FNL), and other match-specific details are included to better analyse and predict performance at a certain level, and to strategize for upcoming matches. Some columns of interest and leftover data: most of the players were FNL, FSP, and SSP, which denote fault percentage on first serve, first serve percentage, and the match outcome, respectively. The dataset can identify variables from tournament matches to examine patterns and provide both quantitative and categorical data (Bezet, 2020).</w:t>
      </w:r>
    </w:p>
    <w:p w14:paraId="5358002E">
      <w:pPr>
        <w:pStyle w:val="36"/>
        <w:numPr>
          <w:ilvl w:val="1"/>
          <w:numId w:val="4"/>
        </w:numPr>
        <w:ind w:hanging="720"/>
        <w:rPr>
          <w:rFonts w:ascii="Times New Roman" w:hAnsi="Times New Roman" w:eastAsia="Times New Roman" w:cs="Times New Roman"/>
          <w:b/>
          <w:bCs/>
        </w:rPr>
      </w:pPr>
      <w:r>
        <w:rPr>
          <w:rFonts w:ascii="Times New Roman" w:hAnsi="Times New Roman" w:eastAsia="Times New Roman" w:cs="Times New Roman"/>
          <w:b/>
          <w:bCs/>
        </w:rPr>
        <w:t>Research question</w:t>
      </w:r>
    </w:p>
    <w:p w14:paraId="382520C5">
      <w:pPr>
        <w:pStyle w:val="36"/>
        <w:ind w:left="1440" w:firstLine="720"/>
        <w:rPr>
          <w:rFonts w:ascii="Times New Roman" w:hAnsi="Times New Roman" w:eastAsia="Times New Roman" w:cs="Times New Roman"/>
          <w:b/>
          <w:bCs/>
        </w:rPr>
      </w:pPr>
      <w:r>
        <w:rPr>
          <w:rFonts w:ascii="Times New Roman" w:hAnsi="Times New Roman" w:eastAsia="Times New Roman" w:cs="Times New Roman"/>
        </w:rPr>
        <w:t>Is there a correlation between second serve win and first serve win in the Wimbledon men 2013 tournament?</w:t>
      </w:r>
    </w:p>
    <w:p w14:paraId="6B2B61F9">
      <w:pPr>
        <w:pStyle w:val="36"/>
        <w:numPr>
          <w:ilvl w:val="1"/>
          <w:numId w:val="4"/>
        </w:numPr>
        <w:ind w:hanging="720"/>
        <w:rPr>
          <w:rFonts w:ascii="Times New Roman" w:hAnsi="Times New Roman" w:eastAsia="Times New Roman" w:cs="Times New Roman"/>
          <w:b/>
          <w:bCs/>
        </w:rPr>
      </w:pPr>
      <w:r>
        <w:rPr>
          <w:rFonts w:ascii="Times New Roman" w:hAnsi="Times New Roman" w:eastAsia="Times New Roman" w:cs="Times New Roman"/>
          <w:b/>
          <w:bCs/>
        </w:rPr>
        <w:t>Null hypothesis and alternative hypothesis (H0/H1)</w:t>
      </w:r>
    </w:p>
    <w:p w14:paraId="21DF8C6D">
      <w:pPr>
        <w:pStyle w:val="36"/>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Null Hypothesis (H0): There is no correlation between second serve win and first serve win in Wimbledon men 2013 tournament.</w:t>
      </w:r>
    </w:p>
    <w:p w14:paraId="52AF5572">
      <w:pPr>
        <w:pStyle w:val="36"/>
        <w:ind w:left="1440"/>
        <w:rPr>
          <w:rFonts w:ascii="Times New Roman" w:hAnsi="Times New Roman" w:eastAsia="Times New Roman" w:cs="Times New Roman"/>
        </w:rPr>
      </w:pPr>
      <w:r>
        <w:rPr>
          <w:rFonts w:ascii="Times New Roman" w:hAnsi="Times New Roman" w:eastAsia="Times New Roman" w:cs="Times New Roman"/>
        </w:rPr>
        <w:t>•</w:t>
      </w:r>
      <w:r>
        <w:rPr>
          <w:rFonts w:ascii="Times New Roman" w:hAnsi="Times New Roman" w:eastAsia="Times New Roman" w:cs="Times New Roman"/>
        </w:rPr>
        <w:tab/>
      </w:r>
      <w:r>
        <w:rPr>
          <w:rFonts w:ascii="Times New Roman" w:hAnsi="Times New Roman" w:eastAsia="Times New Roman" w:cs="Times New Roman"/>
        </w:rPr>
        <w:t>The alternative hypothesis (H1): There is a correlation between second serve win and first serve win in Wimbledon men 2013 tournament.</w:t>
      </w:r>
    </w:p>
    <w:p w14:paraId="368F645C">
      <w:pPr>
        <w:pStyle w:val="36"/>
        <w:ind w:left="1440"/>
        <w:rPr>
          <w:rFonts w:ascii="Times New Roman" w:hAnsi="Times New Roman" w:eastAsia="Times New Roman" w:cs="Times New Roman"/>
        </w:rPr>
      </w:pPr>
    </w:p>
    <w:p w14:paraId="742FEBE5">
      <w:pPr>
        <w:ind w:left="1440"/>
        <w:rPr>
          <w:rFonts w:ascii="Times New Roman" w:hAnsi="Times New Roman" w:eastAsia="Times New Roman" w:cs="Times New Roman"/>
        </w:rPr>
      </w:pPr>
      <w:r>
        <w:rPr>
          <w:rFonts w:ascii="Times New Roman" w:hAnsi="Times New Roman" w:eastAsia="Times New Roman" w:cs="Times New Roman"/>
        </w:rPr>
        <w:t xml:space="preserve"> </w:t>
      </w:r>
    </w:p>
    <w:p w14:paraId="1703968D">
      <w:pPr>
        <w:pStyle w:val="36"/>
        <w:numPr>
          <w:ilvl w:val="0"/>
          <w:numId w:val="4"/>
        </w:numPr>
        <w:rPr>
          <w:rFonts w:ascii="Times New Roman" w:hAnsi="Times New Roman" w:eastAsia="Times New Roman" w:cs="Times New Roman"/>
          <w:b/>
          <w:bCs/>
        </w:rPr>
      </w:pPr>
      <w:r>
        <w:rPr>
          <w:rFonts w:ascii="Times New Roman" w:hAnsi="Times New Roman" w:eastAsia="Times New Roman" w:cs="Times New Roman"/>
          <w:b/>
          <w:bCs/>
        </w:rPr>
        <w:t>Background research</w:t>
      </w:r>
    </w:p>
    <w:p w14:paraId="4FCB35FE">
      <w:pPr>
        <w:ind w:left="1440" w:firstLine="720"/>
        <w:rPr>
          <w:rFonts w:ascii="Times New Roman" w:hAnsi="Times New Roman" w:eastAsia="Times New Roman" w:cs="Times New Roman"/>
        </w:rPr>
      </w:pPr>
      <w:r>
        <w:rPr>
          <w:rFonts w:ascii="Times New Roman" w:hAnsi="Times New Roman" w:eastAsia="Times New Roman" w:cs="Times New Roman"/>
        </w:rPr>
        <w:t>Recent research has focused on Grand Slam tennis match statistics to better understand match expectations and improve match outcome predictions. Research by Ghosh et al. (2019) utilizing the UCI Tennis Major Tournament Match Statistics dataset, such as Wimbledon, concluded that match outcome predictors like first-serve percentages and points won on serve increased the accuracy of the machine learning models estimating match outcome. Likewise, Sampaio et al. (2024) conducted a review of other research in performance analysis and reported that machine learning techniques identified serve quality as a top predictor of success in professional tennis, and that serve effectiveness on first serve and serve points won were the key features utilized in these prediction models. Prieto-Lage et al. (2023) further support these findings, having examined point winning probabilities in elite men's matches and finding an influence of serve qualities such as service speed and service accuracy. The combined results of these studies show that serve performance affects the outcome of matches, and that first-service percentage and point-winning percentage can be accordingly investigated in data sets such as Wimbledon 2013.</w:t>
      </w:r>
    </w:p>
    <w:p w14:paraId="13395A3D">
      <w:pPr>
        <w:pStyle w:val="36"/>
        <w:numPr>
          <w:ilvl w:val="1"/>
          <w:numId w:val="4"/>
        </w:numPr>
        <w:ind w:hanging="720"/>
        <w:rPr>
          <w:rFonts w:ascii="Times New Roman" w:hAnsi="Times New Roman" w:eastAsia="Times New Roman" w:cs="Times New Roman"/>
          <w:b/>
          <w:bCs/>
        </w:rPr>
      </w:pPr>
      <w:r>
        <w:rPr>
          <w:rFonts w:ascii="Times New Roman" w:hAnsi="Times New Roman" w:eastAsia="Times New Roman" w:cs="Times New Roman"/>
          <w:b/>
          <w:bCs/>
        </w:rPr>
        <w:t>Why RQ is of interest (research gap and future directions according to the literature)?</w:t>
      </w:r>
    </w:p>
    <w:p w14:paraId="2ED17DF3">
      <w:pPr>
        <w:ind w:left="1440"/>
        <w:rPr>
          <w:rFonts w:ascii="Times New Roman" w:hAnsi="Times New Roman" w:eastAsia="Times New Roman" w:cs="Times New Roman"/>
        </w:rPr>
      </w:pPr>
      <w:r>
        <w:rPr>
          <w:rFonts w:ascii="Times New Roman" w:hAnsi="Times New Roman" w:eastAsia="Times New Roman" w:cs="Times New Roman"/>
        </w:rPr>
        <w:t xml:space="preserve"> </w:t>
      </w:r>
      <w:r>
        <w:rPr>
          <w:rFonts w:ascii="Times New Roman" w:hAnsi="Times New Roman" w:eastAsia="Times New Roman" w:cs="Times New Roman"/>
        </w:rPr>
        <w:tab/>
      </w:r>
      <w:r>
        <w:rPr>
          <w:rFonts w:ascii="Times New Roman" w:hAnsi="Times New Roman" w:eastAsia="Times New Roman" w:cs="Times New Roman"/>
        </w:rPr>
        <w:t>Previous literature has demonstrated that serve metrics have validity in predicting tennis match outcomes, but most studies focus on multi-tournament data and machine learning approaches to predict match outcomes with little focus on tournament-level analysis. Although serve metrics such as first serve accuracy and first serve point win percentage have been demonstrated as effective predictors of tennis match outcomes, few papers have focused on the predictive validity of these serve metrics in a single Grand Slam tournament such as Wimbledon. The work presented here seeks to begin to address this by analysing first serve indicators at Wimbledon 2013, with a view to developing surface-specific performance models.</w:t>
      </w:r>
    </w:p>
    <w:p w14:paraId="573CBFC4">
      <w:pPr>
        <w:ind w:left="1440"/>
        <w:rPr>
          <w:rFonts w:ascii="Times New Roman" w:hAnsi="Times New Roman" w:eastAsia="Times New Roman" w:cs="Times New Roman"/>
        </w:rPr>
      </w:pPr>
    </w:p>
    <w:p w14:paraId="18C94A10">
      <w:pPr>
        <w:ind w:left="1440"/>
        <w:rPr>
          <w:rFonts w:ascii="Times New Roman" w:hAnsi="Times New Roman" w:eastAsia="Times New Roman" w:cs="Times New Roman"/>
        </w:rPr>
      </w:pPr>
    </w:p>
    <w:p w14:paraId="19A40EC2">
      <w:pPr>
        <w:pStyle w:val="36"/>
        <w:numPr>
          <w:ilvl w:val="0"/>
          <w:numId w:val="4"/>
        </w:numPr>
        <w:rPr>
          <w:rFonts w:ascii="Times New Roman" w:hAnsi="Times New Roman" w:eastAsia="Times New Roman" w:cs="Times New Roman"/>
          <w:b/>
          <w:bCs/>
        </w:rPr>
      </w:pPr>
      <w:r>
        <w:rPr>
          <w:rFonts w:ascii="Times New Roman" w:hAnsi="Times New Roman" w:eastAsia="Times New Roman" w:cs="Times New Roman"/>
          <w:b/>
          <w:bCs/>
        </w:rPr>
        <w:t>Visualisation</w:t>
      </w:r>
    </w:p>
    <w:p w14:paraId="4F1C709F">
      <w:pPr>
        <w:pStyle w:val="36"/>
        <w:ind w:left="360"/>
        <w:rPr>
          <w:rFonts w:ascii="Times New Roman" w:hAnsi="Times New Roman" w:eastAsia="Times New Roman" w:cs="Times New Roman"/>
          <w:b/>
          <w:bCs/>
        </w:rPr>
      </w:pPr>
    </w:p>
    <w:p w14:paraId="15F1E591">
      <w:pPr>
        <w:pStyle w:val="36"/>
        <w:ind w:left="360"/>
        <w:rPr>
          <w:rFonts w:ascii="Times New Roman" w:hAnsi="Times New Roman" w:eastAsia="Times New Roman" w:cs="Times New Roman"/>
          <w:b/>
          <w:bCs/>
        </w:rPr>
      </w:pPr>
    </w:p>
    <w:p w14:paraId="516ADB94">
      <w:pPr>
        <w:pStyle w:val="36"/>
        <w:numPr>
          <w:ilvl w:val="1"/>
          <w:numId w:val="4"/>
        </w:numPr>
        <w:ind w:hanging="720"/>
        <w:rPr>
          <w:rFonts w:ascii="Times New Roman" w:hAnsi="Times New Roman" w:eastAsia="Times New Roman" w:cs="Times New Roman"/>
          <w:b/>
          <w:bCs/>
          <w:i/>
          <w:iCs/>
        </w:rPr>
      </w:pPr>
      <w:r>
        <w:rPr>
          <w:rFonts w:ascii="Times New Roman" w:hAnsi="Times New Roman" w:eastAsia="Times New Roman" w:cs="Times New Roman"/>
          <w:b/>
          <w:bCs/>
        </w:rPr>
        <w:t>Appropriate graphs for the RQ</w:t>
      </w:r>
    </w:p>
    <w:p w14:paraId="19466C06">
      <w:pPr>
        <w:pStyle w:val="36"/>
        <w:ind w:left="1440" w:firstLine="720"/>
        <w:rPr>
          <w:rFonts w:ascii="Times New Roman" w:hAnsi="Times New Roman" w:eastAsia="Times New Roman" w:cs="Times New Roman"/>
        </w:rPr>
      </w:pPr>
      <w:r>
        <w:rPr>
          <w:rFonts w:ascii="Times New Roman" w:hAnsi="Times New Roman" w:eastAsia="Times New Roman" w:cs="Times New Roman"/>
        </w:rPr>
        <w:t xml:space="preserve">The scatter plot shows the relationship between the variables First Serve Won (FSW1) and Second Serve Won (SSW1).  In this analysis the plot incorporates a linear regression line to demonstrate the average tendency of the variables vis a vis the concentrations of the scatter points in the plot. </w:t>
      </w:r>
    </w:p>
    <w:p w14:paraId="07594C88">
      <w:pPr>
        <w:rPr>
          <w:rFonts w:ascii="Times New Roman" w:hAnsi="Times New Roman" w:eastAsia="Times New Roman" w:cs="Times New Roman"/>
        </w:rPr>
      </w:pPr>
      <w:r>
        <w:rPr>
          <w:rFonts w:ascii="Times New Roman" w:hAnsi="Times New Roman" w:eastAsia="Times New Roman" w:cs="Times New Roman"/>
        </w:rPr>
        <w:t xml:space="preserve">                          </w:t>
      </w:r>
      <w:r>
        <w:drawing>
          <wp:inline distT="0" distB="0" distL="0" distR="0">
            <wp:extent cx="4082415" cy="3964940"/>
            <wp:effectExtent l="0" t="0" r="0" b="0"/>
            <wp:docPr id="583543326" name="Picture 3" descr="A graph with red dots and blu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43326" name="Picture 3" descr="A graph with red dots and blue line"/>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094616" cy="3976756"/>
                    </a:xfrm>
                    <a:prstGeom prst="rect">
                      <a:avLst/>
                    </a:prstGeom>
                  </pic:spPr>
                </pic:pic>
              </a:graphicData>
            </a:graphic>
          </wp:inline>
        </w:drawing>
      </w:r>
    </w:p>
    <w:p w14:paraId="5E5461D4">
      <w:pPr>
        <w:ind w:left="720"/>
        <w:rPr>
          <w:rFonts w:ascii="Times New Roman" w:hAnsi="Times New Roman" w:eastAsia="Times New Roman" w:cs="Times New Roman"/>
        </w:rPr>
      </w:pPr>
      <w:r>
        <w:rPr>
          <w:rFonts w:ascii="Times New Roman" w:hAnsi="Times New Roman" w:eastAsia="Times New Roman" w:cs="Times New Roman"/>
        </w:rPr>
        <w:t>The scatter plot gives more insight into the issue. The line of regression, which gives the best fit, shows a positive slope. The scatterplot shows, however, that there is a lot of spread around the regression line, so the association is not very strong. There are several points below the line of zero residual, suggesting that the variables captured by FSW1, SSW1 do not fully explain the dependent variable.</w:t>
      </w:r>
    </w:p>
    <w:p w14:paraId="798F8366">
      <w:pPr>
        <w:ind w:left="720"/>
        <w:rPr>
          <w:rFonts w:ascii="Times New Roman" w:hAnsi="Times New Roman" w:eastAsia="Times New Roman" w:cs="Times New Roman"/>
        </w:rPr>
      </w:pPr>
      <w:r>
        <w:rPr>
          <w:rFonts w:ascii="Times New Roman" w:hAnsi="Times New Roman" w:eastAsia="Times New Roman" w:cs="Times New Roman"/>
        </w:rPr>
        <w:t xml:space="preserve">                        </w:t>
      </w:r>
      <w:r>
        <w:rPr>
          <w:rFonts w:ascii="Times New Roman" w:hAnsi="Times New Roman" w:eastAsia="Times New Roman" w:cs="Times New Roman"/>
        </w:rPr>
        <w:drawing>
          <wp:inline distT="0" distB="0" distL="0" distR="0">
            <wp:extent cx="3867150" cy="5210810"/>
            <wp:effectExtent l="0" t="0" r="0" b="0"/>
            <wp:docPr id="282416897" name="Picture 4" descr="A graph with a re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16897" name="Picture 4" descr="A graph with a red line"/>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867690" cy="5210902"/>
                    </a:xfrm>
                    <a:prstGeom prst="rect">
                      <a:avLst/>
                    </a:prstGeom>
                  </pic:spPr>
                </pic:pic>
              </a:graphicData>
            </a:graphic>
          </wp:inline>
        </w:drawing>
      </w:r>
    </w:p>
    <w:p w14:paraId="46031EE7">
      <w:pPr>
        <w:rPr>
          <w:rFonts w:ascii="Times New Roman" w:hAnsi="Times New Roman" w:eastAsia="Times New Roman" w:cs="Times New Roman"/>
        </w:rPr>
      </w:pPr>
      <w:r>
        <w:rPr>
          <w:rFonts w:ascii="Times New Roman" w:hAnsi="Times New Roman" w:eastAsia="Times New Roman" w:cs="Times New Roman"/>
        </w:rPr>
        <w:t xml:space="preserve">      </w:t>
      </w:r>
    </w:p>
    <w:p w14:paraId="4F9A9D14">
      <w:pPr>
        <w:ind w:left="1440" w:firstLine="720"/>
        <w:rPr>
          <w:rFonts w:ascii="Times New Roman" w:hAnsi="Times New Roman" w:eastAsia="Times New Roman" w:cs="Times New Roman"/>
        </w:rPr>
      </w:pPr>
      <w:r>
        <w:rPr>
          <w:rFonts w:ascii="Times New Roman" w:hAnsi="Times New Roman" w:eastAsia="Times New Roman" w:cs="Times New Roman"/>
        </w:rPr>
        <w:t>The distribution of the First Serve Won (FSW1) variable's shown in the histogram above. The histogram shows that FSW1 appears to have a modestly right-skewed distribution. This is characterized by concentrations of values in the middle point of the distribution (for percentiles of FSW1 that fall within the interval of 50 to 60%) and a deficiency of values in the lower and upper tails. This distribution of FSW1 indicates the extent to which players were able to execute their first serves effectively and reliably, and it also suggests that most players exhibited a moderate level of performance.</w:t>
      </w:r>
    </w:p>
    <w:p w14:paraId="7D0E51B2">
      <w:pPr>
        <w:ind w:left="720" w:firstLine="720"/>
        <w:rPr>
          <w:rFonts w:ascii="Times New Roman" w:hAnsi="Times New Roman" w:eastAsia="Times New Roman" w:cs="Times New Roman"/>
          <w:highlight w:val="yellow"/>
        </w:rPr>
      </w:pPr>
    </w:p>
    <w:p w14:paraId="175AF809">
      <w:pPr>
        <w:pStyle w:val="36"/>
        <w:ind w:left="1440" w:hanging="720"/>
        <w:rPr>
          <w:rFonts w:ascii="Times New Roman" w:hAnsi="Times New Roman" w:eastAsia="Times New Roman" w:cs="Times New Roman"/>
        </w:rPr>
      </w:pPr>
    </w:p>
    <w:p w14:paraId="5A8AC898">
      <w:pPr>
        <w:pStyle w:val="36"/>
        <w:numPr>
          <w:ilvl w:val="0"/>
          <w:numId w:val="4"/>
        </w:numPr>
        <w:rPr>
          <w:rFonts w:ascii="Times New Roman" w:hAnsi="Times New Roman" w:eastAsia="Times New Roman" w:cs="Times New Roman"/>
          <w:b/>
          <w:bCs/>
        </w:rPr>
      </w:pPr>
      <w:r>
        <w:rPr>
          <w:rFonts w:ascii="Times New Roman" w:hAnsi="Times New Roman" w:eastAsia="Times New Roman" w:cs="Times New Roman"/>
          <w:b/>
          <w:bCs/>
        </w:rPr>
        <w:t>Analysis</w:t>
      </w:r>
    </w:p>
    <w:p w14:paraId="4BF6EBFC">
      <w:pPr>
        <w:pStyle w:val="36"/>
        <w:ind w:left="360"/>
        <w:rPr>
          <w:rFonts w:ascii="Times New Roman" w:hAnsi="Times New Roman" w:eastAsia="Times New Roman" w:cs="Times New Roman"/>
          <w:b/>
          <w:bCs/>
        </w:rPr>
      </w:pPr>
    </w:p>
    <w:p w14:paraId="4366E7F1">
      <w:pPr>
        <w:pStyle w:val="36"/>
        <w:ind w:left="360"/>
        <w:rPr>
          <w:rFonts w:ascii="Times New Roman" w:hAnsi="Times New Roman" w:eastAsia="Times New Roman" w:cs="Times New Roman"/>
          <w:b/>
          <w:bCs/>
        </w:rPr>
      </w:pPr>
    </w:p>
    <w:p w14:paraId="731132E6">
      <w:pPr>
        <w:pStyle w:val="36"/>
        <w:numPr>
          <w:ilvl w:val="1"/>
          <w:numId w:val="4"/>
        </w:numPr>
        <w:ind w:hanging="720"/>
        <w:rPr>
          <w:rFonts w:ascii="Times New Roman" w:hAnsi="Times New Roman" w:eastAsia="Times New Roman" w:cs="Times New Roman"/>
          <w:b/>
          <w:bCs/>
          <w:i/>
          <w:iCs/>
        </w:rPr>
      </w:pPr>
      <w:r>
        <w:rPr>
          <w:rFonts w:ascii="Times New Roman" w:hAnsi="Times New Roman" w:eastAsia="Times New Roman" w:cs="Times New Roman"/>
          <w:b/>
          <w:bCs/>
        </w:rPr>
        <w:t>Statistical test used to test the hypotheses and output</w:t>
      </w:r>
    </w:p>
    <w:p w14:paraId="44AEAC11">
      <w:pPr>
        <w:ind w:left="1440" w:firstLine="720"/>
        <w:jc w:val="left"/>
        <w:rPr>
          <w:rFonts w:ascii="Times New Roman" w:hAnsi="Times New Roman" w:eastAsia="Times New Roman" w:cs="Times New Roman"/>
        </w:rPr>
      </w:pPr>
      <w:r>
        <w:rPr>
          <w:rFonts w:ascii="Times New Roman" w:hAnsi="Times New Roman" w:eastAsia="Times New Roman" w:cs="Times New Roman"/>
        </w:rPr>
        <w:t>A moderately positive association between FSW1 and SSW1 is confirmed by the scatter plot and correlation tests. This implies that a player is more likely to win a higher percentage of their second serves if they win a higher percentage of their first serves. The scatter plot's variations can probably be explained by a few other factors. The scatter in the diagram will require further investigation of other variables.</w:t>
      </w:r>
    </w:p>
    <w:p w14:paraId="1AF97370">
      <w:pPr>
        <w:ind w:left="720" w:firstLine="720"/>
        <w:rPr>
          <w:rFonts w:ascii="Times New Roman" w:hAnsi="Times New Roman" w:eastAsia="Times New Roman" w:cs="Times New Roman"/>
          <w:b/>
          <w:bCs/>
        </w:rPr>
      </w:pPr>
      <w:r>
        <w:rPr>
          <w:rFonts w:ascii="Times New Roman" w:hAnsi="Times New Roman" w:eastAsia="Times New Roman" w:cs="Times New Roman"/>
          <w:b/>
          <w:bCs/>
        </w:rPr>
        <w:t>Spearman Correlation:</w:t>
      </w:r>
    </w:p>
    <w:p w14:paraId="00509A44">
      <w:pPr>
        <w:ind w:left="1440" w:firstLine="720"/>
        <w:rPr>
          <w:rFonts w:ascii="Times New Roman" w:hAnsi="Times New Roman" w:eastAsia="Times New Roman" w:cs="Times New Roman"/>
        </w:rPr>
      </w:pPr>
      <w:r>
        <w:rPr>
          <w:rFonts w:ascii="Times New Roman" w:hAnsi="Times New Roman" w:eastAsia="Times New Roman" w:cs="Times New Roman"/>
        </w:rPr>
        <w:t>The previously computed Spearman's rank correlation coefficient is 0.5215, with an associated p-value of 2.692e-09. This indicates a moderate positive correlation between FSW1 and SSW1, which is statistically significant (p-value &lt; 0.05).  In more intuitive terms, a higher percentage of first serves won correlates with an increased percentage of second serves won.</w:t>
      </w:r>
    </w:p>
    <w:p w14:paraId="79949832">
      <w:pPr>
        <w:ind w:left="720" w:firstLine="720"/>
        <w:rPr>
          <w:rFonts w:ascii="Times New Roman" w:hAnsi="Times New Roman" w:eastAsia="Times New Roman" w:cs="Times New Roman"/>
          <w:b/>
          <w:bCs/>
        </w:rPr>
      </w:pPr>
      <w:r>
        <w:rPr>
          <w:rFonts w:ascii="Times New Roman" w:hAnsi="Times New Roman" w:eastAsia="Times New Roman" w:cs="Times New Roman"/>
          <w:b/>
          <w:bCs/>
        </w:rPr>
        <w:t>Kendall Correlation:</w:t>
      </w:r>
    </w:p>
    <w:p w14:paraId="3A11B0CE">
      <w:pPr>
        <w:pStyle w:val="36"/>
        <w:ind w:left="1440" w:firstLine="720"/>
        <w:rPr>
          <w:rFonts w:ascii="Times New Roman" w:hAnsi="Times New Roman" w:eastAsia="Times New Roman" w:cs="Times New Roman"/>
        </w:rPr>
      </w:pPr>
      <w:r>
        <w:rPr>
          <w:rFonts w:ascii="Times New Roman" w:hAnsi="Times New Roman" w:eastAsia="Times New Roman" w:cs="Times New Roman"/>
        </w:rPr>
        <w:t>Kendall's \\(\\tau\\) was calculated to be 0.3719, accompanied by a p-value of 1.085 × 10⁻⁸.  This also indicates a moderate positive relationship between the two variables, although with a lower correlation coefficient than the Spearman correlation.  In summary, both tests demonstrate that the correlation between FSW1 and SSW1 is statistically significant.</w:t>
      </w:r>
    </w:p>
    <w:p w14:paraId="01622E69">
      <w:pPr>
        <w:pStyle w:val="36"/>
        <w:numPr>
          <w:ilvl w:val="1"/>
          <w:numId w:val="4"/>
        </w:numPr>
        <w:ind w:hanging="720"/>
        <w:rPr>
          <w:rFonts w:ascii="Times New Roman" w:hAnsi="Times New Roman" w:eastAsia="Times New Roman" w:cs="Times New Roman"/>
          <w:b/>
          <w:bCs/>
          <w:i/>
          <w:iCs/>
        </w:rPr>
      </w:pPr>
      <w:r>
        <w:rPr>
          <w:rFonts w:ascii="Times New Roman" w:hAnsi="Times New Roman" w:eastAsia="Times New Roman" w:cs="Times New Roman"/>
          <w:b/>
          <w:bCs/>
        </w:rPr>
        <w:t>The null hypothesis is rejected /not rejected based on the p-value</w:t>
      </w:r>
    </w:p>
    <w:p w14:paraId="7DA4154A">
      <w:pPr>
        <w:pStyle w:val="36"/>
        <w:ind w:left="1440"/>
        <w:rPr>
          <w:rFonts w:ascii="Times New Roman" w:hAnsi="Times New Roman" w:eastAsia="Times New Roman" w:cs="Times New Roman"/>
          <w:b/>
          <w:bCs/>
          <w:i/>
          <w:iCs/>
        </w:rPr>
      </w:pPr>
      <w:r>
        <w:rPr>
          <w:rFonts w:ascii="Times New Roman" w:hAnsi="Times New Roman" w:eastAsia="Times New Roman" w:cs="Times New Roman"/>
        </w:rPr>
        <w:t>On the base of above determined p-values, we successfully rejected</w:t>
      </w:r>
    </w:p>
    <w:p w14:paraId="548973EB">
      <w:pPr>
        <w:ind w:left="1440"/>
        <w:rPr>
          <w:rFonts w:ascii="Times New Roman" w:hAnsi="Times New Roman" w:eastAsia="Times New Roman" w:cs="Times New Roman"/>
          <w:i/>
          <w:iCs/>
        </w:rPr>
      </w:pPr>
      <w:r>
        <w:rPr>
          <w:rFonts w:ascii="Times New Roman" w:hAnsi="Times New Roman" w:eastAsia="Times New Roman" w:cs="Times New Roman"/>
        </w:rPr>
        <w:t>the Null Hypothesis (H0) and proved the alternative hypothesis (H1) that there        is a significant correlation between our independent and dependent variables.</w:t>
      </w:r>
    </w:p>
    <w:p w14:paraId="1F38B0FC">
      <w:pPr>
        <w:pStyle w:val="36"/>
        <w:ind w:left="1440"/>
        <w:rPr>
          <w:rFonts w:ascii="Times New Roman" w:hAnsi="Times New Roman" w:eastAsia="Times New Roman" w:cs="Times New Roman"/>
          <w:i/>
          <w:iCs/>
          <w:highlight w:val="yellow"/>
        </w:rPr>
      </w:pPr>
    </w:p>
    <w:p w14:paraId="57CAE15B">
      <w:pPr>
        <w:ind w:left="1440"/>
        <w:rPr>
          <w:rFonts w:ascii="Times New Roman" w:hAnsi="Times New Roman" w:eastAsia="Times New Roman" w:cs="Times New Roman"/>
        </w:rPr>
      </w:pPr>
      <w:r>
        <w:rPr>
          <w:rFonts w:ascii="Times New Roman" w:hAnsi="Times New Roman" w:eastAsia="Times New Roman" w:cs="Times New Roman"/>
        </w:rPr>
        <w:t xml:space="preserve"> </w:t>
      </w:r>
    </w:p>
    <w:p w14:paraId="5D30CC7E">
      <w:pPr>
        <w:pStyle w:val="36"/>
        <w:numPr>
          <w:ilvl w:val="0"/>
          <w:numId w:val="4"/>
        </w:numPr>
        <w:rPr>
          <w:rFonts w:ascii="Times New Roman" w:hAnsi="Times New Roman" w:eastAsia="Times New Roman" w:cs="Times New Roman"/>
          <w:b/>
          <w:bCs/>
        </w:rPr>
      </w:pPr>
      <w:r>
        <w:rPr>
          <w:rFonts w:ascii="Times New Roman" w:hAnsi="Times New Roman" w:eastAsia="Times New Roman" w:cs="Times New Roman"/>
          <w:b/>
          <w:bCs/>
        </w:rPr>
        <w:t>Evaluation – group’s experience at 7COM1079</w:t>
      </w:r>
    </w:p>
    <w:p w14:paraId="5F54D209">
      <w:pPr>
        <w:rPr>
          <w:rFonts w:ascii="Times New Roman" w:hAnsi="Times New Roman" w:eastAsia="Times New Roman" w:cs="Times New Roman"/>
          <w:b/>
          <w:bCs/>
        </w:rPr>
      </w:pPr>
    </w:p>
    <w:p w14:paraId="44028250">
      <w:pPr>
        <w:rPr>
          <w:rFonts w:ascii="Times New Roman" w:hAnsi="Times New Roman" w:eastAsia="Times New Roman" w:cs="Times New Roman"/>
          <w:b/>
          <w:bCs/>
        </w:rPr>
      </w:pPr>
    </w:p>
    <w:p w14:paraId="275BD615">
      <w:pPr>
        <w:pStyle w:val="36"/>
        <w:numPr>
          <w:ilvl w:val="1"/>
          <w:numId w:val="4"/>
        </w:numPr>
        <w:ind w:hanging="720"/>
        <w:rPr>
          <w:rFonts w:ascii="Times New Roman" w:hAnsi="Times New Roman" w:eastAsia="Times New Roman" w:cs="Times New Roman"/>
          <w:b/>
          <w:bCs/>
        </w:rPr>
      </w:pPr>
      <w:r>
        <w:rPr>
          <w:rFonts w:ascii="Times New Roman" w:hAnsi="Times New Roman" w:eastAsia="Times New Roman" w:cs="Times New Roman"/>
          <w:b/>
          <w:bCs/>
        </w:rPr>
        <w:t>Group contribution</w:t>
      </w:r>
    </w:p>
    <w:p w14:paraId="617DD8FE">
      <w:pPr>
        <w:pStyle w:val="36"/>
        <w:ind w:left="1440" w:firstLine="720"/>
        <w:rPr>
          <w:rFonts w:ascii="Times New Roman" w:hAnsi="Times New Roman" w:eastAsia="Times New Roman" w:cs="Times New Roman"/>
        </w:rPr>
      </w:pPr>
      <w:r>
        <w:rPr>
          <w:rFonts w:ascii="Times New Roman" w:hAnsi="Times New Roman" w:eastAsia="Times New Roman" w:cs="Times New Roman"/>
        </w:rPr>
        <w:t>All authors participated in cleaning the data and analysing it in R. Each author had their strengths (one for cleaning the data, another for running the statistical tests, etc.), which made it possible for the authors to come together and give the best interpretation of the results. In the end, we were able to run all necessary tests in a timely manner and be certain the results were relevant to the question and supported by the statistical analysis.</w:t>
      </w:r>
    </w:p>
    <w:p w14:paraId="26CFA167">
      <w:pPr>
        <w:pStyle w:val="36"/>
        <w:numPr>
          <w:ilvl w:val="1"/>
          <w:numId w:val="4"/>
        </w:numPr>
        <w:ind w:hanging="720"/>
        <w:rPr>
          <w:rFonts w:ascii="Times New Roman" w:hAnsi="Times New Roman" w:eastAsia="Times New Roman" w:cs="Times New Roman"/>
          <w:b/>
          <w:bCs/>
        </w:rPr>
      </w:pPr>
      <w:r>
        <w:rPr>
          <w:rFonts w:ascii="Times New Roman" w:hAnsi="Times New Roman" w:eastAsia="Times New Roman" w:cs="Times New Roman"/>
          <w:b/>
          <w:bCs/>
        </w:rPr>
        <w:t>Points for improvement</w:t>
      </w:r>
    </w:p>
    <w:p w14:paraId="46C49F01">
      <w:pPr>
        <w:pStyle w:val="36"/>
        <w:ind w:left="1440" w:firstLine="720"/>
        <w:rPr>
          <w:rFonts w:ascii="Times New Roman" w:hAnsi="Times New Roman" w:eastAsia="Times New Roman" w:cs="Times New Roman"/>
        </w:rPr>
      </w:pPr>
      <w:r>
        <w:rPr>
          <w:rFonts w:ascii="Times New Roman" w:hAnsi="Times New Roman" w:eastAsia="Times New Roman" w:cs="Times New Roman"/>
        </w:rPr>
        <w:t>Something to improve on for the future would be to take care of time planning at the beginning of the work. For example, the preliminary data processing and test running should have not been rushed through so quickly. One of the reasons why the project was delayed was that the dataset was not modified.</w:t>
      </w:r>
    </w:p>
    <w:p w14:paraId="3CFB3C92">
      <w:pPr>
        <w:pStyle w:val="36"/>
        <w:numPr>
          <w:ilvl w:val="1"/>
          <w:numId w:val="4"/>
        </w:numPr>
        <w:ind w:hanging="720"/>
        <w:rPr>
          <w:rFonts w:ascii="Times New Roman" w:hAnsi="Times New Roman" w:eastAsia="Times New Roman" w:cs="Times New Roman"/>
          <w:b/>
          <w:bCs/>
        </w:rPr>
      </w:pPr>
      <w:r>
        <w:rPr>
          <w:rFonts w:ascii="Times New Roman" w:hAnsi="Times New Roman" w:eastAsia="Times New Roman" w:cs="Times New Roman"/>
          <w:b/>
          <w:bCs/>
        </w:rPr>
        <w:t>Group’s time management</w:t>
      </w:r>
    </w:p>
    <w:p w14:paraId="3E9FFB4A">
      <w:pPr>
        <w:pStyle w:val="36"/>
        <w:ind w:left="1440" w:firstLine="720"/>
        <w:rPr>
          <w:rFonts w:ascii="Times New Roman" w:hAnsi="Times New Roman" w:eastAsia="Times New Roman" w:cs="Times New Roman"/>
          <w:b/>
          <w:bCs/>
        </w:rPr>
      </w:pPr>
      <w:r>
        <w:rPr>
          <w:rFonts w:ascii="Times New Roman" w:hAnsi="Times New Roman" w:eastAsia="Times New Roman" w:cs="Times New Roman"/>
        </w:rPr>
        <w:t>There were early delays in the project, even though the team was cohesive and in agreement. This resulted from the extra work needed for data cleaning and the extra adjustments required for hypothesis testing. In order to avoid having to work under time constraints, this is one of the things we need to prepare for in the future, particularly with complex datasets.</w:t>
      </w:r>
    </w:p>
    <w:p w14:paraId="1AAB632C">
      <w:pPr>
        <w:pStyle w:val="36"/>
        <w:numPr>
          <w:ilvl w:val="1"/>
          <w:numId w:val="4"/>
        </w:numPr>
        <w:ind w:hanging="720"/>
        <w:rPr>
          <w:rFonts w:ascii="Times New Roman" w:hAnsi="Times New Roman" w:eastAsia="Times New Roman" w:cs="Times New Roman"/>
          <w:b/>
          <w:bCs/>
        </w:rPr>
      </w:pPr>
      <w:r>
        <w:rPr>
          <w:rFonts w:ascii="Times New Roman" w:hAnsi="Times New Roman" w:eastAsia="Times New Roman" w:cs="Times New Roman"/>
          <w:b/>
          <w:bCs/>
        </w:rPr>
        <w:t>Project’s overall judgement</w:t>
      </w:r>
    </w:p>
    <w:p w14:paraId="3D550197">
      <w:pPr>
        <w:pStyle w:val="36"/>
        <w:ind w:left="1440"/>
        <w:rPr>
          <w:rFonts w:ascii="Times New Roman" w:hAnsi="Times New Roman" w:eastAsia="Times New Roman" w:cs="Times New Roman"/>
        </w:rPr>
      </w:pPr>
      <w:r>
        <w:rPr>
          <w:rFonts w:ascii="Times New Roman" w:hAnsi="Times New Roman" w:eastAsia="Times New Roman" w:cs="Times New Roman"/>
        </w:rPr>
        <w:t>After finishing the project, the team extracted pertinent information from the data. In actuality, a number of statistical tests were run on the data, which were then analysed and their outcomes understood. To work on the project more efficiently, we must, however, enhance communication and project scheduling.</w:t>
      </w:r>
    </w:p>
    <w:p w14:paraId="4B670240">
      <w:pPr>
        <w:pStyle w:val="36"/>
        <w:ind w:left="1440"/>
        <w:rPr>
          <w:rFonts w:ascii="Times New Roman" w:hAnsi="Times New Roman" w:eastAsia="Times New Roman" w:cs="Times New Roman"/>
          <w:b/>
          <w:bCs/>
        </w:rPr>
      </w:pPr>
      <w:r>
        <w:rPr>
          <w:rFonts w:ascii="Times New Roman" w:hAnsi="Times New Roman" w:eastAsia="Times New Roman" w:cs="Times New Roman"/>
        </w:rPr>
        <w:t xml:space="preserve"> </w:t>
      </w:r>
    </w:p>
    <w:p w14:paraId="50C2126B">
      <w:pPr>
        <w:ind w:left="1440"/>
        <w:rPr>
          <w:rFonts w:ascii="Times New Roman" w:hAnsi="Times New Roman" w:eastAsia="Times New Roman" w:cs="Times New Roman"/>
        </w:rPr>
      </w:pPr>
      <w:r>
        <w:rPr>
          <w:rFonts w:ascii="Times New Roman" w:hAnsi="Times New Roman" w:eastAsia="Times New Roman" w:cs="Times New Roman"/>
        </w:rPr>
        <w:t xml:space="preserve"> </w:t>
      </w:r>
    </w:p>
    <w:p w14:paraId="56C8794A">
      <w:pPr>
        <w:pStyle w:val="36"/>
        <w:numPr>
          <w:ilvl w:val="0"/>
          <w:numId w:val="4"/>
        </w:numPr>
        <w:rPr>
          <w:rFonts w:ascii="Times New Roman" w:hAnsi="Times New Roman" w:eastAsia="Times New Roman" w:cs="Times New Roman"/>
          <w:b/>
          <w:bCs/>
        </w:rPr>
      </w:pPr>
      <w:r>
        <w:rPr>
          <w:rFonts w:ascii="Times New Roman" w:hAnsi="Times New Roman" w:eastAsia="Times New Roman" w:cs="Times New Roman"/>
          <w:b/>
          <w:bCs/>
        </w:rPr>
        <w:t>Conclusions</w:t>
      </w:r>
    </w:p>
    <w:p w14:paraId="129BA96B">
      <w:pPr>
        <w:rPr>
          <w:rFonts w:ascii="Times New Roman" w:hAnsi="Times New Roman" w:eastAsia="Times New Roman" w:cs="Times New Roman"/>
          <w:b/>
          <w:bCs/>
        </w:rPr>
      </w:pPr>
    </w:p>
    <w:p w14:paraId="704E4D32">
      <w:pPr>
        <w:rPr>
          <w:rFonts w:ascii="Times New Roman" w:hAnsi="Times New Roman" w:eastAsia="Times New Roman" w:cs="Times New Roman"/>
          <w:b/>
          <w:bCs/>
        </w:rPr>
      </w:pPr>
    </w:p>
    <w:p w14:paraId="76D94CA6">
      <w:pPr>
        <w:pStyle w:val="36"/>
        <w:numPr>
          <w:ilvl w:val="1"/>
          <w:numId w:val="4"/>
        </w:numPr>
        <w:ind w:hanging="720"/>
        <w:rPr>
          <w:rFonts w:ascii="Times New Roman" w:hAnsi="Times New Roman" w:eastAsia="Times New Roman" w:cs="Times New Roman"/>
          <w:b/>
          <w:bCs/>
        </w:rPr>
      </w:pPr>
      <w:r>
        <w:rPr>
          <w:rFonts w:ascii="Times New Roman" w:hAnsi="Times New Roman" w:eastAsia="Times New Roman" w:cs="Times New Roman"/>
          <w:b/>
          <w:bCs/>
        </w:rPr>
        <w:t>Interpretation of the results</w:t>
      </w:r>
    </w:p>
    <w:p w14:paraId="1F9BED4F">
      <w:pPr>
        <w:pStyle w:val="36"/>
        <w:ind w:left="1440" w:firstLine="720"/>
        <w:rPr>
          <w:rFonts w:ascii="Times New Roman" w:hAnsi="Times New Roman" w:eastAsia="Times New Roman" w:cs="Times New Roman"/>
        </w:rPr>
      </w:pPr>
      <w:r>
        <w:rPr>
          <w:rFonts w:ascii="Times New Roman" w:hAnsi="Times New Roman" w:eastAsia="Times New Roman" w:cs="Times New Roman"/>
        </w:rPr>
        <w:t>Data from the t-test indicate that there is no difference between the rounds when a player has a high first serve percentage and when a player has a low first serve percentage. Therefore, the first-serve percentage is not relevant to the outcomes in the final matches of a tournament. There are probably other measurements of success that must be considered to understand the extent to which player statistics correlate with success.</w:t>
      </w:r>
    </w:p>
    <w:p w14:paraId="6035C614">
      <w:pPr>
        <w:pStyle w:val="36"/>
        <w:ind w:left="1440" w:firstLine="720"/>
        <w:rPr>
          <w:rFonts w:ascii="Times New Roman" w:hAnsi="Times New Roman" w:eastAsia="Times New Roman" w:cs="Times New Roman"/>
        </w:rPr>
      </w:pPr>
      <w:r>
        <w:rPr>
          <w:rFonts w:ascii="Times New Roman" w:hAnsi="Times New Roman" w:eastAsia="Times New Roman" w:cs="Times New Roman"/>
        </w:rPr>
        <w:t>Since the hypothesis was not refuted, it can be concluded that there is no difference in first serve percentage from round to round. It is essential to understand that the level of play in the later rounds is not the only Aspect that affects the outcome. Match experience, fitness, and other factors are likely to be more influential when the first-serve percentage is the only Aspect considered.</w:t>
      </w:r>
    </w:p>
    <w:p w14:paraId="672F126E">
      <w:pPr>
        <w:ind w:left="1440"/>
        <w:rPr>
          <w:rFonts w:ascii="Times New Roman" w:hAnsi="Times New Roman" w:eastAsia="Times New Roman" w:cs="Times New Roman"/>
        </w:rPr>
      </w:pPr>
    </w:p>
    <w:p w14:paraId="020CF7BE">
      <w:pPr>
        <w:pStyle w:val="36"/>
        <w:numPr>
          <w:ilvl w:val="0"/>
          <w:numId w:val="4"/>
        </w:numPr>
        <w:rPr>
          <w:rFonts w:ascii="Times New Roman" w:hAnsi="Times New Roman" w:eastAsia="Times New Roman" w:cs="Times New Roman"/>
          <w:b/>
          <w:bCs/>
        </w:rPr>
      </w:pPr>
      <w:r>
        <w:rPr>
          <w:rFonts w:ascii="Times New Roman" w:hAnsi="Times New Roman" w:eastAsia="Times New Roman" w:cs="Times New Roman"/>
          <w:b/>
          <w:bCs/>
        </w:rPr>
        <w:t>Reference list</w:t>
      </w:r>
    </w:p>
    <w:p w14:paraId="4012D936">
      <w:pPr>
        <w:pStyle w:val="36"/>
        <w:ind w:left="360"/>
        <w:rPr>
          <w:rFonts w:ascii="Times New Roman" w:hAnsi="Times New Roman" w:eastAsia="Times New Roman" w:cs="Times New Roman"/>
          <w:b/>
          <w:bCs/>
        </w:rPr>
      </w:pPr>
    </w:p>
    <w:p w14:paraId="77F49CF7">
      <w:pPr>
        <w:ind w:left="720"/>
        <w:rPr>
          <w:rFonts w:ascii="Times New Roman" w:hAnsi="Times New Roman" w:eastAsia="Times New Roman" w:cs="Times New Roman"/>
        </w:rPr>
      </w:pPr>
      <w:r>
        <w:rPr>
          <w:rFonts w:ascii="Times New Roman" w:hAnsi="Times New Roman" w:eastAsia="Times New Roman" w:cs="Times New Roman"/>
        </w:rPr>
        <w:t>Ghosh, S., Sadhu, S., Biswas, S., Sarkar, D. and Sarkar, P.P., 2019. A comparison between different classifiers for tennis match result prediction. </w:t>
      </w:r>
      <w:r>
        <w:rPr>
          <w:rFonts w:ascii="Times New Roman" w:hAnsi="Times New Roman" w:eastAsia="Times New Roman" w:cs="Times New Roman"/>
          <w:i/>
          <w:iCs/>
        </w:rPr>
        <w:t>Malaysian Journal of Computer Science</w:t>
      </w:r>
      <w:r>
        <w:rPr>
          <w:rFonts w:ascii="Times New Roman" w:hAnsi="Times New Roman" w:eastAsia="Times New Roman" w:cs="Times New Roman"/>
        </w:rPr>
        <w:t>, </w:t>
      </w:r>
      <w:r>
        <w:rPr>
          <w:rFonts w:ascii="Times New Roman" w:hAnsi="Times New Roman" w:eastAsia="Times New Roman" w:cs="Times New Roman"/>
          <w:i/>
          <w:iCs/>
        </w:rPr>
        <w:t>32</w:t>
      </w:r>
      <w:r>
        <w:rPr>
          <w:rFonts w:ascii="Times New Roman" w:hAnsi="Times New Roman" w:eastAsia="Times New Roman" w:cs="Times New Roman"/>
        </w:rPr>
        <w:t>(2), pp.97-111.</w:t>
      </w:r>
    </w:p>
    <w:p w14:paraId="12CA3979">
      <w:pPr>
        <w:pStyle w:val="36"/>
        <w:ind w:left="1440"/>
        <w:rPr>
          <w:rFonts w:ascii="Times New Roman" w:hAnsi="Times New Roman" w:eastAsia="Times New Roman" w:cs="Times New Roman"/>
        </w:rPr>
      </w:pPr>
    </w:p>
    <w:p w14:paraId="143D92EA">
      <w:pPr>
        <w:ind w:left="720"/>
        <w:rPr>
          <w:rFonts w:ascii="Times New Roman" w:hAnsi="Times New Roman" w:eastAsia="Times New Roman" w:cs="Times New Roman"/>
        </w:rPr>
      </w:pPr>
      <w:r>
        <w:rPr>
          <w:rFonts w:ascii="Times New Roman" w:hAnsi="Times New Roman" w:eastAsia="Times New Roman" w:cs="Times New Roman"/>
        </w:rPr>
        <w:t>Sampaio, T., Oliveira, J.P., Marinho, D.A., Neiva, H.P. and Morais, J.E., 2024. Applications of machine learning to optimize tennis performance: a systematic review. </w:t>
      </w:r>
      <w:r>
        <w:rPr>
          <w:rFonts w:ascii="Times New Roman" w:hAnsi="Times New Roman" w:eastAsia="Times New Roman" w:cs="Times New Roman"/>
          <w:i/>
          <w:iCs/>
        </w:rPr>
        <w:t>Applied Sciences</w:t>
      </w:r>
      <w:r>
        <w:rPr>
          <w:rFonts w:ascii="Times New Roman" w:hAnsi="Times New Roman" w:eastAsia="Times New Roman" w:cs="Times New Roman"/>
        </w:rPr>
        <w:t>, </w:t>
      </w:r>
      <w:r>
        <w:rPr>
          <w:rFonts w:ascii="Times New Roman" w:hAnsi="Times New Roman" w:eastAsia="Times New Roman" w:cs="Times New Roman"/>
          <w:i/>
          <w:iCs/>
        </w:rPr>
        <w:t>14</w:t>
      </w:r>
      <w:r>
        <w:rPr>
          <w:rFonts w:ascii="Times New Roman" w:hAnsi="Times New Roman" w:eastAsia="Times New Roman" w:cs="Times New Roman"/>
        </w:rPr>
        <w:t>(13), p.5517.</w:t>
      </w:r>
    </w:p>
    <w:p w14:paraId="464ED4BA">
      <w:pPr>
        <w:rPr>
          <w:rFonts w:ascii="Times New Roman" w:hAnsi="Times New Roman" w:eastAsia="Times New Roman" w:cs="Times New Roman"/>
        </w:rPr>
      </w:pPr>
    </w:p>
    <w:p w14:paraId="0960466B">
      <w:pPr>
        <w:ind w:left="720"/>
        <w:rPr>
          <w:rFonts w:ascii="Times New Roman" w:hAnsi="Times New Roman" w:eastAsia="Times New Roman" w:cs="Times New Roman"/>
        </w:rPr>
      </w:pPr>
      <w:r>
        <w:rPr>
          <w:rFonts w:ascii="Times New Roman" w:hAnsi="Times New Roman" w:eastAsia="Times New Roman" w:cs="Times New Roman"/>
        </w:rPr>
        <w:t>Prieto-Lage, I., Paramés-González, A., Torres-Santos, D., Argibay-González, J.C., Reguera-López-de-la-Osa, X. and Gutiérrez-Santiago, A., 2023. Match analysis and probability of winning a point in elite men’s singles tennis. </w:t>
      </w:r>
      <w:r>
        <w:rPr>
          <w:rFonts w:ascii="Times New Roman" w:hAnsi="Times New Roman" w:eastAsia="Times New Roman" w:cs="Times New Roman"/>
          <w:i/>
          <w:iCs/>
        </w:rPr>
        <w:t>Plos one</w:t>
      </w:r>
      <w:r>
        <w:rPr>
          <w:rFonts w:ascii="Times New Roman" w:hAnsi="Times New Roman" w:eastAsia="Times New Roman" w:cs="Times New Roman"/>
        </w:rPr>
        <w:t>, </w:t>
      </w:r>
      <w:r>
        <w:rPr>
          <w:rFonts w:ascii="Times New Roman" w:hAnsi="Times New Roman" w:eastAsia="Times New Roman" w:cs="Times New Roman"/>
          <w:i/>
          <w:iCs/>
        </w:rPr>
        <w:t>18</w:t>
      </w:r>
      <w:r>
        <w:rPr>
          <w:rFonts w:ascii="Times New Roman" w:hAnsi="Times New Roman" w:eastAsia="Times New Roman" w:cs="Times New Roman"/>
        </w:rPr>
        <w:t>(9), p.e0286076.</w:t>
      </w:r>
    </w:p>
    <w:p w14:paraId="1216CD61">
      <w:pPr>
        <w:pStyle w:val="36"/>
        <w:rPr>
          <w:rFonts w:ascii="Times New Roman" w:hAnsi="Times New Roman" w:eastAsia="Times New Roman" w:cs="Times New Roman"/>
        </w:rPr>
      </w:pPr>
    </w:p>
    <w:p w14:paraId="134D287C">
      <w:pPr>
        <w:ind w:left="720"/>
        <w:rPr>
          <w:rFonts w:ascii="Times New Roman" w:hAnsi="Times New Roman" w:eastAsia="Times New Roman" w:cs="Times New Roman"/>
        </w:rPr>
      </w:pPr>
      <w:r>
        <w:rPr>
          <w:rFonts w:ascii="Times New Roman" w:hAnsi="Times New Roman" w:eastAsia="Times New Roman" w:cs="Times New Roman"/>
        </w:rPr>
        <w:t xml:space="preserve">Bezet, A. (2020). LibGuides: Research Process: Datasets. [online] resources.nu.edu. Available at: </w:t>
      </w:r>
      <w:r>
        <w:fldChar w:fldCharType="begin"/>
      </w:r>
      <w:r>
        <w:instrText xml:space="preserve"> HYPERLINK "https://resources.nu.edu/researchprocess/datasets" </w:instrText>
      </w:r>
      <w:r>
        <w:fldChar w:fldCharType="separate"/>
      </w:r>
      <w:r>
        <w:rPr>
          <w:rStyle w:val="18"/>
          <w:rFonts w:ascii="Times New Roman" w:hAnsi="Times New Roman" w:eastAsia="Times New Roman" w:cs="Times New Roman"/>
        </w:rPr>
        <w:t>https://resources.nu.edu/researchprocess/datasets</w:t>
      </w:r>
      <w:r>
        <w:rPr>
          <w:rStyle w:val="18"/>
          <w:rFonts w:ascii="Times New Roman" w:hAnsi="Times New Roman" w:eastAsia="Times New Roman" w:cs="Times New Roman"/>
        </w:rPr>
        <w:fldChar w:fldCharType="end"/>
      </w:r>
      <w:r>
        <w:rPr>
          <w:rFonts w:ascii="Times New Roman" w:hAnsi="Times New Roman" w:eastAsia="Times New Roman" w:cs="Times New Roman"/>
        </w:rPr>
        <w:t>.</w:t>
      </w:r>
    </w:p>
    <w:p w14:paraId="3C0C3EE8">
      <w:pPr>
        <w:pStyle w:val="36"/>
        <w:rPr>
          <w:rFonts w:ascii="Times New Roman" w:hAnsi="Times New Roman" w:eastAsia="Times New Roman" w:cs="Times New Roman"/>
        </w:rPr>
      </w:pPr>
    </w:p>
    <w:p w14:paraId="0B9375EB">
      <w:pPr>
        <w:ind w:left="720"/>
        <w:rPr>
          <w:rFonts w:ascii="Times New Roman" w:hAnsi="Times New Roman" w:eastAsia="Times New Roman" w:cs="Times New Roman"/>
        </w:rPr>
      </w:pPr>
      <w:r>
        <w:rPr>
          <w:rFonts w:ascii="Times New Roman" w:hAnsi="Times New Roman" w:eastAsia="Times New Roman" w:cs="Times New Roman"/>
        </w:rPr>
        <w:t>Croux, C. and Dehon, C. (2010). Influence Functions of the Spearman and Kendall Correlation Measures. SSRN Electronic Journal. doi:https://doi.org/10.2139/ssrn.1585216.</w:t>
      </w:r>
    </w:p>
    <w:p w14:paraId="3EFA01C6">
      <w:pPr>
        <w:pStyle w:val="36"/>
        <w:rPr>
          <w:rFonts w:ascii="Times New Roman" w:hAnsi="Times New Roman" w:eastAsia="Times New Roman" w:cs="Times New Roman"/>
        </w:rPr>
      </w:pPr>
    </w:p>
    <w:p w14:paraId="2B0FA576">
      <w:pPr>
        <w:ind w:left="720"/>
        <w:rPr>
          <w:rFonts w:ascii="Times New Roman" w:hAnsi="Times New Roman" w:eastAsia="Times New Roman" w:cs="Times New Roman"/>
        </w:rPr>
      </w:pPr>
      <w:r>
        <w:rPr>
          <w:rFonts w:ascii="Times New Roman" w:hAnsi="Times New Roman" w:eastAsia="Times New Roman" w:cs="Times New Roman"/>
        </w:rPr>
        <w:t>John Wiley &amp; Sons will launchStatistical Analysis and Data Mining in early 2007. (2007). Statistical Analysis and Data Mining. doi:https://doi.org/10.1002/sam.100.</w:t>
      </w:r>
    </w:p>
    <w:p w14:paraId="124B713E">
      <w:pPr>
        <w:ind w:left="720"/>
        <w:rPr>
          <w:rFonts w:ascii="Times New Roman" w:hAnsi="Times New Roman" w:eastAsia="Times New Roman" w:cs="Times New Roman"/>
        </w:rPr>
      </w:pPr>
      <w:r>
        <w:rPr>
          <w:rFonts w:ascii="Times New Roman" w:hAnsi="Times New Roman" w:eastAsia="Times New Roman" w:cs="Times New Roman"/>
        </w:rPr>
        <w:t>Kamath, C. (2019). Application-Driven Data Analysis. Statistical Analysis and Data Mining, 1(5), pp.285–285. doi:https://doi.org/10.1002/sam.10023.</w:t>
      </w:r>
    </w:p>
    <w:p w14:paraId="737F0524">
      <w:pPr>
        <w:pStyle w:val="36"/>
        <w:ind w:left="1440"/>
        <w:rPr>
          <w:rFonts w:ascii="Times New Roman" w:hAnsi="Times New Roman" w:eastAsia="Times New Roman" w:cs="Times New Roman"/>
        </w:rPr>
      </w:pPr>
    </w:p>
    <w:p w14:paraId="73441509">
      <w:pPr>
        <w:ind w:left="720"/>
        <w:rPr>
          <w:rFonts w:ascii="Times New Roman" w:hAnsi="Times New Roman" w:eastAsia="Times New Roman" w:cs="Times New Roman"/>
        </w:rPr>
      </w:pPr>
      <w:r>
        <w:rPr>
          <w:rFonts w:ascii="Times New Roman" w:hAnsi="Times New Roman" w:eastAsia="Times New Roman" w:cs="Times New Roman"/>
        </w:rPr>
        <w:t>Liu, Y. (2017). A Short Note on Spearman Correlation: Impact of Tied Observations. SSRN Electronic Journal. doi:https://doi.org/10.2139/ssrn.2933193.</w:t>
      </w:r>
    </w:p>
    <w:p w14:paraId="5C6C3B40">
      <w:pPr>
        <w:rPr>
          <w:rFonts w:ascii="Times New Roman" w:hAnsi="Times New Roman" w:eastAsia="Times New Roman" w:cs="Times New Roman"/>
        </w:rPr>
      </w:pPr>
    </w:p>
    <w:p w14:paraId="15E7FF58">
      <w:pPr>
        <w:ind w:left="720"/>
        <w:rPr>
          <w:rFonts w:ascii="Times New Roman" w:hAnsi="Times New Roman" w:eastAsia="Times New Roman" w:cs="Times New Roman"/>
        </w:rPr>
      </w:pPr>
      <w:r>
        <w:rPr>
          <w:rFonts w:ascii="Times New Roman" w:hAnsi="Times New Roman" w:eastAsia="Times New Roman" w:cs="Times New Roman"/>
        </w:rPr>
        <w:t>Mdpi.com. (2024). Data. [online] Available at: https://www.mdpi.com/journal/data/about.</w:t>
      </w:r>
    </w:p>
    <w:p w14:paraId="45144EBF">
      <w:pPr>
        <w:pStyle w:val="36"/>
        <w:ind w:left="1440"/>
        <w:rPr>
          <w:rFonts w:ascii="Times New Roman" w:hAnsi="Times New Roman" w:eastAsia="Times New Roman" w:cs="Times New Roman"/>
        </w:rPr>
      </w:pPr>
    </w:p>
    <w:p w14:paraId="49D301D4">
      <w:pPr>
        <w:ind w:left="720"/>
        <w:rPr>
          <w:rFonts w:ascii="Times New Roman" w:hAnsi="Times New Roman" w:eastAsia="Times New Roman" w:cs="Times New Roman"/>
        </w:rPr>
      </w:pPr>
      <w:r>
        <w:rPr>
          <w:rFonts w:ascii="Times New Roman" w:hAnsi="Times New Roman" w:eastAsia="Times New Roman" w:cs="Times New Roman"/>
        </w:rPr>
        <w:t>Renear, A.H., Sacchi, S. and Wickett, K.M. (2010). Definitions of dataset in the scientific and technical literature. Proceedings of the American Society for Information Science and Technology, 47(1), pp.1–4. doi:https://doi.org/10.1002/meet.14504701240.</w:t>
      </w:r>
    </w:p>
    <w:p w14:paraId="11ABCA18">
      <w:pPr>
        <w:pStyle w:val="36"/>
        <w:rPr>
          <w:rFonts w:ascii="Times New Roman" w:hAnsi="Times New Roman" w:eastAsia="Times New Roman" w:cs="Times New Roman"/>
        </w:rPr>
      </w:pPr>
    </w:p>
    <w:p w14:paraId="415269A6">
      <w:pPr>
        <w:pStyle w:val="36"/>
        <w:ind w:left="1440"/>
        <w:rPr>
          <w:rFonts w:ascii="Times New Roman" w:hAnsi="Times New Roman" w:eastAsia="Times New Roman" w:cs="Times New Roman"/>
        </w:rPr>
      </w:pPr>
    </w:p>
    <w:p w14:paraId="2EBE4B04">
      <w:pPr>
        <w:pStyle w:val="36"/>
        <w:numPr>
          <w:ilvl w:val="0"/>
          <w:numId w:val="4"/>
        </w:numPr>
        <w:rPr>
          <w:rFonts w:ascii="Times New Roman" w:hAnsi="Times New Roman" w:eastAsia="Times New Roman" w:cs="Times New Roman"/>
          <w:b/>
          <w:bCs/>
          <w:color w:val="333333"/>
        </w:rPr>
      </w:pPr>
      <w:r>
        <w:rPr>
          <w:rFonts w:ascii="Times New Roman" w:hAnsi="Times New Roman" w:eastAsia="Times New Roman" w:cs="Times New Roman"/>
          <w:b/>
          <w:bCs/>
        </w:rPr>
        <w:t xml:space="preserve">Appendices </w:t>
      </w:r>
    </w:p>
    <w:p w14:paraId="57C98DE0">
      <w:pPr>
        <w:pStyle w:val="36"/>
        <w:numPr>
          <w:ilvl w:val="0"/>
          <w:numId w:val="5"/>
        </w:numPr>
        <w:rPr>
          <w:rFonts w:ascii="Times New Roman" w:hAnsi="Times New Roman" w:eastAsia="Times New Roman" w:cs="Times New Roman"/>
          <w:b/>
          <w:bCs/>
          <w:color w:val="333333"/>
        </w:rPr>
      </w:pPr>
      <w:r>
        <w:rPr>
          <w:rFonts w:ascii="Times New Roman" w:hAnsi="Times New Roman" w:eastAsia="Times New Roman" w:cs="Times New Roman"/>
          <w:b/>
          <w:bCs/>
          <w:color w:val="333333"/>
        </w:rPr>
        <w:t>R Script</w:t>
      </w:r>
    </w:p>
    <w:p w14:paraId="433BECCD">
      <w:pPr>
        <w:pStyle w:val="36"/>
        <w:ind w:left="1440"/>
        <w:rPr>
          <w:rFonts w:ascii="Times New Roman" w:hAnsi="Times New Roman" w:eastAsia="Times New Roman" w:cs="Times New Roman"/>
        </w:rPr>
      </w:pPr>
      <w:r>
        <w:rPr>
          <w:rFonts w:ascii="Times New Roman" w:hAnsi="Times New Roman" w:eastAsia="Times New Roman" w:cs="Times New Roman"/>
        </w:rPr>
        <w:t>library(readr)</w:t>
      </w:r>
    </w:p>
    <w:p w14:paraId="6CF84C40">
      <w:pPr>
        <w:pStyle w:val="36"/>
        <w:ind w:left="1440"/>
        <w:rPr>
          <w:rFonts w:ascii="Times New Roman" w:hAnsi="Times New Roman" w:eastAsia="Times New Roman" w:cs="Times New Roman"/>
        </w:rPr>
      </w:pPr>
      <w:r>
        <w:rPr>
          <w:rFonts w:ascii="Times New Roman" w:hAnsi="Times New Roman" w:eastAsia="Times New Roman" w:cs="Times New Roman"/>
        </w:rPr>
        <w:t>library(ggplot2)</w:t>
      </w:r>
    </w:p>
    <w:p w14:paraId="0C921842">
      <w:pPr>
        <w:pStyle w:val="36"/>
        <w:ind w:left="1440"/>
        <w:rPr>
          <w:rFonts w:ascii="Times New Roman" w:hAnsi="Times New Roman" w:eastAsia="Times New Roman" w:cs="Times New Roman"/>
        </w:rPr>
      </w:pPr>
      <w:r>
        <w:rPr>
          <w:rFonts w:ascii="Times New Roman" w:hAnsi="Times New Roman" w:eastAsia="Times New Roman" w:cs="Times New Roman"/>
        </w:rPr>
        <w:t>Wimbledon_men_2013_1_ &lt;- read_csv("Wimbledon-men-2013 (1).csv")</w:t>
      </w:r>
    </w:p>
    <w:p w14:paraId="5BB949C2">
      <w:pPr>
        <w:pStyle w:val="36"/>
        <w:ind w:left="1440"/>
        <w:rPr>
          <w:rFonts w:ascii="Times New Roman" w:hAnsi="Times New Roman" w:eastAsia="Times New Roman" w:cs="Times New Roman"/>
        </w:rPr>
      </w:pPr>
      <w:r>
        <w:rPr>
          <w:rFonts w:ascii="Times New Roman" w:hAnsi="Times New Roman" w:eastAsia="Times New Roman" w:cs="Times New Roman"/>
        </w:rPr>
        <w:t>wmen &lt;-read.csv("Wimbledon-men-2013 (1).csv")</w:t>
      </w:r>
    </w:p>
    <w:p w14:paraId="6E4F70A4">
      <w:pPr>
        <w:pStyle w:val="36"/>
        <w:ind w:left="1440"/>
        <w:rPr>
          <w:rFonts w:ascii="Times New Roman" w:hAnsi="Times New Roman" w:eastAsia="Times New Roman" w:cs="Times New Roman"/>
        </w:rPr>
      </w:pPr>
      <w:r>
        <w:rPr>
          <w:rFonts w:ascii="Times New Roman" w:hAnsi="Times New Roman" w:eastAsia="Times New Roman" w:cs="Times New Roman"/>
        </w:rPr>
        <w:t>summary(wmen)</w:t>
      </w:r>
    </w:p>
    <w:p w14:paraId="78A12342">
      <w:pPr>
        <w:pStyle w:val="36"/>
        <w:ind w:left="1440"/>
        <w:rPr>
          <w:rFonts w:ascii="Times New Roman" w:hAnsi="Times New Roman" w:eastAsia="Times New Roman" w:cs="Times New Roman"/>
        </w:rPr>
      </w:pPr>
      <w:r>
        <w:rPr>
          <w:rFonts w:ascii="Times New Roman" w:hAnsi="Times New Roman" w:eastAsia="Times New Roman" w:cs="Times New Roman"/>
        </w:rPr>
        <w:t>head(wmen, 5)</w:t>
      </w:r>
    </w:p>
    <w:p w14:paraId="58D29987">
      <w:pPr>
        <w:pStyle w:val="36"/>
        <w:ind w:left="1440"/>
        <w:rPr>
          <w:rFonts w:ascii="Times New Roman" w:hAnsi="Times New Roman" w:eastAsia="Times New Roman" w:cs="Times New Roman"/>
        </w:rPr>
      </w:pPr>
      <w:r>
        <w:rPr>
          <w:rFonts w:ascii="Times New Roman" w:hAnsi="Times New Roman" w:eastAsia="Times New Roman" w:cs="Times New Roman"/>
        </w:rPr>
        <w:t>clean &lt;- na.omit(wmen[, c("FSW.1", "SSW.1")])</w:t>
      </w:r>
    </w:p>
    <w:p w14:paraId="2258C84E">
      <w:pPr>
        <w:pStyle w:val="36"/>
        <w:ind w:left="1440"/>
        <w:rPr>
          <w:rFonts w:ascii="Times New Roman" w:hAnsi="Times New Roman" w:eastAsia="Times New Roman" w:cs="Times New Roman"/>
        </w:rPr>
      </w:pPr>
      <w:r>
        <w:rPr>
          <w:rFonts w:ascii="Times New Roman" w:hAnsi="Times New Roman" w:eastAsia="Times New Roman" w:cs="Times New Roman"/>
        </w:rPr>
        <w:t>ggplot(wmen, aes(x = FSW.1, y = SSW.1)) +</w:t>
      </w:r>
    </w:p>
    <w:p w14:paraId="43092044">
      <w:pPr>
        <w:pStyle w:val="36"/>
        <w:ind w:left="1440"/>
        <w:rPr>
          <w:rFonts w:ascii="Times New Roman" w:hAnsi="Times New Roman" w:eastAsia="Times New Roman" w:cs="Times New Roman"/>
        </w:rPr>
      </w:pPr>
      <w:r>
        <w:rPr>
          <w:rFonts w:ascii="Times New Roman" w:hAnsi="Times New Roman" w:eastAsia="Times New Roman" w:cs="Times New Roman"/>
        </w:rPr>
        <w:t xml:space="preserve">  geom_point(color = "red", size = 2, alpha = 0.8) +</w:t>
      </w:r>
    </w:p>
    <w:p w14:paraId="5027B8ED">
      <w:pPr>
        <w:pStyle w:val="36"/>
        <w:ind w:left="1440"/>
        <w:rPr>
          <w:rFonts w:ascii="Times New Roman" w:hAnsi="Times New Roman" w:eastAsia="Times New Roman" w:cs="Times New Roman"/>
        </w:rPr>
      </w:pPr>
      <w:r>
        <w:rPr>
          <w:rFonts w:ascii="Times New Roman" w:hAnsi="Times New Roman" w:eastAsia="Times New Roman" w:cs="Times New Roman"/>
        </w:rPr>
        <w:t xml:space="preserve">  geom_smooth(method = "lm", color = "blue", se = FALSE) +</w:t>
      </w:r>
    </w:p>
    <w:p w14:paraId="1EEE4F57">
      <w:pPr>
        <w:pStyle w:val="36"/>
        <w:ind w:left="1440"/>
        <w:rPr>
          <w:rFonts w:ascii="Times New Roman" w:hAnsi="Times New Roman" w:eastAsia="Times New Roman" w:cs="Times New Roman"/>
        </w:rPr>
      </w:pPr>
      <w:r>
        <w:rPr>
          <w:rFonts w:ascii="Times New Roman" w:hAnsi="Times New Roman" w:eastAsia="Times New Roman" w:cs="Times New Roman"/>
        </w:rPr>
        <w:t xml:space="preserve">  labs(</w:t>
      </w:r>
    </w:p>
    <w:p w14:paraId="37667E05">
      <w:pPr>
        <w:pStyle w:val="36"/>
        <w:ind w:left="1440"/>
        <w:rPr>
          <w:rFonts w:ascii="Times New Roman" w:hAnsi="Times New Roman" w:eastAsia="Times New Roman" w:cs="Times New Roman"/>
        </w:rPr>
      </w:pPr>
      <w:r>
        <w:rPr>
          <w:rFonts w:ascii="Times New Roman" w:hAnsi="Times New Roman" w:eastAsia="Times New Roman" w:cs="Times New Roman"/>
        </w:rPr>
        <w:t xml:space="preserve">    title = "Scatter Plot of FSW1 vs SSW1",</w:t>
      </w:r>
    </w:p>
    <w:p w14:paraId="71FD4F3E">
      <w:pPr>
        <w:pStyle w:val="36"/>
        <w:ind w:left="1440"/>
        <w:rPr>
          <w:rFonts w:ascii="Times New Roman" w:hAnsi="Times New Roman" w:eastAsia="Times New Roman" w:cs="Times New Roman"/>
        </w:rPr>
      </w:pPr>
      <w:r>
        <w:rPr>
          <w:rFonts w:ascii="Times New Roman" w:hAnsi="Times New Roman" w:eastAsia="Times New Roman" w:cs="Times New Roman"/>
        </w:rPr>
        <w:t xml:space="preserve">    x = "First Serve Won (FSW1)",</w:t>
      </w:r>
    </w:p>
    <w:p w14:paraId="1DD5FE07">
      <w:pPr>
        <w:pStyle w:val="36"/>
        <w:ind w:left="1440"/>
        <w:rPr>
          <w:rFonts w:ascii="Times New Roman" w:hAnsi="Times New Roman" w:eastAsia="Times New Roman" w:cs="Times New Roman"/>
        </w:rPr>
      </w:pPr>
      <w:r>
        <w:rPr>
          <w:rFonts w:ascii="Times New Roman" w:hAnsi="Times New Roman" w:eastAsia="Times New Roman" w:cs="Times New Roman"/>
        </w:rPr>
        <w:t xml:space="preserve">    y = "Second Serve Won (SSW1)"</w:t>
      </w:r>
    </w:p>
    <w:p w14:paraId="357F19CD">
      <w:pPr>
        <w:pStyle w:val="36"/>
        <w:ind w:left="1440"/>
        <w:rPr>
          <w:rFonts w:ascii="Times New Roman" w:hAnsi="Times New Roman" w:eastAsia="Times New Roman" w:cs="Times New Roman"/>
        </w:rPr>
      </w:pPr>
      <w:r>
        <w:rPr>
          <w:rFonts w:ascii="Times New Roman" w:hAnsi="Times New Roman" w:eastAsia="Times New Roman" w:cs="Times New Roman"/>
        </w:rPr>
        <w:t xml:space="preserve">  ) </w:t>
      </w:r>
    </w:p>
    <w:p w14:paraId="680D9D58">
      <w:pPr>
        <w:pStyle w:val="36"/>
        <w:ind w:left="1440"/>
        <w:rPr>
          <w:rFonts w:ascii="Times New Roman" w:hAnsi="Times New Roman" w:eastAsia="Times New Roman" w:cs="Times New Roman"/>
        </w:rPr>
      </w:pPr>
      <w:r>
        <w:rPr>
          <w:rFonts w:ascii="Times New Roman" w:hAnsi="Times New Roman" w:eastAsia="Times New Roman" w:cs="Times New Roman"/>
        </w:rPr>
        <w:t xml:space="preserve">  theme_minimal()</w:t>
      </w:r>
    </w:p>
    <w:p w14:paraId="6D5A2AEF">
      <w:pPr>
        <w:pStyle w:val="36"/>
        <w:ind w:left="1440"/>
        <w:rPr>
          <w:rFonts w:ascii="Times New Roman" w:hAnsi="Times New Roman" w:eastAsia="Times New Roman" w:cs="Times New Roman"/>
        </w:rPr>
      </w:pPr>
      <w:r>
        <w:rPr>
          <w:rFonts w:ascii="Times New Roman" w:hAnsi="Times New Roman" w:eastAsia="Times New Roman" w:cs="Times New Roman"/>
        </w:rPr>
        <w:t xml:space="preserve">  mean_fsw1 &lt;- mean(wmen$FSW.1, na.rm = TRUE)</w:t>
      </w:r>
    </w:p>
    <w:p w14:paraId="372DF73B">
      <w:pPr>
        <w:pStyle w:val="36"/>
        <w:ind w:left="1440"/>
        <w:rPr>
          <w:rFonts w:ascii="Times New Roman" w:hAnsi="Times New Roman" w:eastAsia="Times New Roman" w:cs="Times New Roman"/>
        </w:rPr>
      </w:pPr>
      <w:r>
        <w:rPr>
          <w:rFonts w:ascii="Times New Roman" w:hAnsi="Times New Roman" w:eastAsia="Times New Roman" w:cs="Times New Roman"/>
        </w:rPr>
        <w:t xml:space="preserve">  sd_fsw1   &lt;- sd(wmen$FSW.1, na.rm = TRUE)</w:t>
      </w:r>
    </w:p>
    <w:p w14:paraId="79725531">
      <w:pPr>
        <w:pStyle w:val="36"/>
        <w:ind w:left="1440"/>
        <w:rPr>
          <w:rFonts w:ascii="Times New Roman" w:hAnsi="Times New Roman" w:eastAsia="Times New Roman" w:cs="Times New Roman"/>
        </w:rPr>
      </w:pPr>
      <w:r>
        <w:rPr>
          <w:rFonts w:ascii="Times New Roman" w:hAnsi="Times New Roman" w:eastAsia="Times New Roman" w:cs="Times New Roman"/>
        </w:rPr>
        <w:t xml:space="preserve">  </w:t>
      </w:r>
    </w:p>
    <w:p w14:paraId="323B32EF">
      <w:pPr>
        <w:pStyle w:val="36"/>
        <w:ind w:left="1440"/>
        <w:rPr>
          <w:rFonts w:ascii="Times New Roman" w:hAnsi="Times New Roman" w:eastAsia="Times New Roman" w:cs="Times New Roman"/>
        </w:rPr>
      </w:pPr>
      <w:r>
        <w:rPr>
          <w:rFonts w:ascii="Times New Roman" w:hAnsi="Times New Roman" w:eastAsia="Times New Roman" w:cs="Times New Roman"/>
        </w:rPr>
        <w:t xml:space="preserve">  # Histogram with normal distribution curve</w:t>
      </w:r>
    </w:p>
    <w:p w14:paraId="241DD7AA">
      <w:pPr>
        <w:pStyle w:val="36"/>
        <w:ind w:left="1440"/>
        <w:rPr>
          <w:rFonts w:ascii="Times New Roman" w:hAnsi="Times New Roman" w:eastAsia="Times New Roman" w:cs="Times New Roman"/>
        </w:rPr>
      </w:pPr>
      <w:r>
        <w:rPr>
          <w:rFonts w:ascii="Times New Roman" w:hAnsi="Times New Roman" w:eastAsia="Times New Roman" w:cs="Times New Roman"/>
        </w:rPr>
        <w:t xml:space="preserve">  ggplot(wmen, aes(x = FSW.1)) +</w:t>
      </w:r>
    </w:p>
    <w:p w14:paraId="27E74A42">
      <w:pPr>
        <w:pStyle w:val="36"/>
        <w:ind w:left="1440"/>
        <w:rPr>
          <w:rFonts w:ascii="Times New Roman" w:hAnsi="Times New Roman" w:eastAsia="Times New Roman" w:cs="Times New Roman"/>
        </w:rPr>
      </w:pPr>
      <w:r>
        <w:rPr>
          <w:rFonts w:ascii="Times New Roman" w:hAnsi="Times New Roman" w:eastAsia="Times New Roman" w:cs="Times New Roman"/>
        </w:rPr>
        <w:t xml:space="preserve">    geom_histogram(</w:t>
      </w:r>
    </w:p>
    <w:p w14:paraId="6F1893F9">
      <w:pPr>
        <w:pStyle w:val="36"/>
        <w:ind w:left="1440"/>
        <w:rPr>
          <w:rFonts w:ascii="Times New Roman" w:hAnsi="Times New Roman" w:eastAsia="Times New Roman" w:cs="Times New Roman"/>
        </w:rPr>
      </w:pPr>
      <w:r>
        <w:rPr>
          <w:rFonts w:ascii="Times New Roman" w:hAnsi="Times New Roman" w:eastAsia="Times New Roman" w:cs="Times New Roman"/>
        </w:rPr>
        <w:t xml:space="preserve">      aes(y = ..density..),</w:t>
      </w:r>
    </w:p>
    <w:p w14:paraId="1CF1BB09">
      <w:pPr>
        <w:pStyle w:val="36"/>
        <w:ind w:left="1440"/>
        <w:rPr>
          <w:rFonts w:ascii="Times New Roman" w:hAnsi="Times New Roman" w:eastAsia="Times New Roman" w:cs="Times New Roman"/>
        </w:rPr>
      </w:pPr>
      <w:r>
        <w:rPr>
          <w:rFonts w:ascii="Times New Roman" w:hAnsi="Times New Roman" w:eastAsia="Times New Roman" w:cs="Times New Roman"/>
        </w:rPr>
        <w:t xml:space="preserve">      bins = 15,</w:t>
      </w:r>
    </w:p>
    <w:p w14:paraId="00A0FA40">
      <w:pPr>
        <w:pStyle w:val="36"/>
        <w:ind w:left="1440"/>
        <w:rPr>
          <w:rFonts w:ascii="Times New Roman" w:hAnsi="Times New Roman" w:eastAsia="Times New Roman" w:cs="Times New Roman"/>
        </w:rPr>
      </w:pPr>
      <w:r>
        <w:rPr>
          <w:rFonts w:ascii="Times New Roman" w:hAnsi="Times New Roman" w:eastAsia="Times New Roman" w:cs="Times New Roman"/>
        </w:rPr>
        <w:t xml:space="preserve">      fill = "blue",</w:t>
      </w:r>
    </w:p>
    <w:p w14:paraId="3AAD22A5">
      <w:pPr>
        <w:pStyle w:val="36"/>
        <w:ind w:left="1440"/>
        <w:rPr>
          <w:rFonts w:ascii="Times New Roman" w:hAnsi="Times New Roman" w:eastAsia="Times New Roman" w:cs="Times New Roman"/>
        </w:rPr>
      </w:pPr>
      <w:r>
        <w:rPr>
          <w:rFonts w:ascii="Times New Roman" w:hAnsi="Times New Roman" w:eastAsia="Times New Roman" w:cs="Times New Roman"/>
        </w:rPr>
        <w:t xml:space="preserve">      color = "black",</w:t>
      </w:r>
    </w:p>
    <w:p w14:paraId="1F16F307">
      <w:pPr>
        <w:pStyle w:val="36"/>
        <w:ind w:left="1440"/>
        <w:rPr>
          <w:rFonts w:ascii="Times New Roman" w:hAnsi="Times New Roman" w:eastAsia="Times New Roman" w:cs="Times New Roman"/>
        </w:rPr>
      </w:pPr>
      <w:r>
        <w:rPr>
          <w:rFonts w:ascii="Times New Roman" w:hAnsi="Times New Roman" w:eastAsia="Times New Roman" w:cs="Times New Roman"/>
        </w:rPr>
        <w:t xml:space="preserve">      alpha = 0.7</w:t>
      </w:r>
    </w:p>
    <w:p w14:paraId="4E7625BD">
      <w:pPr>
        <w:pStyle w:val="36"/>
        <w:ind w:left="1440"/>
        <w:rPr>
          <w:rFonts w:ascii="Times New Roman" w:hAnsi="Times New Roman" w:eastAsia="Times New Roman" w:cs="Times New Roman"/>
        </w:rPr>
      </w:pPr>
      <w:r>
        <w:rPr>
          <w:rFonts w:ascii="Times New Roman" w:hAnsi="Times New Roman" w:eastAsia="Times New Roman" w:cs="Times New Roman"/>
        </w:rPr>
        <w:t xml:space="preserve">    ) +</w:t>
      </w:r>
    </w:p>
    <w:p w14:paraId="2592A777">
      <w:pPr>
        <w:pStyle w:val="36"/>
        <w:ind w:left="1440"/>
        <w:rPr>
          <w:rFonts w:ascii="Times New Roman" w:hAnsi="Times New Roman" w:eastAsia="Times New Roman" w:cs="Times New Roman"/>
        </w:rPr>
      </w:pPr>
      <w:r>
        <w:rPr>
          <w:rFonts w:ascii="Times New Roman" w:hAnsi="Times New Roman" w:eastAsia="Times New Roman" w:cs="Times New Roman"/>
        </w:rPr>
        <w:t xml:space="preserve">    stat_function(</w:t>
      </w:r>
    </w:p>
    <w:p w14:paraId="062F57FA">
      <w:pPr>
        <w:pStyle w:val="36"/>
        <w:ind w:left="1440"/>
        <w:rPr>
          <w:rFonts w:ascii="Times New Roman" w:hAnsi="Times New Roman" w:eastAsia="Times New Roman" w:cs="Times New Roman"/>
        </w:rPr>
      </w:pPr>
      <w:r>
        <w:rPr>
          <w:rFonts w:ascii="Times New Roman" w:hAnsi="Times New Roman" w:eastAsia="Times New Roman" w:cs="Times New Roman"/>
        </w:rPr>
        <w:t xml:space="preserve">      fun = dnorm,</w:t>
      </w:r>
    </w:p>
    <w:p w14:paraId="614EB9D5">
      <w:pPr>
        <w:pStyle w:val="36"/>
        <w:ind w:left="1440"/>
        <w:rPr>
          <w:rFonts w:ascii="Times New Roman" w:hAnsi="Times New Roman" w:eastAsia="Times New Roman" w:cs="Times New Roman"/>
        </w:rPr>
      </w:pPr>
      <w:r>
        <w:rPr>
          <w:rFonts w:ascii="Times New Roman" w:hAnsi="Times New Roman" w:eastAsia="Times New Roman" w:cs="Times New Roman"/>
        </w:rPr>
        <w:t xml:space="preserve">      args = list(mean = mean_fsw1, sd = sd_fsw1),</w:t>
      </w:r>
    </w:p>
    <w:p w14:paraId="243BFA12">
      <w:pPr>
        <w:pStyle w:val="36"/>
        <w:ind w:left="1440"/>
        <w:rPr>
          <w:rFonts w:ascii="Times New Roman" w:hAnsi="Times New Roman" w:eastAsia="Times New Roman" w:cs="Times New Roman"/>
        </w:rPr>
      </w:pPr>
      <w:r>
        <w:rPr>
          <w:rFonts w:ascii="Times New Roman" w:hAnsi="Times New Roman" w:eastAsia="Times New Roman" w:cs="Times New Roman"/>
        </w:rPr>
        <w:t xml:space="preserve">      color = "red",</w:t>
      </w:r>
    </w:p>
    <w:p w14:paraId="2BF54847">
      <w:pPr>
        <w:pStyle w:val="36"/>
        <w:ind w:left="1440"/>
        <w:rPr>
          <w:rFonts w:ascii="Times New Roman" w:hAnsi="Times New Roman" w:eastAsia="Times New Roman" w:cs="Times New Roman"/>
        </w:rPr>
      </w:pPr>
      <w:r>
        <w:rPr>
          <w:rFonts w:ascii="Times New Roman" w:hAnsi="Times New Roman" w:eastAsia="Times New Roman" w:cs="Times New Roman"/>
        </w:rPr>
        <w:t xml:space="preserve">      linewidth = 1</w:t>
      </w:r>
    </w:p>
    <w:p w14:paraId="7BE2870F">
      <w:pPr>
        <w:pStyle w:val="36"/>
        <w:ind w:left="1440"/>
        <w:rPr>
          <w:rFonts w:ascii="Times New Roman" w:hAnsi="Times New Roman" w:eastAsia="Times New Roman" w:cs="Times New Roman"/>
        </w:rPr>
      </w:pPr>
      <w:r>
        <w:rPr>
          <w:rFonts w:ascii="Times New Roman" w:hAnsi="Times New Roman" w:eastAsia="Times New Roman" w:cs="Times New Roman"/>
        </w:rPr>
        <w:t xml:space="preserve">    ) +</w:t>
      </w:r>
    </w:p>
    <w:p w14:paraId="3C643E4A">
      <w:pPr>
        <w:pStyle w:val="36"/>
        <w:ind w:left="1440"/>
        <w:rPr>
          <w:rFonts w:ascii="Times New Roman" w:hAnsi="Times New Roman" w:eastAsia="Times New Roman" w:cs="Times New Roman"/>
        </w:rPr>
      </w:pPr>
      <w:r>
        <w:rPr>
          <w:rFonts w:ascii="Times New Roman" w:hAnsi="Times New Roman" w:eastAsia="Times New Roman" w:cs="Times New Roman"/>
        </w:rPr>
        <w:t xml:space="preserve">    labs(</w:t>
      </w:r>
    </w:p>
    <w:p w14:paraId="6CB66FD3">
      <w:pPr>
        <w:pStyle w:val="36"/>
        <w:ind w:left="1440"/>
        <w:rPr>
          <w:rFonts w:ascii="Times New Roman" w:hAnsi="Times New Roman" w:eastAsia="Times New Roman" w:cs="Times New Roman"/>
        </w:rPr>
      </w:pPr>
      <w:r>
        <w:rPr>
          <w:rFonts w:ascii="Times New Roman" w:hAnsi="Times New Roman" w:eastAsia="Times New Roman" w:cs="Times New Roman"/>
        </w:rPr>
        <w:t xml:space="preserve">      title = "Histogram of First Serve Won (FSW1) with Normal Curve",</w:t>
      </w:r>
    </w:p>
    <w:p w14:paraId="2DECF4C7">
      <w:pPr>
        <w:pStyle w:val="36"/>
        <w:ind w:left="1440"/>
        <w:rPr>
          <w:rFonts w:ascii="Times New Roman" w:hAnsi="Times New Roman" w:eastAsia="Times New Roman" w:cs="Times New Roman"/>
        </w:rPr>
      </w:pPr>
      <w:r>
        <w:rPr>
          <w:rFonts w:ascii="Times New Roman" w:hAnsi="Times New Roman" w:eastAsia="Times New Roman" w:cs="Times New Roman"/>
        </w:rPr>
        <w:t xml:space="preserve">      x = "First Serve Won (FSW1)",</w:t>
      </w:r>
    </w:p>
    <w:p w14:paraId="76774B55">
      <w:pPr>
        <w:pStyle w:val="36"/>
        <w:ind w:left="1440"/>
        <w:rPr>
          <w:rFonts w:ascii="Times New Roman" w:hAnsi="Times New Roman" w:eastAsia="Times New Roman" w:cs="Times New Roman"/>
        </w:rPr>
      </w:pPr>
      <w:r>
        <w:rPr>
          <w:rFonts w:ascii="Times New Roman" w:hAnsi="Times New Roman" w:eastAsia="Times New Roman" w:cs="Times New Roman"/>
        </w:rPr>
        <w:t xml:space="preserve">      y = "Density"</w:t>
      </w:r>
    </w:p>
    <w:p w14:paraId="5992024D">
      <w:pPr>
        <w:pStyle w:val="36"/>
        <w:ind w:left="1440"/>
        <w:rPr>
          <w:rFonts w:ascii="Times New Roman" w:hAnsi="Times New Roman" w:eastAsia="Times New Roman" w:cs="Times New Roman"/>
        </w:rPr>
      </w:pPr>
      <w:r>
        <w:rPr>
          <w:rFonts w:ascii="Times New Roman" w:hAnsi="Times New Roman" w:eastAsia="Times New Roman" w:cs="Times New Roman"/>
        </w:rPr>
        <w:t xml:space="preserve">    ) +</w:t>
      </w:r>
    </w:p>
    <w:p w14:paraId="516F18B7">
      <w:pPr>
        <w:pStyle w:val="36"/>
        <w:ind w:left="1440"/>
        <w:rPr>
          <w:rFonts w:ascii="Times New Roman" w:hAnsi="Times New Roman" w:eastAsia="Times New Roman" w:cs="Times New Roman"/>
        </w:rPr>
      </w:pPr>
      <w:r>
        <w:rPr>
          <w:rFonts w:ascii="Times New Roman" w:hAnsi="Times New Roman" w:eastAsia="Times New Roman" w:cs="Times New Roman"/>
        </w:rPr>
        <w:t xml:space="preserve">    theme_minimal()</w:t>
      </w:r>
    </w:p>
    <w:p w14:paraId="2E140F08">
      <w:pPr>
        <w:pStyle w:val="36"/>
        <w:ind w:left="1440"/>
        <w:rPr>
          <w:rFonts w:ascii="Times New Roman" w:hAnsi="Times New Roman" w:eastAsia="Times New Roman" w:cs="Times New Roman"/>
        </w:rPr>
      </w:pPr>
      <w:r>
        <w:rPr>
          <w:rFonts w:ascii="Times New Roman" w:hAnsi="Times New Roman" w:eastAsia="Times New Roman" w:cs="Times New Roman"/>
        </w:rPr>
        <w:t># Perform Spearman's rank correlation test between FSW.1 and SSW.1</w:t>
      </w:r>
    </w:p>
    <w:p w14:paraId="5291649F">
      <w:pPr>
        <w:pStyle w:val="36"/>
        <w:ind w:left="1440"/>
        <w:rPr>
          <w:rFonts w:ascii="Times New Roman" w:hAnsi="Times New Roman" w:eastAsia="Times New Roman" w:cs="Times New Roman"/>
        </w:rPr>
      </w:pPr>
      <w:r>
        <w:rPr>
          <w:rFonts w:ascii="Times New Roman" w:hAnsi="Times New Roman" w:eastAsia="Times New Roman" w:cs="Times New Roman"/>
        </w:rPr>
        <w:t>spearman_test &lt;- cor.test(wmen$FSW.1, wmen$SSW.1, method = "spearman", exact = FALSE)</w:t>
      </w:r>
    </w:p>
    <w:p w14:paraId="2ECE02E0">
      <w:pPr>
        <w:pStyle w:val="36"/>
        <w:ind w:left="1440"/>
        <w:rPr>
          <w:rFonts w:ascii="Times New Roman" w:hAnsi="Times New Roman" w:eastAsia="Times New Roman" w:cs="Times New Roman"/>
        </w:rPr>
      </w:pPr>
      <w:r>
        <w:rPr>
          <w:rFonts w:ascii="Times New Roman" w:hAnsi="Times New Roman" w:eastAsia="Times New Roman" w:cs="Times New Roman"/>
        </w:rPr>
        <w:t>print("Spearman's Rank Correlation Test Results:")</w:t>
      </w:r>
    </w:p>
    <w:p w14:paraId="3051206B">
      <w:pPr>
        <w:pStyle w:val="36"/>
        <w:ind w:left="1440"/>
        <w:rPr>
          <w:rFonts w:ascii="Times New Roman" w:hAnsi="Times New Roman" w:eastAsia="Times New Roman" w:cs="Times New Roman"/>
        </w:rPr>
      </w:pPr>
      <w:r>
        <w:rPr>
          <w:rFonts w:ascii="Times New Roman" w:hAnsi="Times New Roman" w:eastAsia="Times New Roman" w:cs="Times New Roman"/>
        </w:rPr>
        <w:t xml:space="preserve">print(spearman_test) </w:t>
      </w:r>
    </w:p>
    <w:p w14:paraId="335588EE">
      <w:pPr>
        <w:pStyle w:val="36"/>
        <w:ind w:left="1440"/>
        <w:rPr>
          <w:rFonts w:ascii="Times New Roman" w:hAnsi="Times New Roman" w:eastAsia="Times New Roman" w:cs="Times New Roman"/>
        </w:rPr>
      </w:pPr>
      <w:r>
        <w:rPr>
          <w:rFonts w:ascii="Times New Roman" w:hAnsi="Times New Roman" w:eastAsia="Times New Roman" w:cs="Times New Roman"/>
        </w:rPr>
        <w:t># Perform Kendall's rank correlation test between FSW.1 and SSW.1</w:t>
      </w:r>
    </w:p>
    <w:p w14:paraId="7372E70D">
      <w:pPr>
        <w:pStyle w:val="36"/>
        <w:ind w:left="1440"/>
        <w:rPr>
          <w:rFonts w:ascii="Times New Roman" w:hAnsi="Times New Roman" w:eastAsia="Times New Roman" w:cs="Times New Roman"/>
        </w:rPr>
      </w:pPr>
      <w:r>
        <w:rPr>
          <w:rFonts w:ascii="Times New Roman" w:hAnsi="Times New Roman" w:eastAsia="Times New Roman" w:cs="Times New Roman"/>
        </w:rPr>
        <w:t>kendall_test &lt;- cor.test(wmen$FSW.1, wmen$SSW.1, method = "kendall")</w:t>
      </w:r>
    </w:p>
    <w:p w14:paraId="1A16E0B3">
      <w:pPr>
        <w:pStyle w:val="36"/>
        <w:ind w:left="1440"/>
        <w:rPr>
          <w:rFonts w:ascii="Times New Roman" w:hAnsi="Times New Roman" w:eastAsia="Times New Roman" w:cs="Times New Roman"/>
        </w:rPr>
      </w:pPr>
      <w:r>
        <w:rPr>
          <w:rFonts w:ascii="Times New Roman" w:hAnsi="Times New Roman" w:eastAsia="Times New Roman" w:cs="Times New Roman"/>
        </w:rPr>
        <w:t>print("Kendall's Rank Correlation Test Results:")</w:t>
      </w:r>
    </w:p>
    <w:p w14:paraId="31A02028">
      <w:pPr>
        <w:pStyle w:val="36"/>
        <w:ind w:left="1440"/>
        <w:rPr>
          <w:rFonts w:ascii="Times New Roman" w:hAnsi="Times New Roman" w:eastAsia="Times New Roman" w:cs="Times New Roman"/>
        </w:rPr>
      </w:pPr>
      <w:r>
        <w:rPr>
          <w:rFonts w:ascii="Times New Roman" w:hAnsi="Times New Roman" w:eastAsia="Times New Roman" w:cs="Times New Roman"/>
        </w:rPr>
        <w:t>print(kendall_test)</w:t>
      </w:r>
    </w:p>
    <w:p w14:paraId="6E8D31CC">
      <w:pPr>
        <w:pStyle w:val="36"/>
        <w:ind w:left="1440"/>
        <w:rPr>
          <w:rFonts w:ascii="Times New Roman" w:hAnsi="Times New Roman" w:eastAsia="Times New Roman" w:cs="Times New Roman"/>
        </w:rPr>
      </w:pPr>
    </w:p>
    <w:p w14:paraId="4E7EA5C6">
      <w:pPr>
        <w:pStyle w:val="36"/>
        <w:numPr>
          <w:ilvl w:val="0"/>
          <w:numId w:val="5"/>
        </w:numPr>
        <w:rPr>
          <w:rFonts w:ascii="Times New Roman" w:hAnsi="Times New Roman" w:eastAsia="Times New Roman" w:cs="Times New Roman"/>
          <w:b/>
          <w:bCs/>
        </w:rPr>
      </w:pPr>
      <w:r>
        <w:rPr>
          <w:rFonts w:ascii="Times New Roman" w:hAnsi="Times New Roman" w:eastAsia="Times New Roman" w:cs="Times New Roman"/>
          <w:b/>
          <w:bCs/>
        </w:rPr>
        <w:t xml:space="preserve">GitHub log output. </w:t>
      </w:r>
    </w:p>
    <w:p w14:paraId="0B0A3D0E">
      <w:pPr>
        <w:pStyle w:val="36"/>
        <w:ind w:left="1206"/>
        <w:rPr>
          <w:rFonts w:ascii="Times New Roman" w:hAnsi="Times New Roman" w:eastAsia="Times New Roman" w:cs="Times New Roman"/>
          <w:b/>
          <w:bCs/>
        </w:rPr>
      </w:pPr>
    </w:p>
    <w:p w14:paraId="5FC63C82">
      <w:pPr>
        <w:pStyle w:val="36"/>
        <w:ind w:left="1206"/>
        <w:rPr>
          <w:rFonts w:ascii="Times New Roman" w:hAnsi="Times New Roman" w:eastAsia="Times New Roman" w:cs="Times New Roman"/>
          <w:b/>
          <w:bCs/>
        </w:rPr>
      </w:pPr>
    </w:p>
    <w:p w14:paraId="6B26EEA4">
      <w:pPr>
        <w:rPr>
          <w:rFonts w:ascii="Times New Roman" w:hAnsi="Times New Roman" w:eastAsia="Times New Roman" w:cs="Times New Roman"/>
        </w:rPr>
      </w:pPr>
    </w:p>
    <w:sectPr>
      <w:footerReference r:id="rId3" w:type="default"/>
      <w:footerReference r:id="rId4" w:type="even"/>
      <w:pgSz w:w="11906" w:h="16838"/>
      <w:pgMar w:top="1440" w:right="1440" w:bottom="1440" w:left="1440" w:header="708" w:footer="708"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Yu Gothic Light">
    <w:panose1 w:val="020B0300000000000000"/>
    <w:charset w:val="80"/>
    <w:family w:val="auto"/>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9"/>
      </w:rPr>
      <w:id w:val="-1249032875"/>
      <w:docPartObj>
        <w:docPartGallery w:val="AutoText"/>
      </w:docPartObj>
    </w:sdtPr>
    <w:sdtEndPr>
      <w:rPr>
        <w:rStyle w:val="19"/>
      </w:rPr>
    </w:sdtEndPr>
    <w:sdtContent>
      <w:p w14:paraId="1C7FA141">
        <w:pPr>
          <w:pStyle w:val="16"/>
          <w:framePr w:wrap="auto" w:vAnchor="text" w:hAnchor="margin" w:xAlign="right" w:y="1"/>
          <w:rPr>
            <w:rStyle w:val="19"/>
          </w:rPr>
        </w:pPr>
        <w:r>
          <w:rPr>
            <w:rStyle w:val="19"/>
          </w:rPr>
          <w:fldChar w:fldCharType="begin"/>
        </w:r>
        <w:r>
          <w:rPr>
            <w:rStyle w:val="19"/>
          </w:rPr>
          <w:instrText xml:space="preserve"> PAGE </w:instrText>
        </w:r>
        <w:r>
          <w:rPr>
            <w:rStyle w:val="19"/>
          </w:rPr>
          <w:fldChar w:fldCharType="separate"/>
        </w:r>
        <w:r>
          <w:rPr>
            <w:rStyle w:val="19"/>
          </w:rPr>
          <w:t>2</w:t>
        </w:r>
        <w:r>
          <w:rPr>
            <w:rStyle w:val="19"/>
          </w:rPr>
          <w:fldChar w:fldCharType="end"/>
        </w:r>
      </w:p>
    </w:sdtContent>
  </w:sdt>
  <w:p w14:paraId="72C2212D">
    <w:pPr>
      <w:pStyle w:val="16"/>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9"/>
      </w:rPr>
      <w:id w:val="1575775596"/>
      <w:docPartObj>
        <w:docPartGallery w:val="AutoText"/>
      </w:docPartObj>
    </w:sdtPr>
    <w:sdtEndPr>
      <w:rPr>
        <w:rStyle w:val="19"/>
      </w:rPr>
    </w:sdtEndPr>
    <w:sdtContent>
      <w:p w14:paraId="0DADB1FB">
        <w:pPr>
          <w:pStyle w:val="16"/>
          <w:framePr w:wrap="auto" w:vAnchor="text" w:hAnchor="margin" w:xAlign="right" w:y="1"/>
          <w:rPr>
            <w:rStyle w:val="19"/>
          </w:rPr>
        </w:pPr>
        <w:r>
          <w:rPr>
            <w:rStyle w:val="19"/>
          </w:rPr>
          <w:fldChar w:fldCharType="begin"/>
        </w:r>
        <w:r>
          <w:rPr>
            <w:rStyle w:val="19"/>
          </w:rPr>
          <w:instrText xml:space="preserve"> PAGE </w:instrText>
        </w:r>
        <w:r>
          <w:rPr>
            <w:rStyle w:val="19"/>
          </w:rPr>
          <w:fldChar w:fldCharType="end"/>
        </w:r>
      </w:p>
    </w:sdtContent>
  </w:sdt>
  <w:p w14:paraId="001701D3">
    <w:pPr>
      <w:pStyle w:val="16"/>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19E8FD"/>
    <w:multiLevelType w:val="multilevel"/>
    <w:tmpl w:val="0619E8FD"/>
    <w:lvl w:ilvl="0" w:tentative="0">
      <w:start w:val="1"/>
      <w:numFmt w:val="decimal"/>
      <w:lvlText w:val="%1."/>
      <w:lvlJc w:val="left"/>
      <w:pPr>
        <w:ind w:left="720" w:hanging="360"/>
      </w:pPr>
    </w:lvl>
    <w:lvl w:ilvl="1" w:tentative="0">
      <w:start w:val="1"/>
      <w:numFmt w:val="decimal"/>
      <w:lvlText w:val="%1.%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CEA41A4"/>
    <w:multiLevelType w:val="multilevel"/>
    <w:tmpl w:val="3CEA41A4"/>
    <w:lvl w:ilvl="0" w:tentative="0">
      <w:start w:val="1"/>
      <w:numFmt w:val="upp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4DC9513E"/>
    <w:multiLevelType w:val="multilevel"/>
    <w:tmpl w:val="4DC9513E"/>
    <w:lvl w:ilvl="0" w:tentative="0">
      <w:start w:val="1"/>
      <w:numFmt w:val="upperLetter"/>
      <w:lvlText w:val="%1."/>
      <w:lvlJc w:val="left"/>
      <w:pPr>
        <w:ind w:left="1206" w:hanging="360"/>
      </w:pPr>
    </w:lvl>
    <w:lvl w:ilvl="1" w:tentative="0">
      <w:start w:val="1"/>
      <w:numFmt w:val="lowerLetter"/>
      <w:lvlText w:val="%2."/>
      <w:lvlJc w:val="left"/>
      <w:pPr>
        <w:ind w:left="1926" w:hanging="360"/>
      </w:pPr>
    </w:lvl>
    <w:lvl w:ilvl="2" w:tentative="0">
      <w:start w:val="1"/>
      <w:numFmt w:val="lowerRoman"/>
      <w:lvlText w:val="%3."/>
      <w:lvlJc w:val="right"/>
      <w:pPr>
        <w:ind w:left="2646" w:hanging="180"/>
      </w:pPr>
    </w:lvl>
    <w:lvl w:ilvl="3" w:tentative="0">
      <w:start w:val="1"/>
      <w:numFmt w:val="decimal"/>
      <w:lvlText w:val="%4."/>
      <w:lvlJc w:val="left"/>
      <w:pPr>
        <w:ind w:left="3366" w:hanging="360"/>
      </w:pPr>
    </w:lvl>
    <w:lvl w:ilvl="4" w:tentative="0">
      <w:start w:val="1"/>
      <w:numFmt w:val="lowerLetter"/>
      <w:lvlText w:val="%5."/>
      <w:lvlJc w:val="left"/>
      <w:pPr>
        <w:ind w:left="4086" w:hanging="360"/>
      </w:pPr>
    </w:lvl>
    <w:lvl w:ilvl="5" w:tentative="0">
      <w:start w:val="1"/>
      <w:numFmt w:val="lowerRoman"/>
      <w:lvlText w:val="%6."/>
      <w:lvlJc w:val="right"/>
      <w:pPr>
        <w:ind w:left="4806" w:hanging="180"/>
      </w:pPr>
    </w:lvl>
    <w:lvl w:ilvl="6" w:tentative="0">
      <w:start w:val="1"/>
      <w:numFmt w:val="decimal"/>
      <w:lvlText w:val="%7."/>
      <w:lvlJc w:val="left"/>
      <w:pPr>
        <w:ind w:left="5526" w:hanging="360"/>
      </w:pPr>
    </w:lvl>
    <w:lvl w:ilvl="7" w:tentative="0">
      <w:start w:val="1"/>
      <w:numFmt w:val="lowerLetter"/>
      <w:lvlText w:val="%8."/>
      <w:lvlJc w:val="left"/>
      <w:pPr>
        <w:ind w:left="6246" w:hanging="360"/>
      </w:pPr>
    </w:lvl>
    <w:lvl w:ilvl="8" w:tentative="0">
      <w:start w:val="1"/>
      <w:numFmt w:val="lowerRoman"/>
      <w:lvlText w:val="%9."/>
      <w:lvlJc w:val="right"/>
      <w:pPr>
        <w:ind w:left="6966" w:hanging="180"/>
      </w:pPr>
    </w:lvl>
  </w:abstractNum>
  <w:abstractNum w:abstractNumId="3">
    <w:nsid w:val="6989EEEE"/>
    <w:multiLevelType w:val="multilevel"/>
    <w:tmpl w:val="6989EEEE"/>
    <w:lvl w:ilvl="0" w:tentative="0">
      <w:start w:val="1"/>
      <w:numFmt w:val="decimal"/>
      <w:lvlText w:val="%1."/>
      <w:lvlJc w:val="left"/>
      <w:pPr>
        <w:ind w:left="360" w:hanging="360"/>
      </w:pPr>
      <w:rPr>
        <w:b/>
        <w:bCs/>
      </w:rPr>
    </w:lvl>
    <w:lvl w:ilvl="1" w:tentative="0">
      <w:start w:val="1"/>
      <w:numFmt w:val="decimal"/>
      <w:lvlText w:val="%1.%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7FE42DBB"/>
    <w:multiLevelType w:val="multilevel"/>
    <w:tmpl w:val="7FE42DBB"/>
    <w:lvl w:ilvl="0" w:tentative="0">
      <w:start w:val="1"/>
      <w:numFmt w:val="bullet"/>
      <w:lvlText w:val=""/>
      <w:lvlJc w:val="left"/>
      <w:pPr>
        <w:ind w:left="1922" w:hanging="360"/>
      </w:pPr>
      <w:rPr>
        <w:rFonts w:hint="default" w:ascii="Symbol" w:hAnsi="Symbol"/>
      </w:rPr>
    </w:lvl>
    <w:lvl w:ilvl="1" w:tentative="0">
      <w:start w:val="1"/>
      <w:numFmt w:val="bullet"/>
      <w:lvlText w:val="o"/>
      <w:lvlJc w:val="left"/>
      <w:pPr>
        <w:ind w:left="2642" w:hanging="360"/>
      </w:pPr>
      <w:rPr>
        <w:rFonts w:hint="default" w:ascii="Courier New" w:hAnsi="Courier New" w:cs="Courier New"/>
      </w:rPr>
    </w:lvl>
    <w:lvl w:ilvl="2" w:tentative="0">
      <w:start w:val="1"/>
      <w:numFmt w:val="bullet"/>
      <w:lvlText w:val=""/>
      <w:lvlJc w:val="left"/>
      <w:pPr>
        <w:ind w:left="3362" w:hanging="360"/>
      </w:pPr>
      <w:rPr>
        <w:rFonts w:hint="default" w:ascii="Wingdings" w:hAnsi="Wingdings"/>
      </w:rPr>
    </w:lvl>
    <w:lvl w:ilvl="3" w:tentative="0">
      <w:start w:val="1"/>
      <w:numFmt w:val="bullet"/>
      <w:lvlText w:val=""/>
      <w:lvlJc w:val="left"/>
      <w:pPr>
        <w:ind w:left="4082" w:hanging="360"/>
      </w:pPr>
      <w:rPr>
        <w:rFonts w:hint="default" w:ascii="Symbol" w:hAnsi="Symbol"/>
      </w:rPr>
    </w:lvl>
    <w:lvl w:ilvl="4" w:tentative="0">
      <w:start w:val="1"/>
      <w:numFmt w:val="bullet"/>
      <w:lvlText w:val="o"/>
      <w:lvlJc w:val="left"/>
      <w:pPr>
        <w:ind w:left="4802" w:hanging="360"/>
      </w:pPr>
      <w:rPr>
        <w:rFonts w:hint="default" w:ascii="Courier New" w:hAnsi="Courier New" w:cs="Courier New"/>
      </w:rPr>
    </w:lvl>
    <w:lvl w:ilvl="5" w:tentative="0">
      <w:start w:val="1"/>
      <w:numFmt w:val="bullet"/>
      <w:lvlText w:val=""/>
      <w:lvlJc w:val="left"/>
      <w:pPr>
        <w:ind w:left="5522" w:hanging="360"/>
      </w:pPr>
      <w:rPr>
        <w:rFonts w:hint="default" w:ascii="Wingdings" w:hAnsi="Wingdings"/>
      </w:rPr>
    </w:lvl>
    <w:lvl w:ilvl="6" w:tentative="0">
      <w:start w:val="1"/>
      <w:numFmt w:val="bullet"/>
      <w:lvlText w:val=""/>
      <w:lvlJc w:val="left"/>
      <w:pPr>
        <w:ind w:left="6242" w:hanging="360"/>
      </w:pPr>
      <w:rPr>
        <w:rFonts w:hint="default" w:ascii="Symbol" w:hAnsi="Symbol"/>
      </w:rPr>
    </w:lvl>
    <w:lvl w:ilvl="7" w:tentative="0">
      <w:start w:val="1"/>
      <w:numFmt w:val="bullet"/>
      <w:lvlText w:val="o"/>
      <w:lvlJc w:val="left"/>
      <w:pPr>
        <w:ind w:left="6962" w:hanging="360"/>
      </w:pPr>
      <w:rPr>
        <w:rFonts w:hint="default" w:ascii="Courier New" w:hAnsi="Courier New" w:cs="Courier New"/>
      </w:rPr>
    </w:lvl>
    <w:lvl w:ilvl="8" w:tentative="0">
      <w:start w:val="1"/>
      <w:numFmt w:val="bullet"/>
      <w:lvlText w:val=""/>
      <w:lvlJc w:val="left"/>
      <w:pPr>
        <w:ind w:left="7682" w:hanging="360"/>
      </w:pPr>
      <w:rPr>
        <w:rFonts w:hint="default" w:ascii="Wingdings" w:hAnsi="Wingdings"/>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6D6"/>
    <w:rsid w:val="000050CF"/>
    <w:rsid w:val="00020D50"/>
    <w:rsid w:val="00023E52"/>
    <w:rsid w:val="0003062A"/>
    <w:rsid w:val="00075040"/>
    <w:rsid w:val="000A55C8"/>
    <w:rsid w:val="000F7A9B"/>
    <w:rsid w:val="00125225"/>
    <w:rsid w:val="00132622"/>
    <w:rsid w:val="00152C19"/>
    <w:rsid w:val="00161399"/>
    <w:rsid w:val="00164848"/>
    <w:rsid w:val="00186000"/>
    <w:rsid w:val="001971F1"/>
    <w:rsid w:val="0021180A"/>
    <w:rsid w:val="002204FA"/>
    <w:rsid w:val="00230C42"/>
    <w:rsid w:val="002A3C39"/>
    <w:rsid w:val="002B1352"/>
    <w:rsid w:val="00305E5C"/>
    <w:rsid w:val="003147CA"/>
    <w:rsid w:val="00331CB4"/>
    <w:rsid w:val="00337761"/>
    <w:rsid w:val="00350474"/>
    <w:rsid w:val="00364343"/>
    <w:rsid w:val="00372E81"/>
    <w:rsid w:val="00375F7E"/>
    <w:rsid w:val="0038462A"/>
    <w:rsid w:val="00385936"/>
    <w:rsid w:val="003966FF"/>
    <w:rsid w:val="003B4A49"/>
    <w:rsid w:val="003B537D"/>
    <w:rsid w:val="004052A5"/>
    <w:rsid w:val="00420379"/>
    <w:rsid w:val="004210BC"/>
    <w:rsid w:val="00442D7F"/>
    <w:rsid w:val="00451FBC"/>
    <w:rsid w:val="0047462E"/>
    <w:rsid w:val="004942F0"/>
    <w:rsid w:val="00496D7F"/>
    <w:rsid w:val="004C604F"/>
    <w:rsid w:val="004E74FD"/>
    <w:rsid w:val="00544349"/>
    <w:rsid w:val="00563ABA"/>
    <w:rsid w:val="005C0287"/>
    <w:rsid w:val="005C56CD"/>
    <w:rsid w:val="005E3778"/>
    <w:rsid w:val="005E431C"/>
    <w:rsid w:val="005E65FE"/>
    <w:rsid w:val="005E6DCD"/>
    <w:rsid w:val="0060489D"/>
    <w:rsid w:val="00637EB8"/>
    <w:rsid w:val="006911B0"/>
    <w:rsid w:val="00695C53"/>
    <w:rsid w:val="006E14BD"/>
    <w:rsid w:val="00702B37"/>
    <w:rsid w:val="007749BF"/>
    <w:rsid w:val="007919F5"/>
    <w:rsid w:val="007924D0"/>
    <w:rsid w:val="007E2A9F"/>
    <w:rsid w:val="007E5960"/>
    <w:rsid w:val="008045F2"/>
    <w:rsid w:val="0084182B"/>
    <w:rsid w:val="0084254D"/>
    <w:rsid w:val="00846C6A"/>
    <w:rsid w:val="00853181"/>
    <w:rsid w:val="00882D92"/>
    <w:rsid w:val="008938DA"/>
    <w:rsid w:val="00893DDB"/>
    <w:rsid w:val="008B6212"/>
    <w:rsid w:val="008C1BCD"/>
    <w:rsid w:val="008E2DF2"/>
    <w:rsid w:val="00916B8B"/>
    <w:rsid w:val="009279F0"/>
    <w:rsid w:val="00953C8E"/>
    <w:rsid w:val="009614ED"/>
    <w:rsid w:val="009A4C41"/>
    <w:rsid w:val="009C2821"/>
    <w:rsid w:val="009C2F22"/>
    <w:rsid w:val="009E4512"/>
    <w:rsid w:val="009F760B"/>
    <w:rsid w:val="00A06994"/>
    <w:rsid w:val="00A20DE6"/>
    <w:rsid w:val="00A315D2"/>
    <w:rsid w:val="00A508EB"/>
    <w:rsid w:val="00A52EFE"/>
    <w:rsid w:val="00A766EC"/>
    <w:rsid w:val="00AC1C1D"/>
    <w:rsid w:val="00B14A25"/>
    <w:rsid w:val="00B2523F"/>
    <w:rsid w:val="00B3092F"/>
    <w:rsid w:val="00B31541"/>
    <w:rsid w:val="00B34F0E"/>
    <w:rsid w:val="00B70B58"/>
    <w:rsid w:val="00B97D7C"/>
    <w:rsid w:val="00BC4CBB"/>
    <w:rsid w:val="00BC4DE6"/>
    <w:rsid w:val="00BD1A7F"/>
    <w:rsid w:val="00C3563B"/>
    <w:rsid w:val="00C37D4D"/>
    <w:rsid w:val="00C46A88"/>
    <w:rsid w:val="00C825A1"/>
    <w:rsid w:val="00CA7E3A"/>
    <w:rsid w:val="00CD56D6"/>
    <w:rsid w:val="00CD679F"/>
    <w:rsid w:val="00CE1E20"/>
    <w:rsid w:val="00CF2D90"/>
    <w:rsid w:val="00CF7397"/>
    <w:rsid w:val="00D07DF7"/>
    <w:rsid w:val="00D10385"/>
    <w:rsid w:val="00D15387"/>
    <w:rsid w:val="00D40433"/>
    <w:rsid w:val="00D41136"/>
    <w:rsid w:val="00D47F26"/>
    <w:rsid w:val="00D51143"/>
    <w:rsid w:val="00D565FE"/>
    <w:rsid w:val="00D610AD"/>
    <w:rsid w:val="00D736D3"/>
    <w:rsid w:val="00D8473E"/>
    <w:rsid w:val="00D857AE"/>
    <w:rsid w:val="00D911ED"/>
    <w:rsid w:val="00DA04D4"/>
    <w:rsid w:val="00DA7833"/>
    <w:rsid w:val="00DF4FF0"/>
    <w:rsid w:val="00DF7999"/>
    <w:rsid w:val="00E04064"/>
    <w:rsid w:val="00E04520"/>
    <w:rsid w:val="00E7239C"/>
    <w:rsid w:val="00E82355"/>
    <w:rsid w:val="00EB4177"/>
    <w:rsid w:val="00ED30FE"/>
    <w:rsid w:val="00EE47A2"/>
    <w:rsid w:val="00F0288F"/>
    <w:rsid w:val="00F06F16"/>
    <w:rsid w:val="00F270E1"/>
    <w:rsid w:val="00F3547D"/>
    <w:rsid w:val="00F66B0C"/>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D5F4626"/>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6302549"/>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en-GB" w:eastAsia="en-US" w:bidi="ar-SA"/>
      <w14:ligatures w14:val="standardContextual"/>
    </w:rPr>
  </w:style>
  <w:style w:type="paragraph" w:styleId="2">
    <w:name w:val="heading 1"/>
    <w:basedOn w:val="1"/>
    <w:next w:val="1"/>
    <w:link w:val="23"/>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4"/>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5"/>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6"/>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7"/>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8"/>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annotation reference"/>
    <w:basedOn w:val="11"/>
    <w:semiHidden/>
    <w:unhideWhenUsed/>
    <w:qFormat/>
    <w:uiPriority w:val="99"/>
    <w:rPr>
      <w:sz w:val="16"/>
      <w:szCs w:val="16"/>
    </w:rPr>
  </w:style>
  <w:style w:type="paragraph" w:styleId="14">
    <w:name w:val="annotation text"/>
    <w:basedOn w:val="1"/>
    <w:link w:val="43"/>
    <w:unhideWhenUsed/>
    <w:qFormat/>
    <w:uiPriority w:val="99"/>
    <w:rPr>
      <w:sz w:val="20"/>
      <w:szCs w:val="20"/>
    </w:rPr>
  </w:style>
  <w:style w:type="paragraph" w:styleId="15">
    <w:name w:val="annotation subject"/>
    <w:basedOn w:val="14"/>
    <w:next w:val="14"/>
    <w:link w:val="44"/>
    <w:semiHidden/>
    <w:unhideWhenUsed/>
    <w:qFormat/>
    <w:uiPriority w:val="99"/>
    <w:rPr>
      <w:b/>
      <w:bCs/>
    </w:rPr>
  </w:style>
  <w:style w:type="paragraph" w:styleId="16">
    <w:name w:val="footer"/>
    <w:basedOn w:val="1"/>
    <w:link w:val="41"/>
    <w:unhideWhenUsed/>
    <w:qFormat/>
    <w:uiPriority w:val="99"/>
    <w:pPr>
      <w:tabs>
        <w:tab w:val="center" w:pos="4513"/>
        <w:tab w:val="right" w:pos="9026"/>
      </w:tabs>
    </w:pPr>
  </w:style>
  <w:style w:type="paragraph" w:styleId="17">
    <w:name w:val="header"/>
    <w:basedOn w:val="1"/>
    <w:link w:val="42"/>
    <w:semiHidden/>
    <w:unhideWhenUsed/>
    <w:qFormat/>
    <w:uiPriority w:val="99"/>
    <w:pPr>
      <w:tabs>
        <w:tab w:val="center" w:pos="4513"/>
        <w:tab w:val="right" w:pos="9026"/>
      </w:tabs>
    </w:pPr>
  </w:style>
  <w:style w:type="character" w:styleId="18">
    <w:name w:val="Hyperlink"/>
    <w:basedOn w:val="11"/>
    <w:unhideWhenUsed/>
    <w:qFormat/>
    <w:uiPriority w:val="99"/>
    <w:rPr>
      <w:color w:val="467886" w:themeColor="hyperlink"/>
      <w:u w:val="single"/>
      <w14:textFill>
        <w14:solidFill>
          <w14:schemeClr w14:val="hlink"/>
        </w14:solidFill>
      </w14:textFill>
    </w:rPr>
  </w:style>
  <w:style w:type="character" w:styleId="19">
    <w:name w:val="page number"/>
    <w:basedOn w:val="11"/>
    <w:semiHidden/>
    <w:unhideWhenUsed/>
    <w:qFormat/>
    <w:uiPriority w:val="99"/>
  </w:style>
  <w:style w:type="character" w:styleId="20">
    <w:name w:val="Strong"/>
    <w:basedOn w:val="11"/>
    <w:qFormat/>
    <w:uiPriority w:val="22"/>
    <w:rPr>
      <w:b/>
      <w:bCs/>
    </w:rPr>
  </w:style>
  <w:style w:type="paragraph" w:styleId="21">
    <w:name w:val="Subtitle"/>
    <w:basedOn w:val="1"/>
    <w:next w:val="1"/>
    <w:link w:val="33"/>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2">
    <w:name w:val="Title"/>
    <w:basedOn w:val="1"/>
    <w:next w:val="1"/>
    <w:link w:val="32"/>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23">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4">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25">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6">
    <w:name w:val="Heading 4 Char"/>
    <w:basedOn w:val="11"/>
    <w:link w:val="5"/>
    <w:semiHidden/>
    <w:qFormat/>
    <w:uiPriority w:val="9"/>
    <w:rPr>
      <w:rFonts w:eastAsiaTheme="majorEastAsia" w:cstheme="majorBidi"/>
      <w:i/>
      <w:iCs/>
      <w:color w:val="104862" w:themeColor="accent1" w:themeShade="BF"/>
    </w:rPr>
  </w:style>
  <w:style w:type="character" w:customStyle="1" w:styleId="27">
    <w:name w:val="Heading 5 Char"/>
    <w:basedOn w:val="11"/>
    <w:link w:val="6"/>
    <w:semiHidden/>
    <w:qFormat/>
    <w:uiPriority w:val="9"/>
    <w:rPr>
      <w:rFonts w:eastAsiaTheme="majorEastAsia" w:cstheme="majorBidi"/>
      <w:color w:val="104862" w:themeColor="accent1" w:themeShade="BF"/>
    </w:rPr>
  </w:style>
  <w:style w:type="character" w:customStyle="1" w:styleId="28">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1"/>
    <w:link w:val="22"/>
    <w:qFormat/>
    <w:uiPriority w:val="10"/>
    <w:rPr>
      <w:rFonts w:asciiTheme="majorHAnsi" w:hAnsiTheme="majorHAnsi" w:eastAsiaTheme="majorEastAsia" w:cstheme="majorBidi"/>
      <w:spacing w:val="-10"/>
      <w:kern w:val="28"/>
      <w:sz w:val="56"/>
      <w:szCs w:val="56"/>
    </w:rPr>
  </w:style>
  <w:style w:type="character" w:customStyle="1" w:styleId="33">
    <w:name w:val="Subtitle Char"/>
    <w:basedOn w:val="11"/>
    <w:link w:val="2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1"/>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Intense Quote Char"/>
    <w:basedOn w:val="11"/>
    <w:link w:val="38"/>
    <w:qFormat/>
    <w:uiPriority w:val="30"/>
    <w:rPr>
      <w:i/>
      <w:iCs/>
      <w:color w:val="104862" w:themeColor="accent1" w:themeShade="BF"/>
    </w:rPr>
  </w:style>
  <w:style w:type="character" w:customStyle="1" w:styleId="40">
    <w:name w:val="Intense Reference"/>
    <w:basedOn w:val="11"/>
    <w:qFormat/>
    <w:uiPriority w:val="32"/>
    <w:rPr>
      <w:b/>
      <w:bCs/>
      <w:smallCaps/>
      <w:color w:val="104862" w:themeColor="accent1" w:themeShade="BF"/>
      <w:spacing w:val="5"/>
    </w:rPr>
  </w:style>
  <w:style w:type="character" w:customStyle="1" w:styleId="41">
    <w:name w:val="Footer Char"/>
    <w:basedOn w:val="11"/>
    <w:link w:val="16"/>
    <w:qFormat/>
    <w:uiPriority w:val="99"/>
  </w:style>
  <w:style w:type="character" w:customStyle="1" w:styleId="42">
    <w:name w:val="Header Char"/>
    <w:basedOn w:val="11"/>
    <w:link w:val="17"/>
    <w:semiHidden/>
    <w:qFormat/>
    <w:uiPriority w:val="99"/>
  </w:style>
  <w:style w:type="character" w:customStyle="1" w:styleId="43">
    <w:name w:val="Comment Text Char"/>
    <w:basedOn w:val="11"/>
    <w:link w:val="14"/>
    <w:qFormat/>
    <w:uiPriority w:val="99"/>
    <w:rPr>
      <w:sz w:val="20"/>
      <w:szCs w:val="20"/>
    </w:rPr>
  </w:style>
  <w:style w:type="character" w:customStyle="1" w:styleId="44">
    <w:name w:val="Comment Subject Char"/>
    <w:basedOn w:val="43"/>
    <w:link w:val="15"/>
    <w:semiHidden/>
    <w:qFormat/>
    <w:uiPriority w:val="99"/>
    <w:rPr>
      <w:b/>
      <w:bCs/>
      <w:sz w:val="20"/>
      <w:szCs w:val="20"/>
    </w:rPr>
  </w:style>
  <w:style w:type="character" w:customStyle="1" w:styleId="45">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2143</Words>
  <Characters>12218</Characters>
  <Lines>101</Lines>
  <Paragraphs>28</Paragraphs>
  <TotalTime>181</TotalTime>
  <ScaleCrop>false</ScaleCrop>
  <LinksUpToDate>false</LinksUpToDate>
  <CharactersWithSpaces>14333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2025-12-12T13:00:00Z</dcterms:created>
  <dc:creator>Julia Goncharenko</dc:creator>
  <cp:lastModifiedBy>Fazal Wattoo</cp:lastModifiedBy>
  <dcterms:modified xsi:type="dcterms:W3CDTF">2025-12-12T16:24:23Z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6B660C5D1DA94A1199730FF1795601B0_12</vt:lpwstr>
  </property>
</Properties>
</file>