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865" w:rsidRPr="00A63865" w:rsidRDefault="00A63865" w:rsidP="00A6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38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Pyth Network: High-Frequency Oracle for Real-Time Market Data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Pyth Network is a decentralized oracle protocol that provides </w:t>
      </w:r>
      <w:r w:rsidRPr="00A63865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market data</w:t>
      </w: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 (like prices of crypto, stocks, forex, and commodities) to blockchains.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Pyth is a system that brings fast, accurate financial prices from real-world markets onto blockchain apps.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3865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Pyth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Blockchains cannot access real-world data on their own.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Smart contracts need:</w:t>
      </w:r>
    </w:p>
    <w:p w:rsidR="00A63865" w:rsidRPr="00A63865" w:rsidRDefault="00A63865" w:rsidP="00A638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Asset prices </w:t>
      </w:r>
    </w:p>
    <w:p w:rsidR="00A63865" w:rsidRPr="00A63865" w:rsidRDefault="00A63865" w:rsidP="00A638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Market rates </w:t>
      </w:r>
    </w:p>
    <w:p w:rsidR="00A63865" w:rsidRPr="00A63865" w:rsidRDefault="00A63865" w:rsidP="00A638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Index values 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But blockchains are isolated systems.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Pyth solves this by: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Delivering low-latency, high-frequency price data from institutional sources directly to blockchains.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3865">
        <w:rPr>
          <w:rFonts w:ascii="Times New Roman" w:eastAsia="Times New Roman" w:hAnsi="Times New Roman" w:cs="Times New Roman"/>
          <w:b/>
          <w:bCs/>
          <w:sz w:val="36"/>
          <w:szCs w:val="36"/>
        </w:rPr>
        <w:t>What Makes Pyth Different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Most oracle networks (like older designs) are:</w:t>
      </w:r>
    </w:p>
    <w:p w:rsidR="00A63865" w:rsidRPr="00A63865" w:rsidRDefault="00A63865" w:rsidP="00A638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Slower </w:t>
      </w:r>
    </w:p>
    <w:p w:rsidR="00A63865" w:rsidRPr="00A63865" w:rsidRDefault="00A63865" w:rsidP="00A638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Aggregated from many sources </w:t>
      </w:r>
    </w:p>
    <w:p w:rsidR="00A63865" w:rsidRPr="00A63865" w:rsidRDefault="00A63865" w:rsidP="00A638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Not optimized for high-frequency trading 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Pyth is different because it focuses on: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First-party, real-time financial data.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3865">
        <w:rPr>
          <w:rFonts w:ascii="Times New Roman" w:eastAsia="Times New Roman" w:hAnsi="Times New Roman" w:cs="Times New Roman"/>
          <w:b/>
          <w:bCs/>
          <w:sz w:val="36"/>
          <w:szCs w:val="36"/>
        </w:rPr>
        <w:t>Data Sources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Pyth gets data from:</w: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86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Trading Firms</w:t>
      </w:r>
    </w:p>
    <w:p w:rsidR="00A63865" w:rsidRPr="00A63865" w:rsidRDefault="00A63865" w:rsidP="00A638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Market makers </w:t>
      </w:r>
    </w:p>
    <w:p w:rsidR="00A63865" w:rsidRPr="00A63865" w:rsidRDefault="00A63865" w:rsidP="00A638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High-frequency trading firms 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865">
        <w:rPr>
          <w:rFonts w:ascii="Times New Roman" w:eastAsia="Times New Roman" w:hAnsi="Times New Roman" w:cs="Times New Roman"/>
          <w:b/>
          <w:bCs/>
          <w:sz w:val="27"/>
          <w:szCs w:val="27"/>
        </w:rPr>
        <w:t>2. Exchanges</w:t>
      </w:r>
    </w:p>
    <w:p w:rsidR="00A63865" w:rsidRPr="00A63865" w:rsidRDefault="00A63865" w:rsidP="00A638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Centralized exchanges </w:t>
      </w:r>
    </w:p>
    <w:p w:rsidR="00A63865" w:rsidRPr="00A63865" w:rsidRDefault="00A63865" w:rsidP="00A638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Derivatives platforms 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865">
        <w:rPr>
          <w:rFonts w:ascii="Times New Roman" w:eastAsia="Times New Roman" w:hAnsi="Times New Roman" w:cs="Times New Roman"/>
          <w:b/>
          <w:bCs/>
          <w:sz w:val="27"/>
          <w:szCs w:val="27"/>
        </w:rPr>
        <w:t>3. Financial Institutions</w:t>
      </w:r>
    </w:p>
    <w:p w:rsidR="00A63865" w:rsidRPr="00A63865" w:rsidRDefault="00A63865" w:rsidP="00A638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Banks </w:t>
      </w:r>
    </w:p>
    <w:p w:rsidR="00A63865" w:rsidRPr="00A63865" w:rsidRDefault="00A63865" w:rsidP="00A638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Professional data providers 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These contributors publish price updates directly into the network.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3865">
        <w:rPr>
          <w:rFonts w:ascii="Times New Roman" w:eastAsia="Times New Roman" w:hAnsi="Times New Roman" w:cs="Times New Roman"/>
          <w:b/>
          <w:bCs/>
          <w:sz w:val="36"/>
          <w:szCs w:val="36"/>
        </w:rPr>
        <w:t>How Pyth Works</w: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865">
        <w:rPr>
          <w:rFonts w:ascii="Times New Roman" w:eastAsia="Times New Roman" w:hAnsi="Times New Roman" w:cs="Times New Roman"/>
          <w:b/>
          <w:bCs/>
          <w:sz w:val="27"/>
          <w:szCs w:val="27"/>
        </w:rPr>
        <w:t>1. Price Publication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Data providers continuously publish:</w:t>
      </w:r>
    </w:p>
    <w:p w:rsidR="00A63865" w:rsidRPr="00A63865" w:rsidRDefault="00A63865" w:rsidP="00A638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Asset prices </w:t>
      </w:r>
    </w:p>
    <w:p w:rsidR="00A63865" w:rsidRPr="00A63865" w:rsidRDefault="00A63865" w:rsidP="00A638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Market updates </w:t>
      </w:r>
    </w:p>
    <w:p w:rsidR="00A63865" w:rsidRPr="00A63865" w:rsidRDefault="00A63865" w:rsidP="00A638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Volatility data 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865">
        <w:rPr>
          <w:rFonts w:ascii="Times New Roman" w:eastAsia="Times New Roman" w:hAnsi="Times New Roman" w:cs="Times New Roman"/>
          <w:b/>
          <w:bCs/>
          <w:sz w:val="27"/>
          <w:szCs w:val="27"/>
        </w:rPr>
        <w:t>2. Aggregation Layer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Pyth aggregates this data into:</w:t>
      </w:r>
    </w:p>
    <w:p w:rsidR="00A63865" w:rsidRPr="00A63865" w:rsidRDefault="00A63865" w:rsidP="00A638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A single “best price” </w:t>
      </w:r>
    </w:p>
    <w:p w:rsidR="00A63865" w:rsidRPr="00A63865" w:rsidRDefault="00A63865" w:rsidP="00A638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With confidence intervals 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865">
        <w:rPr>
          <w:rFonts w:ascii="Times New Roman" w:eastAsia="Times New Roman" w:hAnsi="Times New Roman" w:cs="Times New Roman"/>
          <w:b/>
          <w:bCs/>
          <w:sz w:val="27"/>
          <w:szCs w:val="27"/>
        </w:rPr>
        <w:t>3. On-Chain Delivery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lastRenderedPageBreak/>
        <w:t>Blockchains can query:</w:t>
      </w:r>
    </w:p>
    <w:p w:rsidR="00A63865" w:rsidRPr="00A63865" w:rsidRDefault="00A63865" w:rsidP="00A638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Real-time prices </w:t>
      </w:r>
    </w:p>
    <w:p w:rsidR="00A63865" w:rsidRPr="00A63865" w:rsidRDefault="00A63865" w:rsidP="00A638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Verified market data 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3865">
        <w:rPr>
          <w:rFonts w:ascii="Times New Roman" w:eastAsia="Times New Roman" w:hAnsi="Times New Roman" w:cs="Times New Roman"/>
          <w:b/>
          <w:bCs/>
          <w:sz w:val="36"/>
          <w:szCs w:val="36"/>
        </w:rPr>
        <w:t>Why Pyth Matters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DeFi applications depend on accurate prices:</w:t>
      </w:r>
    </w:p>
    <w:p w:rsidR="00A63865" w:rsidRPr="00A63865" w:rsidRDefault="00A63865" w:rsidP="00A638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Lending protocols </w:t>
      </w:r>
    </w:p>
    <w:p w:rsidR="00A63865" w:rsidRPr="00A63865" w:rsidRDefault="00A63865" w:rsidP="00A638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Perpetual exchanges </w:t>
      </w:r>
    </w:p>
    <w:p w:rsidR="00A63865" w:rsidRPr="00A63865" w:rsidRDefault="00A63865" w:rsidP="00A638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Derivatives markets 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Without reliable oracles:</w:t>
      </w:r>
    </w:p>
    <w:p w:rsidR="00A63865" w:rsidRPr="00A63865" w:rsidRDefault="00A63865" w:rsidP="00A638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Liquidations can be wrong </w:t>
      </w:r>
    </w:p>
    <w:p w:rsidR="00A63865" w:rsidRPr="00A63865" w:rsidRDefault="00A63865" w:rsidP="00A638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Markets can be manipulated </w:t>
      </w:r>
    </w:p>
    <w:p w:rsidR="00A63865" w:rsidRPr="00A63865" w:rsidRDefault="00A63865" w:rsidP="00A638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Systems break down 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Pyth improves this by offering: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Faster and more accurate financial data feeds.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3865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865">
        <w:rPr>
          <w:rFonts w:ascii="Times New Roman" w:eastAsia="Times New Roman" w:hAnsi="Times New Roman" w:cs="Times New Roman"/>
          <w:b/>
          <w:bCs/>
          <w:sz w:val="27"/>
          <w:szCs w:val="27"/>
        </w:rPr>
        <w:t>High-Frequency Updates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Prices update in near real-time.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865">
        <w:rPr>
          <w:rFonts w:ascii="Times New Roman" w:eastAsia="Times New Roman" w:hAnsi="Times New Roman" w:cs="Times New Roman"/>
          <w:b/>
          <w:bCs/>
          <w:sz w:val="27"/>
          <w:szCs w:val="27"/>
        </w:rPr>
        <w:t>Low Latency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Designed for trading-grade speed.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865">
        <w:rPr>
          <w:rFonts w:ascii="Times New Roman" w:eastAsia="Times New Roman" w:hAnsi="Times New Roman" w:cs="Times New Roman"/>
          <w:b/>
          <w:bCs/>
          <w:sz w:val="27"/>
          <w:szCs w:val="27"/>
        </w:rPr>
        <w:t>Multi-Asset Coverage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Supports:</w:t>
      </w:r>
    </w:p>
    <w:p w:rsidR="00A63865" w:rsidRPr="00A63865" w:rsidRDefault="00A63865" w:rsidP="00A638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Crypto assets </w:t>
      </w:r>
    </w:p>
    <w:p w:rsidR="00A63865" w:rsidRPr="00A63865" w:rsidRDefault="00A63865" w:rsidP="00A638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Stocks </w:t>
      </w:r>
    </w:p>
    <w:p w:rsidR="00A63865" w:rsidRPr="00A63865" w:rsidRDefault="00A63865" w:rsidP="00A638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FX (foreign exchange) </w:t>
      </w:r>
    </w:p>
    <w:p w:rsidR="00A63865" w:rsidRPr="00A63865" w:rsidRDefault="00A63865" w:rsidP="00A638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Commodities 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865">
        <w:rPr>
          <w:rFonts w:ascii="Times New Roman" w:eastAsia="Times New Roman" w:hAnsi="Times New Roman" w:cs="Times New Roman"/>
          <w:b/>
          <w:bCs/>
          <w:sz w:val="27"/>
          <w:szCs w:val="27"/>
        </w:rPr>
        <w:t>Confidence Intervals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Each price includes:</w:t>
      </w:r>
    </w:p>
    <w:p w:rsidR="00A63865" w:rsidRPr="00A63865" w:rsidRDefault="00A63865" w:rsidP="00A638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Estimated range of accuracy </w:t>
      </w:r>
    </w:p>
    <w:p w:rsidR="00A63865" w:rsidRPr="00A63865" w:rsidRDefault="00A63865" w:rsidP="00A638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Market uncertainty signals 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3865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865">
        <w:rPr>
          <w:rFonts w:ascii="Times New Roman" w:eastAsia="Times New Roman" w:hAnsi="Times New Roman" w:cs="Times New Roman"/>
          <w:b/>
          <w:bCs/>
          <w:sz w:val="27"/>
          <w:szCs w:val="27"/>
        </w:rPr>
        <w:t>DeFi Lending</w:t>
      </w:r>
    </w:p>
    <w:p w:rsidR="00A63865" w:rsidRPr="00A63865" w:rsidRDefault="00A63865" w:rsidP="00A638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Accurate collateral valuation </w:t>
      </w:r>
    </w:p>
    <w:p w:rsidR="00A63865" w:rsidRPr="00A63865" w:rsidRDefault="00A63865" w:rsidP="00A638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Liquidation protection 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865">
        <w:rPr>
          <w:rFonts w:ascii="Times New Roman" w:eastAsia="Times New Roman" w:hAnsi="Times New Roman" w:cs="Times New Roman"/>
          <w:b/>
          <w:bCs/>
          <w:sz w:val="27"/>
          <w:szCs w:val="27"/>
        </w:rPr>
        <w:t>Derivatives Trading</w:t>
      </w:r>
    </w:p>
    <w:p w:rsidR="00A63865" w:rsidRPr="00A63865" w:rsidRDefault="00A63865" w:rsidP="00A638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Perpetual futures pricing </w:t>
      </w:r>
    </w:p>
    <w:p w:rsidR="00A63865" w:rsidRPr="00A63865" w:rsidRDefault="00A63865" w:rsidP="00A638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Options settlement 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865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Algorithmic Trading</w:t>
      </w:r>
    </w:p>
    <w:p w:rsidR="00A63865" w:rsidRPr="00A63865" w:rsidRDefault="00A63865" w:rsidP="00A638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On-chain trading strategies </w:t>
      </w:r>
    </w:p>
    <w:p w:rsidR="00A63865" w:rsidRPr="00A63865" w:rsidRDefault="00A63865" w:rsidP="00A638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Automated market making 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865">
        <w:rPr>
          <w:rFonts w:ascii="Times New Roman" w:eastAsia="Times New Roman" w:hAnsi="Times New Roman" w:cs="Times New Roman"/>
          <w:b/>
          <w:bCs/>
          <w:sz w:val="27"/>
          <w:szCs w:val="27"/>
        </w:rPr>
        <w:t>Tokenized Stocks / RWAs</w:t>
      </w:r>
    </w:p>
    <w:p w:rsidR="00A63865" w:rsidRPr="00A63865" w:rsidRDefault="00A63865" w:rsidP="00A638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Real-world asset pricing on-chain 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3865">
        <w:rPr>
          <w:rFonts w:ascii="Times New Roman" w:eastAsia="Times New Roman" w:hAnsi="Times New Roman" w:cs="Times New Roman"/>
          <w:b/>
          <w:bCs/>
          <w:sz w:val="36"/>
          <w:szCs w:val="36"/>
        </w:rPr>
        <w:t>Why Pyth Is Important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lastRenderedPageBreak/>
        <w:t>Oracles are a critical infrastructure layer in crypto: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Without reliable data, DeFi cannot function safely.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Pyth improves oracle design by focusing on:</w:t>
      </w:r>
    </w:p>
    <w:p w:rsidR="00A63865" w:rsidRPr="00A63865" w:rsidRDefault="00A63865" w:rsidP="00A638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Speed </w:t>
      </w:r>
    </w:p>
    <w:p w:rsidR="00A63865" w:rsidRPr="00A63865" w:rsidRDefault="00A63865" w:rsidP="00A638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First-party data </w:t>
      </w:r>
    </w:p>
    <w:p w:rsidR="00A63865" w:rsidRPr="00A63865" w:rsidRDefault="00A63865" w:rsidP="00A638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Institutional-grade accuracy 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3865">
        <w:rPr>
          <w:rFonts w:ascii="Times New Roman" w:eastAsia="Times New Roman" w:hAnsi="Times New Roman" w:cs="Times New Roman"/>
          <w:b/>
          <w:bCs/>
          <w:sz w:val="36"/>
          <w:szCs w:val="36"/>
        </w:rPr>
        <w:t>Pyth vs Other Oracles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080"/>
        <w:gridCol w:w="2055"/>
      </w:tblGrid>
      <w:tr w:rsidR="00A63865" w:rsidRPr="00A63865" w:rsidTr="00A638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3865" w:rsidRPr="00A63865" w:rsidRDefault="00A63865" w:rsidP="00A63865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8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63865" w:rsidRPr="00A63865" w:rsidRDefault="00A63865" w:rsidP="00A63865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8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Traditional Oracles</w:t>
            </w:r>
          </w:p>
        </w:tc>
        <w:tc>
          <w:tcPr>
            <w:tcW w:w="0" w:type="auto"/>
            <w:vAlign w:val="center"/>
            <w:hideMark/>
          </w:tcPr>
          <w:p w:rsidR="00A63865" w:rsidRPr="00A63865" w:rsidRDefault="00A63865" w:rsidP="00A63865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38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Pyth</w:t>
            </w:r>
          </w:p>
        </w:tc>
      </w:tr>
      <w:tr w:rsidR="00A63865" w:rsidRPr="00A63865" w:rsidTr="00A63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865" w:rsidRPr="00A63865" w:rsidRDefault="00A63865" w:rsidP="00A63865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865">
              <w:rPr>
                <w:rFonts w:ascii="Times New Roman" w:eastAsia="Times New Roman" w:hAnsi="Times New Roman" w:cs="Times New Roman"/>
                <w:sz w:val="24"/>
                <w:szCs w:val="24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:rsidR="00A63865" w:rsidRPr="00A63865" w:rsidRDefault="00A63865" w:rsidP="00A63865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865">
              <w:rPr>
                <w:rFonts w:ascii="Times New Roman" w:eastAsia="Times New Roman" w:hAnsi="Times New Roman" w:cs="Times New Roman"/>
                <w:sz w:val="24"/>
                <w:szCs w:val="24"/>
              </w:rPr>
              <w:t>Aggregated APIs</w:t>
            </w:r>
          </w:p>
        </w:tc>
        <w:tc>
          <w:tcPr>
            <w:tcW w:w="0" w:type="auto"/>
            <w:vAlign w:val="center"/>
            <w:hideMark/>
          </w:tcPr>
          <w:p w:rsidR="00A63865" w:rsidRPr="00A63865" w:rsidRDefault="00A63865" w:rsidP="00A63865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865">
              <w:rPr>
                <w:rFonts w:ascii="Times New Roman" w:eastAsia="Times New Roman" w:hAnsi="Times New Roman" w:cs="Times New Roman"/>
                <w:sz w:val="24"/>
                <w:szCs w:val="24"/>
              </w:rPr>
              <w:t>First-party providers</w:t>
            </w:r>
          </w:p>
        </w:tc>
      </w:tr>
      <w:tr w:rsidR="00A63865" w:rsidRPr="00A63865" w:rsidTr="00A63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865" w:rsidRPr="00A63865" w:rsidRDefault="00A63865" w:rsidP="00A63865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865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A63865" w:rsidRPr="00A63865" w:rsidRDefault="00A63865" w:rsidP="00A63865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865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A63865" w:rsidRPr="00A63865" w:rsidRDefault="00A63865" w:rsidP="00A63865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865">
              <w:rPr>
                <w:rFonts w:ascii="Times New Roman" w:eastAsia="Times New Roman" w:hAnsi="Times New Roman" w:cs="Times New Roman"/>
                <w:sz w:val="24"/>
                <w:szCs w:val="24"/>
              </w:rPr>
              <w:t>Very fast</w:t>
            </w:r>
          </w:p>
        </w:tc>
      </w:tr>
      <w:tr w:rsidR="00A63865" w:rsidRPr="00A63865" w:rsidTr="00A63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865" w:rsidRPr="00A63865" w:rsidRDefault="00A63865" w:rsidP="00A63865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865">
              <w:rPr>
                <w:rFonts w:ascii="Times New Roman" w:eastAsia="Times New Roman" w:hAnsi="Times New Roman" w:cs="Times New Roman"/>
                <w:sz w:val="24"/>
                <w:szCs w:val="24"/>
              </w:rPr>
              <w:t>Target Use</w:t>
            </w:r>
          </w:p>
        </w:tc>
        <w:tc>
          <w:tcPr>
            <w:tcW w:w="0" w:type="auto"/>
            <w:vAlign w:val="center"/>
            <w:hideMark/>
          </w:tcPr>
          <w:p w:rsidR="00A63865" w:rsidRPr="00A63865" w:rsidRDefault="00A63865" w:rsidP="00A63865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865">
              <w:rPr>
                <w:rFonts w:ascii="Times New Roman" w:eastAsia="Times New Roman" w:hAnsi="Times New Roman" w:cs="Times New Roman"/>
                <w:sz w:val="24"/>
                <w:szCs w:val="24"/>
              </w:rPr>
              <w:t>General DeFi</w:t>
            </w:r>
          </w:p>
        </w:tc>
        <w:tc>
          <w:tcPr>
            <w:tcW w:w="0" w:type="auto"/>
            <w:vAlign w:val="center"/>
            <w:hideMark/>
          </w:tcPr>
          <w:p w:rsidR="00A63865" w:rsidRPr="00A63865" w:rsidRDefault="00A63865" w:rsidP="00A63865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865">
              <w:rPr>
                <w:rFonts w:ascii="Times New Roman" w:eastAsia="Times New Roman" w:hAnsi="Times New Roman" w:cs="Times New Roman"/>
                <w:sz w:val="24"/>
                <w:szCs w:val="24"/>
              </w:rPr>
              <w:t>Trading-grade DeFi</w:t>
            </w:r>
          </w:p>
        </w:tc>
      </w:tr>
      <w:tr w:rsidR="00A63865" w:rsidRPr="00A63865" w:rsidTr="00A63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865" w:rsidRPr="00A63865" w:rsidRDefault="00A63865" w:rsidP="00A63865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865">
              <w:rPr>
                <w:rFonts w:ascii="Times New Roman" w:eastAsia="Times New Roman" w:hAnsi="Times New Roman" w:cs="Times New Roman"/>
                <w:sz w:val="24"/>
                <w:szCs w:val="24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:rsidR="00A63865" w:rsidRPr="00A63865" w:rsidRDefault="00A63865" w:rsidP="00A63865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865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:rsidR="00A63865" w:rsidRPr="00A63865" w:rsidRDefault="00A63865" w:rsidP="00A63865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3865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3865">
        <w:rPr>
          <w:rFonts w:ascii="Times New Roman" w:eastAsia="Times New Roman" w:hAnsi="Times New Roman" w:cs="Times New Roman"/>
          <w:b/>
          <w:bCs/>
          <w:sz w:val="36"/>
          <w:szCs w:val="36"/>
        </w:rPr>
        <w:t>Token: PYTH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PYTH is used for:</w:t>
      </w:r>
    </w:p>
    <w:p w:rsidR="00A63865" w:rsidRPr="00A63865" w:rsidRDefault="00A63865" w:rsidP="00A638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Governance decisions </w:t>
      </w:r>
    </w:p>
    <w:p w:rsidR="00A63865" w:rsidRPr="00A63865" w:rsidRDefault="00A63865" w:rsidP="00A638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Protocol upgrades </w:t>
      </w:r>
    </w:p>
    <w:p w:rsidR="00A63865" w:rsidRPr="00A63865" w:rsidRDefault="00A63865" w:rsidP="00A638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Ecosystem participation </w:t>
      </w:r>
    </w:p>
    <w:p w:rsidR="00A63865" w:rsidRPr="00A63865" w:rsidRDefault="00A63865" w:rsidP="00A638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Incentivizing data providers 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3865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A63865" w:rsidRPr="00A63865" w:rsidRDefault="00A63865" w:rsidP="00A638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Real-time, high-frequency data feeds </w:t>
      </w:r>
    </w:p>
    <w:p w:rsidR="00A63865" w:rsidRPr="00A63865" w:rsidRDefault="00A63865" w:rsidP="00A638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Institutional-quality price sources </w:t>
      </w:r>
    </w:p>
    <w:p w:rsidR="00A63865" w:rsidRPr="00A63865" w:rsidRDefault="00A63865" w:rsidP="00A638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Strong fit for trading and DeFi infrastructure </w:t>
      </w:r>
    </w:p>
    <w:p w:rsidR="00A63865" w:rsidRPr="00A63865" w:rsidRDefault="00A63865" w:rsidP="00A638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Multi-asset support (crypto + traditional markets) </w:t>
      </w:r>
    </w:p>
    <w:p w:rsidR="00A63865" w:rsidRPr="00A63865" w:rsidRDefault="00A63865" w:rsidP="00A638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Increasing adoption across major chains 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3865">
        <w:rPr>
          <w:rFonts w:ascii="Times New Roman" w:eastAsia="Times New Roman" w:hAnsi="Times New Roman" w:cs="Times New Roman"/>
          <w:b/>
          <w:bCs/>
          <w:sz w:val="36"/>
          <w:szCs w:val="36"/>
        </w:rPr>
        <w:t>Risks and Challenges</w: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865">
        <w:rPr>
          <w:rFonts w:ascii="Times New Roman" w:eastAsia="Times New Roman" w:hAnsi="Times New Roman" w:cs="Times New Roman"/>
          <w:b/>
          <w:bCs/>
          <w:sz w:val="27"/>
          <w:szCs w:val="27"/>
        </w:rPr>
        <w:t>1. Competition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lastRenderedPageBreak/>
        <w:t>Competes with:</w:t>
      </w:r>
    </w:p>
    <w:p w:rsidR="00A63865" w:rsidRPr="00A63865" w:rsidRDefault="00A63865" w:rsidP="00A638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Chainlink </w:t>
      </w:r>
    </w:p>
    <w:p w:rsidR="00A63865" w:rsidRPr="00A63865" w:rsidRDefault="00A63865" w:rsidP="00A638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API3 </w:t>
      </w:r>
    </w:p>
    <w:p w:rsidR="00A63865" w:rsidRPr="00A63865" w:rsidRDefault="00A63865" w:rsidP="00A638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Other oracle networks 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865">
        <w:rPr>
          <w:rFonts w:ascii="Times New Roman" w:eastAsia="Times New Roman" w:hAnsi="Times New Roman" w:cs="Times New Roman"/>
          <w:b/>
          <w:bCs/>
          <w:sz w:val="27"/>
          <w:szCs w:val="27"/>
        </w:rPr>
        <w:t>2. Centralization Concerns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Reliance on:</w:t>
      </w:r>
    </w:p>
    <w:p w:rsidR="00A63865" w:rsidRPr="00A63865" w:rsidRDefault="00A63865" w:rsidP="00A638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Institutional data providers </w:t>
      </w:r>
    </w:p>
    <w:p w:rsidR="00A63865" w:rsidRPr="00A63865" w:rsidRDefault="00A63865" w:rsidP="00A638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Market makers 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865">
        <w:rPr>
          <w:rFonts w:ascii="Times New Roman" w:eastAsia="Times New Roman" w:hAnsi="Times New Roman" w:cs="Times New Roman"/>
          <w:b/>
          <w:bCs/>
          <w:sz w:val="27"/>
          <w:szCs w:val="27"/>
        </w:rPr>
        <w:t>3. Complexity of Market Data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Financial data can be:</w:t>
      </w:r>
    </w:p>
    <w:p w:rsidR="00A63865" w:rsidRPr="00A63865" w:rsidRDefault="00A63865" w:rsidP="00A638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Noisy </w:t>
      </w:r>
    </w:p>
    <w:p w:rsidR="00A63865" w:rsidRPr="00A63865" w:rsidRDefault="00A63865" w:rsidP="00A638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Manipulated in extreme conditions 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865">
        <w:rPr>
          <w:rFonts w:ascii="Times New Roman" w:eastAsia="Times New Roman" w:hAnsi="Times New Roman" w:cs="Times New Roman"/>
          <w:b/>
          <w:bCs/>
          <w:sz w:val="27"/>
          <w:szCs w:val="27"/>
        </w:rPr>
        <w:t>4. Adoption Dependency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Needs integration into:</w:t>
      </w:r>
    </w:p>
    <w:p w:rsidR="00A63865" w:rsidRPr="00A63865" w:rsidRDefault="00A63865" w:rsidP="00A638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Major DeFi protocols </w:t>
      </w:r>
    </w:p>
    <w:p w:rsidR="00A63865" w:rsidRPr="00A63865" w:rsidRDefault="00A63865" w:rsidP="00A638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Trading platforms 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3865">
        <w:rPr>
          <w:rFonts w:ascii="Times New Roman" w:eastAsia="Times New Roman" w:hAnsi="Times New Roman" w:cs="Times New Roman"/>
          <w:b/>
          <w:bCs/>
          <w:sz w:val="36"/>
          <w:szCs w:val="36"/>
        </w:rPr>
        <w:t>Simple Mental Model</w:t>
      </w:r>
    </w:p>
    <w:p w:rsidR="00A63865" w:rsidRPr="00A63865" w:rsidRDefault="00A63865" w:rsidP="00A638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Chainlink → general-purpose oracle network </w:t>
      </w:r>
    </w:p>
    <w:p w:rsidR="00A63865" w:rsidRPr="00A63865" w:rsidRDefault="00A63865" w:rsidP="00A638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API3 → first-party API oracle system </w:t>
      </w:r>
    </w:p>
    <w:p w:rsidR="00A63865" w:rsidRPr="00A63865" w:rsidRDefault="00A63865" w:rsidP="00A638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Band Protocol → aggregated data feeds </w:t>
      </w:r>
    </w:p>
    <w:p w:rsidR="00A63865" w:rsidRPr="00A63865" w:rsidRDefault="00A63865" w:rsidP="00A638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b/>
          <w:bCs/>
          <w:sz w:val="24"/>
          <w:szCs w:val="24"/>
        </w:rPr>
        <w:t>Pyth → high-speed institutional financial data network</w:t>
      </w:r>
      <w:r w:rsidRPr="00A63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Or simply: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Pyth brings real-time market prices from professional trading systems directly onto blockchains.</w:t>
      </w:r>
    </w:p>
    <w:p w:rsidR="00A63865" w:rsidRPr="00A63865" w:rsidRDefault="00A63865" w:rsidP="00A63865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1" style="width:0;height:1.5pt" o:hralign="center" o:hrstd="t" o:hr="t" fillcolor="#a0a0a0" stroked="f"/>
        </w:pict>
      </w:r>
    </w:p>
    <w:p w:rsidR="00A63865" w:rsidRPr="00A63865" w:rsidRDefault="00A63865" w:rsidP="00A6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3865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A63865" w:rsidRPr="00A63865" w:rsidRDefault="00A63865" w:rsidP="00A63865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63865">
        <w:rPr>
          <w:rFonts w:ascii="Times New Roman" w:eastAsia="Times New Roman" w:hAnsi="Times New Roman" w:cs="Times New Roman"/>
          <w:sz w:val="24"/>
          <w:szCs w:val="24"/>
        </w:rPr>
        <w:t>Pyth Network is a high-performance oracle network designed to deliver fast, accurate, and institutional-grade market data to blockchain applications. It plays a critical role in enabling safe and efficient DeFi trading, lending, and derivatives markets.</w:t>
      </w:r>
    </w:p>
    <w:p w:rsidR="006D3A72" w:rsidRPr="00A63865" w:rsidRDefault="006D3A72" w:rsidP="00A63865">
      <w:bookmarkStart w:id="0" w:name="_GoBack"/>
      <w:bookmarkEnd w:id="0"/>
    </w:p>
    <w:sectPr w:rsidR="006D3A72" w:rsidRPr="00A63865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0530" w:rsidRDefault="00800530">
      <w:pPr>
        <w:spacing w:line="240" w:lineRule="auto"/>
      </w:pPr>
      <w:r>
        <w:separator/>
      </w:r>
    </w:p>
  </w:endnote>
  <w:endnote w:type="continuationSeparator" w:id="0">
    <w:p w:rsidR="00800530" w:rsidRDefault="008005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0530" w:rsidRDefault="00800530">
      <w:pPr>
        <w:spacing w:line="240" w:lineRule="auto"/>
      </w:pPr>
      <w:r>
        <w:separator/>
      </w:r>
    </w:p>
  </w:footnote>
  <w:footnote w:type="continuationSeparator" w:id="0">
    <w:p w:rsidR="00800530" w:rsidRDefault="0080053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6257F4"/>
    <w:multiLevelType w:val="multilevel"/>
    <w:tmpl w:val="E7E0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C6241"/>
    <w:multiLevelType w:val="multilevel"/>
    <w:tmpl w:val="5B52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4612B"/>
    <w:multiLevelType w:val="multilevel"/>
    <w:tmpl w:val="D102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E5B6A"/>
    <w:multiLevelType w:val="multilevel"/>
    <w:tmpl w:val="84D2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71948"/>
    <w:multiLevelType w:val="multilevel"/>
    <w:tmpl w:val="47AC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053FF"/>
    <w:multiLevelType w:val="multilevel"/>
    <w:tmpl w:val="46DE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F7972"/>
    <w:multiLevelType w:val="multilevel"/>
    <w:tmpl w:val="982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F2018"/>
    <w:multiLevelType w:val="multilevel"/>
    <w:tmpl w:val="0198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37F9D"/>
    <w:multiLevelType w:val="multilevel"/>
    <w:tmpl w:val="D704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80F89"/>
    <w:multiLevelType w:val="multilevel"/>
    <w:tmpl w:val="5EE0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664E1"/>
    <w:multiLevelType w:val="multilevel"/>
    <w:tmpl w:val="8EA2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011D0A"/>
    <w:multiLevelType w:val="multilevel"/>
    <w:tmpl w:val="7CA0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C14684"/>
    <w:multiLevelType w:val="multilevel"/>
    <w:tmpl w:val="1268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854B9"/>
    <w:multiLevelType w:val="multilevel"/>
    <w:tmpl w:val="1292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20AEF"/>
    <w:multiLevelType w:val="multilevel"/>
    <w:tmpl w:val="2B60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8511EF"/>
    <w:multiLevelType w:val="multilevel"/>
    <w:tmpl w:val="7026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D19E7"/>
    <w:multiLevelType w:val="multilevel"/>
    <w:tmpl w:val="C8EC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E66C9"/>
    <w:multiLevelType w:val="multilevel"/>
    <w:tmpl w:val="E606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37168"/>
    <w:multiLevelType w:val="multilevel"/>
    <w:tmpl w:val="CBA0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867510"/>
    <w:multiLevelType w:val="multilevel"/>
    <w:tmpl w:val="5938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B054C"/>
    <w:multiLevelType w:val="multilevel"/>
    <w:tmpl w:val="CB7C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2E0F30"/>
    <w:multiLevelType w:val="multilevel"/>
    <w:tmpl w:val="8CE2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33" w15:restartNumberingAfterBreak="0">
    <w:nsid w:val="7C5E0714"/>
    <w:multiLevelType w:val="multilevel"/>
    <w:tmpl w:val="5CD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D155E3"/>
    <w:multiLevelType w:val="multilevel"/>
    <w:tmpl w:val="3FD2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32"/>
    <w:lvlOverride w:ilvl="0">
      <w:startOverride w:val="1"/>
    </w:lvlOverride>
  </w:num>
  <w:num w:numId="3">
    <w:abstractNumId w:val="32"/>
  </w:num>
  <w:num w:numId="4">
    <w:abstractNumId w:val="32"/>
    <w:lvlOverride w:ilvl="0">
      <w:startOverride w:val="1"/>
    </w:lvlOverride>
  </w:num>
  <w:num w:numId="5">
    <w:abstractNumId w:val="8"/>
  </w:num>
  <w:num w:numId="6">
    <w:abstractNumId w:val="32"/>
    <w:lvlOverride w:ilvl="0">
      <w:startOverride w:val="1"/>
    </w:lvlOverride>
  </w:num>
  <w:num w:numId="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22"/>
  </w:num>
  <w:num w:numId="20">
    <w:abstractNumId w:val="27"/>
  </w:num>
  <w:num w:numId="21">
    <w:abstractNumId w:val="16"/>
  </w:num>
  <w:num w:numId="22">
    <w:abstractNumId w:val="26"/>
  </w:num>
  <w:num w:numId="23">
    <w:abstractNumId w:val="13"/>
  </w:num>
  <w:num w:numId="24">
    <w:abstractNumId w:val="23"/>
  </w:num>
  <w:num w:numId="25">
    <w:abstractNumId w:val="18"/>
  </w:num>
  <w:num w:numId="26">
    <w:abstractNumId w:val="14"/>
  </w:num>
  <w:num w:numId="27">
    <w:abstractNumId w:val="33"/>
  </w:num>
  <w:num w:numId="28">
    <w:abstractNumId w:val="28"/>
  </w:num>
  <w:num w:numId="29">
    <w:abstractNumId w:val="30"/>
  </w:num>
  <w:num w:numId="30">
    <w:abstractNumId w:val="29"/>
  </w:num>
  <w:num w:numId="31">
    <w:abstractNumId w:val="34"/>
  </w:num>
  <w:num w:numId="32">
    <w:abstractNumId w:val="10"/>
  </w:num>
  <w:num w:numId="33">
    <w:abstractNumId w:val="24"/>
  </w:num>
  <w:num w:numId="34">
    <w:abstractNumId w:val="21"/>
  </w:num>
  <w:num w:numId="35">
    <w:abstractNumId w:val="25"/>
  </w:num>
  <w:num w:numId="36">
    <w:abstractNumId w:val="12"/>
  </w:num>
  <w:num w:numId="37">
    <w:abstractNumId w:val="11"/>
  </w:num>
  <w:num w:numId="38">
    <w:abstractNumId w:val="20"/>
  </w:num>
  <w:num w:numId="39">
    <w:abstractNumId w:val="19"/>
  </w:num>
  <w:num w:numId="40">
    <w:abstractNumId w:val="17"/>
  </w:num>
  <w:num w:numId="41">
    <w:abstractNumId w:val="31"/>
  </w:num>
  <w:num w:numId="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865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00530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63865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12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1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2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1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4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4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651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7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2026-06-21T15:32:00Z</dcterms:created>
  <dcterms:modified xsi:type="dcterms:W3CDTF">2026-06-21T15:33:00Z</dcterms:modified>
</cp:coreProperties>
</file>