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C60" w:rsidRPr="00A76C60" w:rsidRDefault="00A76C60" w:rsidP="00A76C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6C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Taiko: Based Rollup for Ethereum Scaling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Taiko is an Ethereum Layer 2 project built as a </w:t>
      </w:r>
      <w:r w:rsidRPr="00A76C60">
        <w:rPr>
          <w:rFonts w:ascii="Times New Roman" w:eastAsia="Times New Roman" w:hAnsi="Times New Roman" w:cs="Times New Roman"/>
          <w:b/>
          <w:bCs/>
          <w:sz w:val="24"/>
          <w:szCs w:val="24"/>
        </w:rPr>
        <w:t>based rollup</w:t>
      </w:r>
      <w:r w:rsidRPr="00A76C60">
        <w:rPr>
          <w:rFonts w:ascii="Times New Roman" w:eastAsia="Times New Roman" w:hAnsi="Times New Roman" w:cs="Times New Roman"/>
          <w:sz w:val="24"/>
          <w:szCs w:val="24"/>
        </w:rPr>
        <w:t>, meaning it relies heavily on Ethereum’s own validator set for sequencing transactions instead of using a centralized or separate sequencer.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Taiko is a way to scale Ethereum where Ethereum itself helps order transactions, making the rollup more decentralized.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C60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Taiko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Most Layer 2s (like Arbitrum or Optimism):</w:t>
      </w:r>
    </w:p>
    <w:p w:rsidR="00A76C60" w:rsidRPr="00A76C60" w:rsidRDefault="00A76C60" w:rsidP="00A76C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Use their own sequencers </w:t>
      </w:r>
    </w:p>
    <w:p w:rsidR="00A76C60" w:rsidRPr="00A76C60" w:rsidRDefault="00A76C60" w:rsidP="00A76C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Control transaction ordering off-chain 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This creates some centralization risk.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Taiko’s approach is different: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Let Ethereum validators help sequence Layer 2 transactions.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This is called a </w:t>
      </w:r>
      <w:r w:rsidRPr="00A76C60">
        <w:rPr>
          <w:rFonts w:ascii="Times New Roman" w:eastAsia="Times New Roman" w:hAnsi="Times New Roman" w:cs="Times New Roman"/>
          <w:b/>
          <w:bCs/>
          <w:sz w:val="24"/>
          <w:szCs w:val="24"/>
        </w:rPr>
        <w:t>based rollup</w:t>
      </w:r>
      <w:r w:rsidRPr="00A76C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C60">
        <w:rPr>
          <w:rFonts w:ascii="Times New Roman" w:eastAsia="Times New Roman" w:hAnsi="Times New Roman" w:cs="Times New Roman"/>
          <w:b/>
          <w:bCs/>
          <w:sz w:val="36"/>
          <w:szCs w:val="36"/>
        </w:rPr>
        <w:t>What Makes Taiko Different</w: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C60">
        <w:rPr>
          <w:rFonts w:ascii="Times New Roman" w:eastAsia="Times New Roman" w:hAnsi="Times New Roman" w:cs="Times New Roman"/>
          <w:b/>
          <w:bCs/>
          <w:sz w:val="27"/>
          <w:szCs w:val="27"/>
        </w:rPr>
        <w:t>Based Rollup Design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In a based rollup:</w:t>
      </w:r>
    </w:p>
    <w:p w:rsidR="00A76C60" w:rsidRPr="00A76C60" w:rsidRDefault="00A76C60" w:rsidP="00A76C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Ethereum validators (or proposers) help determine transaction order </w:t>
      </w:r>
    </w:p>
    <w:p w:rsidR="00A76C60" w:rsidRPr="00A76C60" w:rsidRDefault="00A76C60" w:rsidP="00A76C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No single centralized sequencer controls the chain 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This improves:</w:t>
      </w:r>
    </w:p>
    <w:p w:rsidR="00A76C60" w:rsidRPr="00A76C60" w:rsidRDefault="00A76C60" w:rsidP="00A76C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Decentralization </w:t>
      </w:r>
    </w:p>
    <w:p w:rsidR="00A76C60" w:rsidRPr="00A76C60" w:rsidRDefault="00A76C60" w:rsidP="00A76C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Censorship resistance </w:t>
      </w:r>
    </w:p>
    <w:p w:rsidR="00A76C60" w:rsidRPr="00A76C60" w:rsidRDefault="00A76C60" w:rsidP="00A76C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Alignment with Ethereum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C60">
        <w:rPr>
          <w:rFonts w:ascii="Times New Roman" w:eastAsia="Times New Roman" w:hAnsi="Times New Roman" w:cs="Times New Roman"/>
          <w:b/>
          <w:bCs/>
          <w:sz w:val="36"/>
          <w:szCs w:val="36"/>
        </w:rPr>
        <w:t>How Taiko Works</w: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C6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Users Submit Transactions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Users send transactions to Taiko instead of Ethereum directly.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C60">
        <w:rPr>
          <w:rFonts w:ascii="Times New Roman" w:eastAsia="Times New Roman" w:hAnsi="Times New Roman" w:cs="Times New Roman"/>
          <w:b/>
          <w:bCs/>
          <w:sz w:val="27"/>
          <w:szCs w:val="27"/>
        </w:rPr>
        <w:t>2. Ethereum-Based Sequencing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Ethereum block proposers help:</w:t>
      </w:r>
    </w:p>
    <w:p w:rsidR="00A76C60" w:rsidRPr="00A76C60" w:rsidRDefault="00A76C60" w:rsidP="00A76C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Order transactions </w:t>
      </w:r>
    </w:p>
    <w:p w:rsidR="00A76C60" w:rsidRPr="00A76C60" w:rsidRDefault="00A76C60" w:rsidP="00A76C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Include L2 batches into L1 blocks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C60">
        <w:rPr>
          <w:rFonts w:ascii="Times New Roman" w:eastAsia="Times New Roman" w:hAnsi="Times New Roman" w:cs="Times New Roman"/>
          <w:b/>
          <w:bCs/>
          <w:sz w:val="27"/>
          <w:szCs w:val="27"/>
        </w:rPr>
        <w:t>3. Execution on Layer 2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Transactions are executed off-chain:</w:t>
      </w:r>
    </w:p>
    <w:p w:rsidR="00A76C60" w:rsidRPr="00A76C60" w:rsidRDefault="00A76C60" w:rsidP="00A76C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Faster processing </w:t>
      </w:r>
    </w:p>
    <w:p w:rsidR="00A76C60" w:rsidRPr="00A76C60" w:rsidRDefault="00A76C60" w:rsidP="00A76C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Lower fees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C60">
        <w:rPr>
          <w:rFonts w:ascii="Times New Roman" w:eastAsia="Times New Roman" w:hAnsi="Times New Roman" w:cs="Times New Roman"/>
          <w:b/>
          <w:bCs/>
          <w:sz w:val="27"/>
          <w:szCs w:val="27"/>
        </w:rPr>
        <w:t>4. Proof Submission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Validity proofs are generated and submitted to Ethereum:</w:t>
      </w:r>
    </w:p>
    <w:p w:rsidR="00A76C60" w:rsidRPr="00A76C60" w:rsidRDefault="00A76C60" w:rsidP="00A76C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Ensures correctness </w:t>
      </w:r>
    </w:p>
    <w:p w:rsidR="00A76C60" w:rsidRPr="00A76C60" w:rsidRDefault="00A76C60" w:rsidP="00A76C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Maintains Ethereum security guarantees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C60">
        <w:rPr>
          <w:rFonts w:ascii="Times New Roman" w:eastAsia="Times New Roman" w:hAnsi="Times New Roman" w:cs="Times New Roman"/>
          <w:b/>
          <w:bCs/>
          <w:sz w:val="36"/>
          <w:szCs w:val="36"/>
        </w:rPr>
        <w:t>Why Taiko Matters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Ethereum scaling has a key tension:</w:t>
      </w:r>
    </w:p>
    <w:p w:rsidR="00A76C60" w:rsidRPr="00A76C60" w:rsidRDefault="00A76C60" w:rsidP="00A76C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L2s scale Ethereum </w:t>
      </w:r>
    </w:p>
    <w:p w:rsidR="00A76C60" w:rsidRPr="00A76C60" w:rsidRDefault="00A76C60" w:rsidP="00A76C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But often introduce centralization (sequencers) 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Taiko tries to fix this by: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Keeping sequencing as close to Ethereum as possible.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C6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Key Features</w: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C60">
        <w:rPr>
          <w:rFonts w:ascii="Times New Roman" w:eastAsia="Times New Roman" w:hAnsi="Times New Roman" w:cs="Times New Roman"/>
          <w:b/>
          <w:bCs/>
          <w:sz w:val="27"/>
          <w:szCs w:val="27"/>
        </w:rPr>
        <w:t>Based Sequencing</w:t>
      </w:r>
    </w:p>
    <w:p w:rsidR="00A76C60" w:rsidRPr="00A76C60" w:rsidRDefault="00A76C60" w:rsidP="00A76C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Ethereum participates in ordering transactions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C60">
        <w:rPr>
          <w:rFonts w:ascii="Times New Roman" w:eastAsia="Times New Roman" w:hAnsi="Times New Roman" w:cs="Times New Roman"/>
          <w:b/>
          <w:bCs/>
          <w:sz w:val="27"/>
          <w:szCs w:val="27"/>
        </w:rPr>
        <w:t>zk-Rollup Architecture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Taiko uses:</w:t>
      </w:r>
      <w:r w:rsidRPr="00A76C60">
        <w:rPr>
          <w:rFonts w:ascii="Times New Roman" w:eastAsia="Times New Roman" w:hAnsi="Times New Roman" w:cs="Times New Roman"/>
          <w:sz w:val="24"/>
          <w:szCs w:val="24"/>
        </w:rPr>
        <w:br/>
        <w:t>zero-knowledge rollup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This ensures:</w:t>
      </w:r>
    </w:p>
    <w:p w:rsidR="00A76C60" w:rsidRPr="00A76C60" w:rsidRDefault="00A76C60" w:rsidP="00A76C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Every transaction batch is cryptographically verified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C60">
        <w:rPr>
          <w:rFonts w:ascii="Times New Roman" w:eastAsia="Times New Roman" w:hAnsi="Times New Roman" w:cs="Times New Roman"/>
          <w:b/>
          <w:bCs/>
          <w:sz w:val="27"/>
          <w:szCs w:val="27"/>
        </w:rPr>
        <w:t>EVM Compatibility</w:t>
      </w:r>
    </w:p>
    <w:p w:rsidR="00A76C60" w:rsidRPr="00A76C60" w:rsidRDefault="00A76C60" w:rsidP="00A76C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Supports Ethereum smart contracts </w:t>
      </w:r>
    </w:p>
    <w:p w:rsidR="00A76C60" w:rsidRPr="00A76C60" w:rsidRDefault="00A76C60" w:rsidP="00A76C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Developers can deploy Solidity apps easily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C60">
        <w:rPr>
          <w:rFonts w:ascii="Times New Roman" w:eastAsia="Times New Roman" w:hAnsi="Times New Roman" w:cs="Times New Roman"/>
          <w:b/>
          <w:bCs/>
          <w:sz w:val="27"/>
          <w:szCs w:val="27"/>
        </w:rPr>
        <w:t>Decentralization Focus</w:t>
      </w:r>
    </w:p>
    <w:p w:rsidR="00A76C60" w:rsidRPr="00A76C60" w:rsidRDefault="00A76C60" w:rsidP="00A76C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Removes need for centralized sequencers </w:t>
      </w:r>
    </w:p>
    <w:p w:rsidR="00A76C60" w:rsidRPr="00A76C60" w:rsidRDefault="00A76C60" w:rsidP="00A76C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Aligns more closely with Ethereum’s ethos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C60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C60">
        <w:rPr>
          <w:rFonts w:ascii="Times New Roman" w:eastAsia="Times New Roman" w:hAnsi="Times New Roman" w:cs="Times New Roman"/>
          <w:b/>
          <w:bCs/>
          <w:sz w:val="27"/>
          <w:szCs w:val="27"/>
        </w:rPr>
        <w:t>DeFi Applications</w:t>
      </w:r>
    </w:p>
    <w:p w:rsidR="00A76C60" w:rsidRPr="00A76C60" w:rsidRDefault="00A76C60" w:rsidP="00A76C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DEXs </w:t>
      </w:r>
    </w:p>
    <w:p w:rsidR="00A76C60" w:rsidRPr="00A76C60" w:rsidRDefault="00A76C60" w:rsidP="00A76C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Lending protocols </w:t>
      </w:r>
    </w:p>
    <w:p w:rsidR="00A76C60" w:rsidRPr="00A76C60" w:rsidRDefault="00A76C60" w:rsidP="00A76C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Yield platforms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C60">
        <w:rPr>
          <w:rFonts w:ascii="Times New Roman" w:eastAsia="Times New Roman" w:hAnsi="Times New Roman" w:cs="Times New Roman"/>
          <w:b/>
          <w:bCs/>
          <w:sz w:val="27"/>
          <w:szCs w:val="27"/>
        </w:rPr>
        <w:t>NFTs</w:t>
      </w:r>
    </w:p>
    <w:p w:rsidR="00A76C60" w:rsidRPr="00A76C60" w:rsidRDefault="00A76C60" w:rsidP="00A76C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Low-cost minting </w:t>
      </w:r>
    </w:p>
    <w:p w:rsidR="00A76C60" w:rsidRPr="00A76C60" w:rsidRDefault="00A76C60" w:rsidP="00A76C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High-volume trading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C60">
        <w:rPr>
          <w:rFonts w:ascii="Times New Roman" w:eastAsia="Times New Roman" w:hAnsi="Times New Roman" w:cs="Times New Roman"/>
          <w:b/>
          <w:bCs/>
          <w:sz w:val="27"/>
          <w:szCs w:val="27"/>
        </w:rPr>
        <w:t>Gaming</w:t>
      </w:r>
    </w:p>
    <w:p w:rsidR="00A76C60" w:rsidRPr="00A76C60" w:rsidRDefault="00A76C60" w:rsidP="00A76C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Fast interactions </w:t>
      </w:r>
    </w:p>
    <w:p w:rsidR="00A76C60" w:rsidRPr="00A76C60" w:rsidRDefault="00A76C60" w:rsidP="00A76C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On-chain game logic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C60">
        <w:rPr>
          <w:rFonts w:ascii="Times New Roman" w:eastAsia="Times New Roman" w:hAnsi="Times New Roman" w:cs="Times New Roman"/>
          <w:b/>
          <w:bCs/>
          <w:sz w:val="27"/>
          <w:szCs w:val="27"/>
        </w:rPr>
        <w:t>General dApps</w:t>
      </w:r>
    </w:p>
    <w:p w:rsidR="00A76C60" w:rsidRPr="00A76C60" w:rsidRDefault="00A76C60" w:rsidP="00A76C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Any Ethereum-compatible application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C60">
        <w:rPr>
          <w:rFonts w:ascii="Times New Roman" w:eastAsia="Times New Roman" w:hAnsi="Times New Roman" w:cs="Times New Roman"/>
          <w:b/>
          <w:bCs/>
          <w:sz w:val="36"/>
          <w:szCs w:val="36"/>
        </w:rPr>
        <w:t>Why Taiko Is Important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Most rollups today trade off:</w:t>
      </w:r>
    </w:p>
    <w:p w:rsidR="00A76C60" w:rsidRPr="00A76C60" w:rsidRDefault="00A76C60" w:rsidP="00A76C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Scalability vs decentralization 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Taiko attempts to improve this balance by: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Making Ethereum itself part of the sequencing process.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This is significant because it:</w:t>
      </w:r>
    </w:p>
    <w:p w:rsidR="00A76C60" w:rsidRPr="00A76C60" w:rsidRDefault="00A76C60" w:rsidP="00A76C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Reduces trust assumptions </w:t>
      </w:r>
    </w:p>
    <w:p w:rsidR="00A76C60" w:rsidRPr="00A76C60" w:rsidRDefault="00A76C60" w:rsidP="00A76C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Minimizes centralized control points </w:t>
      </w:r>
    </w:p>
    <w:p w:rsidR="00A76C60" w:rsidRPr="00A76C60" w:rsidRDefault="00A76C60" w:rsidP="00A76C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Strengthens Ethereum alignment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C60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A76C60" w:rsidRPr="00A76C60" w:rsidRDefault="00A76C60" w:rsidP="00A76C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Strong Ethereum alignment (“based” design) </w:t>
      </w:r>
    </w:p>
    <w:p w:rsidR="00A76C60" w:rsidRPr="00A76C60" w:rsidRDefault="00A76C60" w:rsidP="00A76C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No centralized sequencer dependency </w:t>
      </w:r>
    </w:p>
    <w:p w:rsidR="00A76C60" w:rsidRPr="00A76C60" w:rsidRDefault="00A76C60" w:rsidP="00A76C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zk-rollup security guarantees </w:t>
      </w:r>
    </w:p>
    <w:p w:rsidR="00A76C60" w:rsidRPr="00A76C60" w:rsidRDefault="00A76C60" w:rsidP="00A76C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Full EVM compatibility </w:t>
      </w:r>
    </w:p>
    <w:p w:rsidR="00A76C60" w:rsidRPr="00A76C60" w:rsidRDefault="00A76C60" w:rsidP="00A76C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High decentralization potential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C6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Risks and Challenges</w: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C60">
        <w:rPr>
          <w:rFonts w:ascii="Times New Roman" w:eastAsia="Times New Roman" w:hAnsi="Times New Roman" w:cs="Times New Roman"/>
          <w:b/>
          <w:bCs/>
          <w:sz w:val="27"/>
          <w:szCs w:val="27"/>
        </w:rPr>
        <w:t>1. Competition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Competes with:</w:t>
      </w:r>
    </w:p>
    <w:p w:rsidR="00A76C60" w:rsidRPr="00A76C60" w:rsidRDefault="00A76C60" w:rsidP="00A76C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Arbitrum (dominant optimistic rollup) </w:t>
      </w:r>
    </w:p>
    <w:p w:rsidR="00A76C60" w:rsidRPr="00A76C60" w:rsidRDefault="00A76C60" w:rsidP="00A76C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Optimism </w:t>
      </w:r>
    </w:p>
    <w:p w:rsidR="00A76C60" w:rsidRPr="00A76C60" w:rsidRDefault="00A76C60" w:rsidP="00A76C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zkSync Era </w:t>
      </w:r>
    </w:p>
    <w:p w:rsidR="00A76C60" w:rsidRPr="00A76C60" w:rsidRDefault="00A76C60" w:rsidP="00A76C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Scroll </w:t>
      </w:r>
    </w:p>
    <w:p w:rsidR="00A76C60" w:rsidRPr="00A76C60" w:rsidRDefault="00A76C60" w:rsidP="00A76C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Starknet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C60">
        <w:rPr>
          <w:rFonts w:ascii="Times New Roman" w:eastAsia="Times New Roman" w:hAnsi="Times New Roman" w:cs="Times New Roman"/>
          <w:b/>
          <w:bCs/>
          <w:sz w:val="27"/>
          <w:szCs w:val="27"/>
        </w:rPr>
        <w:t>2. Performance Trade-offs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Based sequencing can:</w:t>
      </w:r>
    </w:p>
    <w:p w:rsidR="00A76C60" w:rsidRPr="00A76C60" w:rsidRDefault="00A76C60" w:rsidP="00A76C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Reduce some efficiency compared to centralized sequencers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C60">
        <w:rPr>
          <w:rFonts w:ascii="Times New Roman" w:eastAsia="Times New Roman" w:hAnsi="Times New Roman" w:cs="Times New Roman"/>
          <w:b/>
          <w:bCs/>
          <w:sz w:val="27"/>
          <w:szCs w:val="27"/>
        </w:rPr>
        <w:t>3. Complexity of Design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Combining:</w:t>
      </w:r>
    </w:p>
    <w:p w:rsidR="00A76C60" w:rsidRPr="00A76C60" w:rsidRDefault="00A76C60" w:rsidP="00A76C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Ethereum-based sequencing </w:t>
      </w:r>
    </w:p>
    <w:p w:rsidR="00A76C60" w:rsidRPr="00A76C60" w:rsidRDefault="00A76C60" w:rsidP="00A76C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zk-rollups</w:t>
      </w:r>
      <w:r w:rsidRPr="00A76C60">
        <w:rPr>
          <w:rFonts w:ascii="Times New Roman" w:eastAsia="Times New Roman" w:hAnsi="Times New Roman" w:cs="Times New Roman"/>
          <w:sz w:val="24"/>
          <w:szCs w:val="24"/>
        </w:rPr>
        <w:br/>
        <w:t xml:space="preserve">is technically challenging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6C60">
        <w:rPr>
          <w:rFonts w:ascii="Times New Roman" w:eastAsia="Times New Roman" w:hAnsi="Times New Roman" w:cs="Times New Roman"/>
          <w:b/>
          <w:bCs/>
          <w:sz w:val="27"/>
          <w:szCs w:val="27"/>
        </w:rPr>
        <w:t>4. Ecosystem Adoption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:rsidR="00A76C60" w:rsidRPr="00A76C60" w:rsidRDefault="00A76C60" w:rsidP="00A76C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Developers migrating from other L2s </w:t>
      </w:r>
    </w:p>
    <w:p w:rsidR="00A76C60" w:rsidRPr="00A76C60" w:rsidRDefault="00A76C60" w:rsidP="00A76C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Liquidity moving into Taiko 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C60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A76C60" w:rsidRPr="00A76C60" w:rsidRDefault="00A76C60" w:rsidP="00A76C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Arbitrum → centralized sequencer, optimistic rollup </w:t>
      </w:r>
    </w:p>
    <w:p w:rsidR="00A76C60" w:rsidRPr="00A76C60" w:rsidRDefault="00A76C60" w:rsidP="00A76C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zkSync/Scroll → zk-rollups with their own sequencing </w:t>
      </w:r>
    </w:p>
    <w:p w:rsidR="00A76C60" w:rsidRPr="00A76C60" w:rsidRDefault="00A76C60" w:rsidP="00A76C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Starknet → zk-based execution layer </w:t>
      </w:r>
    </w:p>
    <w:p w:rsidR="00A76C60" w:rsidRPr="00A76C60" w:rsidRDefault="00A76C60" w:rsidP="00A76C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b/>
          <w:bCs/>
          <w:sz w:val="24"/>
          <w:szCs w:val="24"/>
        </w:rPr>
        <w:t>Taiko → zk-rollup that lets Ethereum help order transactions</w:t>
      </w:r>
      <w:r w:rsidRPr="00A76C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Taiko is a rollup that scales Ethereum without taking sequencing away from Ethereum.</w:t>
      </w:r>
    </w:p>
    <w:p w:rsidR="00A76C60" w:rsidRPr="00A76C60" w:rsidRDefault="00A76C60" w:rsidP="00A76C60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76C60" w:rsidRPr="00A76C60" w:rsidRDefault="00A76C60" w:rsidP="00A76C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6C60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A76C60" w:rsidRPr="00A76C60" w:rsidRDefault="00A76C60" w:rsidP="00A76C60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6C60">
        <w:rPr>
          <w:rFonts w:ascii="Times New Roman" w:eastAsia="Times New Roman" w:hAnsi="Times New Roman" w:cs="Times New Roman"/>
          <w:sz w:val="24"/>
          <w:szCs w:val="24"/>
        </w:rPr>
        <w:t>Taiko is a zk-rollup Layer 2 designed to scale Ethereum while preserving decentralization by using Ethereum itself for transaction sequencing. It aims to reduce reliance on centralized sequencers and improve alignment with Ethereum’s core principles.</w:t>
      </w:r>
    </w:p>
    <w:p w:rsidR="006D3A72" w:rsidRPr="00A76C60" w:rsidRDefault="006D3A72" w:rsidP="00A76C60">
      <w:bookmarkStart w:id="0" w:name="_GoBack"/>
      <w:bookmarkEnd w:id="0"/>
    </w:p>
    <w:sectPr w:rsidR="006D3A72" w:rsidRPr="00A76C60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77E3" w:rsidRDefault="005177E3">
      <w:pPr>
        <w:spacing w:line="240" w:lineRule="auto"/>
      </w:pPr>
      <w:r>
        <w:separator/>
      </w:r>
    </w:p>
  </w:endnote>
  <w:endnote w:type="continuationSeparator" w:id="0">
    <w:p w:rsidR="005177E3" w:rsidRDefault="005177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77E3" w:rsidRDefault="005177E3">
      <w:pPr>
        <w:spacing w:line="240" w:lineRule="auto"/>
      </w:pPr>
      <w:r>
        <w:separator/>
      </w:r>
    </w:p>
  </w:footnote>
  <w:footnote w:type="continuationSeparator" w:id="0">
    <w:p w:rsidR="005177E3" w:rsidRDefault="005177E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26A1D"/>
    <w:multiLevelType w:val="multilevel"/>
    <w:tmpl w:val="419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D27F9"/>
    <w:multiLevelType w:val="multilevel"/>
    <w:tmpl w:val="9166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E91483"/>
    <w:multiLevelType w:val="multilevel"/>
    <w:tmpl w:val="1ED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846D27"/>
    <w:multiLevelType w:val="multilevel"/>
    <w:tmpl w:val="5A98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12CA7"/>
    <w:multiLevelType w:val="multilevel"/>
    <w:tmpl w:val="5842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B873C6"/>
    <w:multiLevelType w:val="multilevel"/>
    <w:tmpl w:val="AC40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500AD"/>
    <w:multiLevelType w:val="multilevel"/>
    <w:tmpl w:val="4BCA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4C47BF"/>
    <w:multiLevelType w:val="multilevel"/>
    <w:tmpl w:val="7530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BC6363"/>
    <w:multiLevelType w:val="multilevel"/>
    <w:tmpl w:val="28A6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E5272"/>
    <w:multiLevelType w:val="multilevel"/>
    <w:tmpl w:val="33C8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D229D"/>
    <w:multiLevelType w:val="multilevel"/>
    <w:tmpl w:val="1858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907EE"/>
    <w:multiLevelType w:val="multilevel"/>
    <w:tmpl w:val="C99C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3E4FAE"/>
    <w:multiLevelType w:val="multilevel"/>
    <w:tmpl w:val="3E5C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109FD"/>
    <w:multiLevelType w:val="multilevel"/>
    <w:tmpl w:val="A07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77B73"/>
    <w:multiLevelType w:val="multilevel"/>
    <w:tmpl w:val="78C6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BC638D"/>
    <w:multiLevelType w:val="multilevel"/>
    <w:tmpl w:val="AD50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AD13D9"/>
    <w:multiLevelType w:val="multilevel"/>
    <w:tmpl w:val="1C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C1F97"/>
    <w:multiLevelType w:val="multilevel"/>
    <w:tmpl w:val="120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21749"/>
    <w:multiLevelType w:val="multilevel"/>
    <w:tmpl w:val="0526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C65B2"/>
    <w:multiLevelType w:val="multilevel"/>
    <w:tmpl w:val="6BE0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60AE6"/>
    <w:multiLevelType w:val="multilevel"/>
    <w:tmpl w:val="9040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32" w15:restartNumberingAfterBreak="0">
    <w:nsid w:val="7E205C8D"/>
    <w:multiLevelType w:val="multilevel"/>
    <w:tmpl w:val="C024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E54828"/>
    <w:multiLevelType w:val="multilevel"/>
    <w:tmpl w:val="CF96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1"/>
    <w:lvlOverride w:ilvl="0">
      <w:startOverride w:val="1"/>
    </w:lvlOverride>
  </w:num>
  <w:num w:numId="3">
    <w:abstractNumId w:val="31"/>
  </w:num>
  <w:num w:numId="4">
    <w:abstractNumId w:val="31"/>
    <w:lvlOverride w:ilvl="0">
      <w:startOverride w:val="1"/>
    </w:lvlOverride>
  </w:num>
  <w:num w:numId="5">
    <w:abstractNumId w:val="8"/>
  </w:num>
  <w:num w:numId="6">
    <w:abstractNumId w:val="31"/>
    <w:lvlOverride w:ilvl="0">
      <w:startOverride w:val="1"/>
    </w:lvlOverride>
  </w:num>
  <w:num w:numId="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3"/>
  </w:num>
  <w:num w:numId="20">
    <w:abstractNumId w:val="15"/>
  </w:num>
  <w:num w:numId="21">
    <w:abstractNumId w:val="14"/>
  </w:num>
  <w:num w:numId="22">
    <w:abstractNumId w:val="29"/>
  </w:num>
  <w:num w:numId="23">
    <w:abstractNumId w:val="33"/>
  </w:num>
  <w:num w:numId="24">
    <w:abstractNumId w:val="27"/>
  </w:num>
  <w:num w:numId="25">
    <w:abstractNumId w:val="13"/>
  </w:num>
  <w:num w:numId="26">
    <w:abstractNumId w:val="28"/>
  </w:num>
  <w:num w:numId="27">
    <w:abstractNumId w:val="30"/>
  </w:num>
  <w:num w:numId="28">
    <w:abstractNumId w:val="10"/>
  </w:num>
  <w:num w:numId="29">
    <w:abstractNumId w:val="32"/>
  </w:num>
  <w:num w:numId="30">
    <w:abstractNumId w:val="18"/>
  </w:num>
  <w:num w:numId="31">
    <w:abstractNumId w:val="19"/>
  </w:num>
  <w:num w:numId="32">
    <w:abstractNumId w:val="17"/>
  </w:num>
  <w:num w:numId="33">
    <w:abstractNumId w:val="21"/>
  </w:num>
  <w:num w:numId="34">
    <w:abstractNumId w:val="24"/>
  </w:num>
  <w:num w:numId="35">
    <w:abstractNumId w:val="9"/>
  </w:num>
  <w:num w:numId="36">
    <w:abstractNumId w:val="12"/>
  </w:num>
  <w:num w:numId="37">
    <w:abstractNumId w:val="16"/>
  </w:num>
  <w:num w:numId="38">
    <w:abstractNumId w:val="25"/>
  </w:num>
  <w:num w:numId="39">
    <w:abstractNumId w:val="26"/>
  </w:num>
  <w:num w:numId="40">
    <w:abstractNumId w:val="22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C60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177E3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76C60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49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643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74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9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6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2026-06-21T15:56:00Z</dcterms:created>
  <dcterms:modified xsi:type="dcterms:W3CDTF">2026-06-21T15:56:00Z</dcterms:modified>
</cp:coreProperties>
</file>