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717F0" w14:textId="4B4EB7B7" w:rsidR="005C4CF5" w:rsidRPr="00CB656D" w:rsidRDefault="00CB656D" w:rsidP="00190D6A">
      <w:pPr>
        <w:pStyle w:val="Heading1"/>
        <w:jc w:val="center"/>
        <w:rPr>
          <w:rFonts w:ascii="Times New Roman" w:hAnsi="Times New Roman" w:cs="Times New Roman"/>
        </w:rPr>
      </w:pPr>
      <w:r w:rsidRPr="00CB656D">
        <w:rPr>
          <w:rFonts w:ascii="Times New Roman" w:hAnsi="Times New Roman" w:cs="Times New Roman"/>
        </w:rPr>
        <w:t>Reverse Vaccine Design for Anthrax Toxin</w:t>
      </w:r>
    </w:p>
    <w:p w14:paraId="536AF4FE" w14:textId="4BA81317" w:rsidR="00CB656D" w:rsidRPr="00CB656D" w:rsidRDefault="00190D6A" w:rsidP="00190D6A">
      <w:pPr>
        <w:pStyle w:val="Heading2"/>
        <w:jc w:val="center"/>
        <w:rPr>
          <w:rFonts w:ascii="Times New Roman" w:hAnsi="Times New Roman" w:cs="Times New Roman"/>
        </w:rPr>
      </w:pPr>
      <w:r>
        <w:rPr>
          <w:rFonts w:ascii="Times New Roman" w:hAnsi="Times New Roman" w:cs="Times New Roman"/>
        </w:rPr>
        <w:t>P</w:t>
      </w:r>
      <w:r w:rsidR="00CB656D" w:rsidRPr="00CB656D">
        <w:rPr>
          <w:rFonts w:ascii="Times New Roman" w:hAnsi="Times New Roman" w:cs="Times New Roman"/>
        </w:rPr>
        <w:t>roject by Muhammad Faizan Khalid</w:t>
      </w:r>
    </w:p>
    <w:p w14:paraId="313B7072" w14:textId="77777777" w:rsidR="00CB656D" w:rsidRDefault="00CB656D" w:rsidP="00CB656D">
      <w:pPr>
        <w:rPr>
          <w:rFonts w:ascii="Times New Roman" w:hAnsi="Times New Roman" w:cs="Times New Roman"/>
        </w:rPr>
      </w:pPr>
    </w:p>
    <w:p w14:paraId="09D7D770" w14:textId="1C58FC6A" w:rsidR="00CB656D" w:rsidRPr="00AD0926" w:rsidRDefault="00CB656D" w:rsidP="00CB656D">
      <w:pPr>
        <w:pStyle w:val="Heading3"/>
        <w:rPr>
          <w:rFonts w:ascii="Times New Roman" w:hAnsi="Times New Roman" w:cs="Times New Roman"/>
        </w:rPr>
      </w:pPr>
      <w:r w:rsidRPr="00AD0926">
        <w:rPr>
          <w:rFonts w:ascii="Times New Roman" w:hAnsi="Times New Roman" w:cs="Times New Roman"/>
        </w:rPr>
        <w:t>Introduction:</w:t>
      </w:r>
    </w:p>
    <w:p w14:paraId="6CDD1654" w14:textId="7E901005" w:rsidR="00D72513" w:rsidRDefault="00CB656D" w:rsidP="00CB656D">
      <w:pPr>
        <w:rPr>
          <w:rFonts w:ascii="Times New Roman" w:hAnsi="Times New Roman" w:cs="Times New Roman"/>
        </w:rPr>
      </w:pPr>
      <w:r w:rsidRPr="00CB656D">
        <w:rPr>
          <w:rFonts w:ascii="Times New Roman" w:hAnsi="Times New Roman" w:cs="Times New Roman"/>
        </w:rPr>
        <w:t xml:space="preserve">Anthrax is one of the deadliest </w:t>
      </w:r>
      <w:r w:rsidR="00D72513">
        <w:rPr>
          <w:rFonts w:ascii="Times New Roman" w:hAnsi="Times New Roman" w:cs="Times New Roman"/>
        </w:rPr>
        <w:t xml:space="preserve">bioweapons </w:t>
      </w:r>
      <w:r w:rsidRPr="00CB656D">
        <w:rPr>
          <w:rFonts w:ascii="Times New Roman" w:hAnsi="Times New Roman" w:cs="Times New Roman"/>
        </w:rPr>
        <w:t xml:space="preserve">in the world. </w:t>
      </w:r>
      <w:r w:rsidR="00A97F5A">
        <w:rPr>
          <w:rFonts w:ascii="Times New Roman" w:hAnsi="Times New Roman" w:cs="Times New Roman"/>
        </w:rPr>
        <w:t>Anthrax</w:t>
      </w:r>
      <w:r w:rsidRPr="00CB656D">
        <w:rPr>
          <w:rFonts w:ascii="Times New Roman" w:hAnsi="Times New Roman" w:cs="Times New Roman"/>
        </w:rPr>
        <w:t xml:space="preserve"> is </w:t>
      </w:r>
      <w:r w:rsidR="00A97F5A">
        <w:rPr>
          <w:rFonts w:ascii="Times New Roman" w:hAnsi="Times New Roman" w:cs="Times New Roman"/>
        </w:rPr>
        <w:t>the colloquial</w:t>
      </w:r>
      <w:r w:rsidR="00D72513">
        <w:rPr>
          <w:rFonts w:ascii="Times New Roman" w:hAnsi="Times New Roman" w:cs="Times New Roman"/>
        </w:rPr>
        <w:t xml:space="preserve"> name for the</w:t>
      </w:r>
      <w:r w:rsidRPr="00CB656D">
        <w:rPr>
          <w:rFonts w:ascii="Times New Roman" w:hAnsi="Times New Roman" w:cs="Times New Roman"/>
        </w:rPr>
        <w:t xml:space="preserve"> bacterium </w:t>
      </w:r>
      <w:r w:rsidRPr="00CB656D">
        <w:rPr>
          <w:rFonts w:ascii="Times New Roman" w:hAnsi="Times New Roman" w:cs="Times New Roman"/>
          <w:i/>
          <w:iCs/>
        </w:rPr>
        <w:t>Bacillus anthracis</w:t>
      </w:r>
      <w:r w:rsidR="00A97F5A">
        <w:rPr>
          <w:rFonts w:ascii="Times New Roman" w:hAnsi="Times New Roman" w:cs="Times New Roman"/>
        </w:rPr>
        <w:t xml:space="preserve">, which can be weaponized as spores that can be inhaled. </w:t>
      </w:r>
      <w:r w:rsidR="008F09BB">
        <w:rPr>
          <w:rFonts w:ascii="Times New Roman" w:hAnsi="Times New Roman" w:cs="Times New Roman"/>
        </w:rPr>
        <w:t>Its</w:t>
      </w:r>
      <w:r w:rsidR="00A97F5A">
        <w:rPr>
          <w:rFonts w:ascii="Times New Roman" w:hAnsi="Times New Roman" w:cs="Times New Roman"/>
        </w:rPr>
        <w:t xml:space="preserve"> main mechanism of </w:t>
      </w:r>
      <w:r w:rsidR="008F09BB">
        <w:rPr>
          <w:rFonts w:ascii="Times New Roman" w:hAnsi="Times New Roman" w:cs="Times New Roman"/>
        </w:rPr>
        <w:t>action</w:t>
      </w:r>
      <w:r w:rsidR="00A97F5A">
        <w:rPr>
          <w:rFonts w:ascii="Times New Roman" w:hAnsi="Times New Roman" w:cs="Times New Roman"/>
        </w:rPr>
        <w:t xml:space="preserve"> is the toxin the bacterium produces which can be </w:t>
      </w:r>
      <w:r w:rsidR="008F09BB">
        <w:rPr>
          <w:rFonts w:ascii="Times New Roman" w:hAnsi="Times New Roman" w:cs="Times New Roman"/>
        </w:rPr>
        <w:t>lethal</w:t>
      </w:r>
      <w:r w:rsidR="00A97F5A">
        <w:rPr>
          <w:rFonts w:ascii="Times New Roman" w:hAnsi="Times New Roman" w:cs="Times New Roman"/>
        </w:rPr>
        <w:t xml:space="preserve"> on its own to eukaryotic cells. T</w:t>
      </w:r>
      <w:r w:rsidR="00D72513">
        <w:rPr>
          <w:rFonts w:ascii="Times New Roman" w:hAnsi="Times New Roman" w:cs="Times New Roman"/>
        </w:rPr>
        <w:t xml:space="preserve">he </w:t>
      </w:r>
      <w:r w:rsidR="00C83CB3">
        <w:rPr>
          <w:rFonts w:ascii="Times New Roman" w:hAnsi="Times New Roman" w:cs="Times New Roman"/>
        </w:rPr>
        <w:t>A</w:t>
      </w:r>
      <w:r w:rsidR="00A97F5A">
        <w:rPr>
          <w:rFonts w:ascii="Times New Roman" w:hAnsi="Times New Roman" w:cs="Times New Roman"/>
        </w:rPr>
        <w:t xml:space="preserve">nthrax </w:t>
      </w:r>
      <w:r w:rsidR="00D72513">
        <w:rPr>
          <w:rFonts w:ascii="Times New Roman" w:hAnsi="Times New Roman" w:cs="Times New Roman"/>
        </w:rPr>
        <w:t xml:space="preserve">toxin </w:t>
      </w:r>
      <w:r>
        <w:rPr>
          <w:rFonts w:ascii="Times New Roman" w:hAnsi="Times New Roman" w:cs="Times New Roman"/>
        </w:rPr>
        <w:t xml:space="preserve">is comprised of three non-toxic proteins that </w:t>
      </w:r>
      <w:r w:rsidR="00D72513">
        <w:rPr>
          <w:rFonts w:ascii="Times New Roman" w:hAnsi="Times New Roman" w:cs="Times New Roman"/>
        </w:rPr>
        <w:t>combine</w:t>
      </w:r>
      <w:r w:rsidRPr="00CB656D">
        <w:rPr>
          <w:rFonts w:ascii="Times New Roman" w:hAnsi="Times New Roman" w:cs="Times New Roman"/>
        </w:rPr>
        <w:t xml:space="preserve"> on eukaryotic host cell surfaces to make noncovalent, toxic complexes</w:t>
      </w:r>
      <w:r>
        <w:rPr>
          <w:rFonts w:ascii="Times New Roman" w:hAnsi="Times New Roman" w:cs="Times New Roman"/>
          <w:vertAlign w:val="superscript"/>
        </w:rPr>
        <w:t>1</w:t>
      </w:r>
      <w:r>
        <w:rPr>
          <w:rFonts w:ascii="Times New Roman" w:hAnsi="Times New Roman" w:cs="Times New Roman"/>
        </w:rPr>
        <w:t xml:space="preserve">. These </w:t>
      </w:r>
      <w:r w:rsidR="00C165B2">
        <w:rPr>
          <w:rFonts w:ascii="Times New Roman" w:hAnsi="Times New Roman" w:cs="Times New Roman"/>
        </w:rPr>
        <w:t xml:space="preserve">proteins </w:t>
      </w:r>
      <w:r>
        <w:rPr>
          <w:rFonts w:ascii="Times New Roman" w:hAnsi="Times New Roman" w:cs="Times New Roman"/>
        </w:rPr>
        <w:t xml:space="preserve">include </w:t>
      </w:r>
      <w:r w:rsidR="00C165B2">
        <w:rPr>
          <w:rFonts w:ascii="Times New Roman" w:hAnsi="Times New Roman" w:cs="Times New Roman"/>
        </w:rPr>
        <w:t>L</w:t>
      </w:r>
      <w:r w:rsidRPr="00CB656D">
        <w:rPr>
          <w:rFonts w:ascii="Times New Roman" w:hAnsi="Times New Roman" w:cs="Times New Roman"/>
        </w:rPr>
        <w:t>ethal</w:t>
      </w:r>
      <w:r>
        <w:rPr>
          <w:rFonts w:ascii="Times New Roman" w:hAnsi="Times New Roman" w:cs="Times New Roman"/>
        </w:rPr>
        <w:t xml:space="preserve"> </w:t>
      </w:r>
      <w:r w:rsidR="00C165B2">
        <w:rPr>
          <w:rFonts w:ascii="Times New Roman" w:hAnsi="Times New Roman" w:cs="Times New Roman"/>
        </w:rPr>
        <w:t>F</w:t>
      </w:r>
      <w:r w:rsidRPr="00CB656D">
        <w:rPr>
          <w:rFonts w:ascii="Times New Roman" w:hAnsi="Times New Roman" w:cs="Times New Roman"/>
        </w:rPr>
        <w:t>actor</w:t>
      </w:r>
      <w:r>
        <w:rPr>
          <w:rFonts w:ascii="Times New Roman" w:hAnsi="Times New Roman" w:cs="Times New Roman"/>
        </w:rPr>
        <w:t xml:space="preserve"> </w:t>
      </w:r>
      <w:r w:rsidRPr="00CB656D">
        <w:rPr>
          <w:rFonts w:ascii="Times New Roman" w:hAnsi="Times New Roman" w:cs="Times New Roman"/>
        </w:rPr>
        <w:t>(LF)</w:t>
      </w:r>
      <w:r>
        <w:rPr>
          <w:rFonts w:ascii="Times New Roman" w:hAnsi="Times New Roman" w:cs="Times New Roman"/>
        </w:rPr>
        <w:t xml:space="preserve">, </w:t>
      </w:r>
      <w:r w:rsidR="00C165B2">
        <w:rPr>
          <w:rFonts w:ascii="Times New Roman" w:hAnsi="Times New Roman" w:cs="Times New Roman"/>
        </w:rPr>
        <w:t>E</w:t>
      </w:r>
      <w:r w:rsidRPr="00CB656D">
        <w:rPr>
          <w:rFonts w:ascii="Times New Roman" w:hAnsi="Times New Roman" w:cs="Times New Roman"/>
        </w:rPr>
        <w:t>dema</w:t>
      </w:r>
      <w:r>
        <w:rPr>
          <w:rFonts w:ascii="Times New Roman" w:hAnsi="Times New Roman" w:cs="Times New Roman"/>
        </w:rPr>
        <w:t xml:space="preserve"> </w:t>
      </w:r>
      <w:r w:rsidR="00C165B2">
        <w:rPr>
          <w:rFonts w:ascii="Times New Roman" w:hAnsi="Times New Roman" w:cs="Times New Roman"/>
        </w:rPr>
        <w:t>F</w:t>
      </w:r>
      <w:r w:rsidRPr="00CB656D">
        <w:rPr>
          <w:rFonts w:ascii="Times New Roman" w:hAnsi="Times New Roman" w:cs="Times New Roman"/>
        </w:rPr>
        <w:t>actor (EF)</w:t>
      </w:r>
      <w:r>
        <w:rPr>
          <w:rFonts w:ascii="Times New Roman" w:hAnsi="Times New Roman" w:cs="Times New Roman"/>
        </w:rPr>
        <w:t xml:space="preserve"> and </w:t>
      </w:r>
      <w:r w:rsidRPr="00CB656D">
        <w:rPr>
          <w:rFonts w:ascii="Times New Roman" w:hAnsi="Times New Roman" w:cs="Times New Roman"/>
        </w:rPr>
        <w:t xml:space="preserve">Protective </w:t>
      </w:r>
      <w:r w:rsidR="00C165B2">
        <w:rPr>
          <w:rFonts w:ascii="Times New Roman" w:hAnsi="Times New Roman" w:cs="Times New Roman"/>
        </w:rPr>
        <w:t>A</w:t>
      </w:r>
      <w:r w:rsidRPr="00CB656D">
        <w:rPr>
          <w:rFonts w:ascii="Times New Roman" w:hAnsi="Times New Roman" w:cs="Times New Roman"/>
        </w:rPr>
        <w:t>ntigen (PA)</w:t>
      </w:r>
      <w:r>
        <w:rPr>
          <w:rFonts w:ascii="Times New Roman" w:hAnsi="Times New Roman" w:cs="Times New Roman"/>
        </w:rPr>
        <w:t xml:space="preserve">. </w:t>
      </w:r>
    </w:p>
    <w:p w14:paraId="2C3A7F99" w14:textId="6A8C6FA2" w:rsidR="00CB656D" w:rsidRDefault="00CB656D" w:rsidP="00CB656D">
      <w:pPr>
        <w:rPr>
          <w:rFonts w:ascii="Times New Roman" w:hAnsi="Times New Roman" w:cs="Times New Roman"/>
        </w:rPr>
      </w:pPr>
      <w:r>
        <w:rPr>
          <w:rFonts w:ascii="Times New Roman" w:hAnsi="Times New Roman" w:cs="Times New Roman"/>
        </w:rPr>
        <w:t>As part of a reverse vaccine engineering work</w:t>
      </w:r>
      <w:r w:rsidR="00A97F5A">
        <w:rPr>
          <w:rFonts w:ascii="Times New Roman" w:hAnsi="Times New Roman" w:cs="Times New Roman"/>
        </w:rPr>
        <w:t>flow</w:t>
      </w:r>
      <w:r>
        <w:rPr>
          <w:rFonts w:ascii="Times New Roman" w:hAnsi="Times New Roman" w:cs="Times New Roman"/>
        </w:rPr>
        <w:t>,</w:t>
      </w:r>
      <w:r w:rsidR="00C165B2">
        <w:rPr>
          <w:rFonts w:ascii="Times New Roman" w:hAnsi="Times New Roman" w:cs="Times New Roman"/>
        </w:rPr>
        <w:t xml:space="preserve"> this document will </w:t>
      </w:r>
      <w:r w:rsidR="00D72513">
        <w:rPr>
          <w:rFonts w:ascii="Times New Roman" w:hAnsi="Times New Roman" w:cs="Times New Roman"/>
        </w:rPr>
        <w:t>go through and highlight the key</w:t>
      </w:r>
      <w:r w:rsidR="00C165B2">
        <w:rPr>
          <w:rFonts w:ascii="Times New Roman" w:hAnsi="Times New Roman" w:cs="Times New Roman"/>
        </w:rPr>
        <w:t xml:space="preserve"> steps and</w:t>
      </w:r>
      <w:r w:rsidR="00D72513">
        <w:rPr>
          <w:rFonts w:ascii="Times New Roman" w:hAnsi="Times New Roman" w:cs="Times New Roman"/>
        </w:rPr>
        <w:t xml:space="preserve"> </w:t>
      </w:r>
      <w:r w:rsidR="00C165B2">
        <w:rPr>
          <w:rFonts w:ascii="Times New Roman" w:hAnsi="Times New Roman" w:cs="Times New Roman"/>
        </w:rPr>
        <w:t xml:space="preserve">outputs for the design of a hypothetical </w:t>
      </w:r>
      <w:r w:rsidR="00A97F5A">
        <w:rPr>
          <w:rFonts w:ascii="Times New Roman" w:hAnsi="Times New Roman" w:cs="Times New Roman"/>
        </w:rPr>
        <w:t>t</w:t>
      </w:r>
      <w:r w:rsidR="00C165B2">
        <w:rPr>
          <w:rFonts w:ascii="Times New Roman" w:hAnsi="Times New Roman" w:cs="Times New Roman"/>
        </w:rPr>
        <w:t xml:space="preserve">oxoid vaccine targeting the </w:t>
      </w:r>
      <w:r w:rsidR="00C165B2" w:rsidRPr="00CB656D">
        <w:rPr>
          <w:rFonts w:ascii="Times New Roman" w:hAnsi="Times New Roman" w:cs="Times New Roman"/>
        </w:rPr>
        <w:t>PA</w:t>
      </w:r>
      <w:r w:rsidR="00C165B2">
        <w:rPr>
          <w:rFonts w:ascii="Times New Roman" w:hAnsi="Times New Roman" w:cs="Times New Roman"/>
        </w:rPr>
        <w:t xml:space="preserve"> component of the </w:t>
      </w:r>
      <w:r w:rsidR="00C83CB3">
        <w:rPr>
          <w:rFonts w:ascii="Times New Roman" w:hAnsi="Times New Roman" w:cs="Times New Roman"/>
        </w:rPr>
        <w:t>A</w:t>
      </w:r>
      <w:r w:rsidR="00C165B2">
        <w:rPr>
          <w:rFonts w:ascii="Times New Roman" w:hAnsi="Times New Roman" w:cs="Times New Roman"/>
        </w:rPr>
        <w:t>nthrax toxin.</w:t>
      </w:r>
      <w:r w:rsidR="00A97F5A">
        <w:rPr>
          <w:rFonts w:ascii="Times New Roman" w:hAnsi="Times New Roman" w:cs="Times New Roman"/>
        </w:rPr>
        <w:t xml:space="preserve"> The goal of the vaccine would be to design an antigen based of the PA protein in the toxin, to illicit an immune response in the host so that any future exposure would result in the </w:t>
      </w:r>
      <w:r w:rsidR="00C83CB3">
        <w:rPr>
          <w:rFonts w:ascii="Times New Roman" w:hAnsi="Times New Roman" w:cs="Times New Roman"/>
        </w:rPr>
        <w:t>A</w:t>
      </w:r>
      <w:r w:rsidR="00A97F5A">
        <w:rPr>
          <w:rFonts w:ascii="Times New Roman" w:hAnsi="Times New Roman" w:cs="Times New Roman"/>
        </w:rPr>
        <w:t>nthrax toxin being neutralized by the bodies natural immune system.</w:t>
      </w:r>
      <w:r w:rsidR="00C165B2">
        <w:rPr>
          <w:rFonts w:ascii="Times New Roman" w:hAnsi="Times New Roman" w:cs="Times New Roman"/>
        </w:rPr>
        <w:t xml:space="preserve"> PA was selected as the target for a vaccine due to its </w:t>
      </w:r>
      <w:r w:rsidR="00A97F5A">
        <w:rPr>
          <w:rFonts w:ascii="Times New Roman" w:hAnsi="Times New Roman" w:cs="Times New Roman"/>
        </w:rPr>
        <w:t xml:space="preserve">low lethality on its own and </w:t>
      </w:r>
      <w:r w:rsidR="00C165B2">
        <w:rPr>
          <w:rFonts w:ascii="Times New Roman" w:hAnsi="Times New Roman" w:cs="Times New Roman"/>
        </w:rPr>
        <w:t xml:space="preserve">functionality in cell binding </w:t>
      </w:r>
      <w:r w:rsidR="00A97F5A">
        <w:rPr>
          <w:rFonts w:ascii="Times New Roman" w:hAnsi="Times New Roman" w:cs="Times New Roman"/>
        </w:rPr>
        <w:t>which results in</w:t>
      </w:r>
      <w:r w:rsidR="00C165B2">
        <w:rPr>
          <w:rFonts w:ascii="Times New Roman" w:hAnsi="Times New Roman" w:cs="Times New Roman"/>
        </w:rPr>
        <w:t xml:space="preserve"> subsequent </w:t>
      </w:r>
      <w:r w:rsidR="00C165B2" w:rsidRPr="00C165B2">
        <w:rPr>
          <w:rFonts w:ascii="Times New Roman" w:hAnsi="Times New Roman" w:cs="Times New Roman"/>
        </w:rPr>
        <w:t>self-assembl</w:t>
      </w:r>
      <w:r w:rsidR="00C165B2">
        <w:rPr>
          <w:rFonts w:ascii="Times New Roman" w:hAnsi="Times New Roman" w:cs="Times New Roman"/>
        </w:rPr>
        <w:t>y</w:t>
      </w:r>
      <w:r w:rsidR="00C165B2" w:rsidRPr="00C165B2">
        <w:rPr>
          <w:rFonts w:ascii="Times New Roman" w:hAnsi="Times New Roman" w:cs="Times New Roman"/>
        </w:rPr>
        <w:t xml:space="preserve"> into a ring-shaped homo</w:t>
      </w:r>
      <w:r w:rsidR="00C165B2">
        <w:rPr>
          <w:rFonts w:ascii="Times New Roman" w:hAnsi="Times New Roman" w:cs="Times New Roman"/>
        </w:rPr>
        <w:t>-</w:t>
      </w:r>
      <w:r w:rsidR="00C165B2" w:rsidRPr="00C165B2">
        <w:rPr>
          <w:rFonts w:ascii="Times New Roman" w:hAnsi="Times New Roman" w:cs="Times New Roman"/>
        </w:rPr>
        <w:t>oligomer</w:t>
      </w:r>
      <w:r w:rsidR="00C165B2">
        <w:rPr>
          <w:rFonts w:ascii="Times New Roman" w:hAnsi="Times New Roman" w:cs="Times New Roman"/>
        </w:rPr>
        <w:t xml:space="preserve"> </w:t>
      </w:r>
      <w:r w:rsidR="00C165B2" w:rsidRPr="00C165B2">
        <w:rPr>
          <w:rFonts w:ascii="Times New Roman" w:hAnsi="Times New Roman" w:cs="Times New Roman"/>
        </w:rPr>
        <w:t>pre-channel</w:t>
      </w:r>
      <w:r w:rsidR="00C165B2">
        <w:rPr>
          <w:rFonts w:ascii="Times New Roman" w:hAnsi="Times New Roman" w:cs="Times New Roman"/>
        </w:rPr>
        <w:t xml:space="preserve"> that allows entry of the LF and EF components of the toxin into the cell cytosol. Leading to death of the host cell</w:t>
      </w:r>
      <w:r w:rsidR="00C165B2">
        <w:rPr>
          <w:rFonts w:ascii="Times New Roman" w:hAnsi="Times New Roman" w:cs="Times New Roman"/>
          <w:vertAlign w:val="superscript"/>
        </w:rPr>
        <w:t>1</w:t>
      </w:r>
      <w:r w:rsidR="00C165B2">
        <w:rPr>
          <w:rFonts w:ascii="Times New Roman" w:hAnsi="Times New Roman" w:cs="Times New Roman"/>
        </w:rPr>
        <w:t xml:space="preserve">. </w:t>
      </w:r>
    </w:p>
    <w:p w14:paraId="4CA5C276" w14:textId="77777777" w:rsidR="00C165B2" w:rsidRPr="00AD0926" w:rsidRDefault="00C165B2" w:rsidP="00C165B2">
      <w:pPr>
        <w:pStyle w:val="Heading3"/>
        <w:rPr>
          <w:rFonts w:ascii="Times New Roman" w:hAnsi="Times New Roman" w:cs="Times New Roman"/>
        </w:rPr>
      </w:pPr>
      <w:r w:rsidRPr="00AD0926">
        <w:rPr>
          <w:rFonts w:ascii="Times New Roman" w:hAnsi="Times New Roman" w:cs="Times New Roman"/>
        </w:rPr>
        <w:t>Data Retrieval and Sequence Availability:</w:t>
      </w:r>
    </w:p>
    <w:p w14:paraId="0F8024A3" w14:textId="23380C5A" w:rsidR="005F3BEF" w:rsidRDefault="00C165B2" w:rsidP="00C165B2">
      <w:pPr>
        <w:rPr>
          <w:rFonts w:ascii="Times New Roman" w:hAnsi="Times New Roman" w:cs="Times New Roman"/>
        </w:rPr>
      </w:pPr>
      <w:r>
        <w:rPr>
          <w:rFonts w:ascii="Times New Roman" w:hAnsi="Times New Roman" w:cs="Times New Roman"/>
        </w:rPr>
        <w:t>The first step in</w:t>
      </w:r>
      <w:r w:rsidR="00D54471">
        <w:rPr>
          <w:rFonts w:ascii="Times New Roman" w:hAnsi="Times New Roman" w:cs="Times New Roman"/>
        </w:rPr>
        <w:t xml:space="preserve"> reverse vaccine development is obtaining </w:t>
      </w:r>
      <w:r w:rsidR="00255DD7">
        <w:rPr>
          <w:rFonts w:ascii="Times New Roman" w:hAnsi="Times New Roman" w:cs="Times New Roman"/>
        </w:rPr>
        <w:t>candidate</w:t>
      </w:r>
      <w:r w:rsidR="00D54471">
        <w:rPr>
          <w:rFonts w:ascii="Times New Roman" w:hAnsi="Times New Roman" w:cs="Times New Roman"/>
        </w:rPr>
        <w:t xml:space="preserve"> sequence</w:t>
      </w:r>
      <w:r w:rsidR="00222ED7">
        <w:rPr>
          <w:rFonts w:ascii="Times New Roman" w:hAnsi="Times New Roman" w:cs="Times New Roman"/>
        </w:rPr>
        <w:t>s</w:t>
      </w:r>
      <w:r w:rsidR="00D54471">
        <w:rPr>
          <w:rFonts w:ascii="Times New Roman" w:hAnsi="Times New Roman" w:cs="Times New Roman"/>
        </w:rPr>
        <w:t xml:space="preserve"> </w:t>
      </w:r>
      <w:r w:rsidR="00222ED7">
        <w:rPr>
          <w:rFonts w:ascii="Times New Roman" w:hAnsi="Times New Roman" w:cs="Times New Roman"/>
        </w:rPr>
        <w:t>for</w:t>
      </w:r>
      <w:r w:rsidR="00D54471">
        <w:rPr>
          <w:rFonts w:ascii="Times New Roman" w:hAnsi="Times New Roman" w:cs="Times New Roman"/>
        </w:rPr>
        <w:t xml:space="preserve"> the target </w:t>
      </w:r>
      <w:r w:rsidR="00B7584D">
        <w:rPr>
          <w:rFonts w:ascii="Times New Roman" w:hAnsi="Times New Roman" w:cs="Times New Roman"/>
        </w:rPr>
        <w:t xml:space="preserve">antigen </w:t>
      </w:r>
      <w:r w:rsidR="00D54471">
        <w:rPr>
          <w:rFonts w:ascii="Times New Roman" w:hAnsi="Times New Roman" w:cs="Times New Roman"/>
        </w:rPr>
        <w:t xml:space="preserve">molecule through either genomics analysis or via </w:t>
      </w:r>
      <w:r w:rsidR="005F3BEF">
        <w:rPr>
          <w:rFonts w:ascii="Times New Roman" w:hAnsi="Times New Roman" w:cs="Times New Roman"/>
        </w:rPr>
        <w:t xml:space="preserve">looking through public databases. In the case of the </w:t>
      </w:r>
      <w:r w:rsidR="00C83CB3">
        <w:rPr>
          <w:rFonts w:ascii="Times New Roman" w:hAnsi="Times New Roman" w:cs="Times New Roman"/>
        </w:rPr>
        <w:t>A</w:t>
      </w:r>
      <w:r w:rsidR="005F3BEF">
        <w:rPr>
          <w:rFonts w:ascii="Times New Roman" w:hAnsi="Times New Roman" w:cs="Times New Roman"/>
        </w:rPr>
        <w:t>nthrax PA protein, the sequence for the</w:t>
      </w:r>
      <w:r w:rsidR="00222ED7">
        <w:rPr>
          <w:rFonts w:ascii="Times New Roman" w:hAnsi="Times New Roman" w:cs="Times New Roman"/>
        </w:rPr>
        <w:t xml:space="preserve"> </w:t>
      </w:r>
      <w:r w:rsidR="005F3BEF">
        <w:rPr>
          <w:rFonts w:ascii="Times New Roman" w:hAnsi="Times New Roman" w:cs="Times New Roman"/>
        </w:rPr>
        <w:t>protein is well defined and available online through the NCBI protein database</w:t>
      </w:r>
      <w:r w:rsidR="005F3BEF">
        <w:rPr>
          <w:rFonts w:ascii="Times New Roman" w:hAnsi="Times New Roman" w:cs="Times New Roman"/>
          <w:vertAlign w:val="superscript"/>
        </w:rPr>
        <w:t>2</w:t>
      </w:r>
      <w:r w:rsidR="005F3BEF">
        <w:rPr>
          <w:rFonts w:ascii="Times New Roman" w:hAnsi="Times New Roman" w:cs="Times New Roman"/>
        </w:rPr>
        <w:t>.</w:t>
      </w:r>
      <w:r w:rsidR="00222ED7">
        <w:rPr>
          <w:rFonts w:ascii="Times New Roman" w:hAnsi="Times New Roman" w:cs="Times New Roman"/>
        </w:rPr>
        <w:t xml:space="preserve"> </w:t>
      </w:r>
      <w:r w:rsidR="00A363E0">
        <w:rPr>
          <w:rFonts w:ascii="Times New Roman" w:hAnsi="Times New Roman" w:cs="Times New Roman"/>
        </w:rPr>
        <w:t>In this workflow</w:t>
      </w:r>
      <w:r w:rsidR="00B7584D">
        <w:rPr>
          <w:rFonts w:ascii="Times New Roman" w:hAnsi="Times New Roman" w:cs="Times New Roman"/>
        </w:rPr>
        <w:t>,</w:t>
      </w:r>
      <w:r w:rsidR="00222ED7">
        <w:rPr>
          <w:rFonts w:ascii="Times New Roman" w:hAnsi="Times New Roman" w:cs="Times New Roman"/>
        </w:rPr>
        <w:t xml:space="preserve"> three different candidate sequences</w:t>
      </w:r>
      <w:r w:rsidR="00B7584D">
        <w:rPr>
          <w:rFonts w:ascii="Times New Roman" w:hAnsi="Times New Roman" w:cs="Times New Roman"/>
        </w:rPr>
        <w:t xml:space="preserve"> are used,</w:t>
      </w:r>
      <w:r w:rsidR="00222ED7">
        <w:rPr>
          <w:rFonts w:ascii="Times New Roman" w:hAnsi="Times New Roman" w:cs="Times New Roman"/>
        </w:rPr>
        <w:t xml:space="preserve"> with one s</w:t>
      </w:r>
      <w:r w:rsidR="00255DD7">
        <w:rPr>
          <w:rFonts w:ascii="Times New Roman" w:hAnsi="Times New Roman" w:cs="Times New Roman"/>
        </w:rPr>
        <w:t>equence</w:t>
      </w:r>
      <w:r w:rsidR="00222ED7">
        <w:rPr>
          <w:rFonts w:ascii="Times New Roman" w:hAnsi="Times New Roman" w:cs="Times New Roman"/>
        </w:rPr>
        <w:t xml:space="preserve"> </w:t>
      </w:r>
      <w:r w:rsidR="00B7584D">
        <w:rPr>
          <w:rFonts w:ascii="Times New Roman" w:hAnsi="Times New Roman" w:cs="Times New Roman"/>
        </w:rPr>
        <w:t xml:space="preserve">derived </w:t>
      </w:r>
      <w:r w:rsidR="00222ED7">
        <w:rPr>
          <w:rFonts w:ascii="Times New Roman" w:hAnsi="Times New Roman" w:cs="Times New Roman"/>
        </w:rPr>
        <w:t xml:space="preserve">from a metagenomics </w:t>
      </w:r>
      <w:r w:rsidR="00255DD7">
        <w:rPr>
          <w:rFonts w:ascii="Times New Roman" w:hAnsi="Times New Roman" w:cs="Times New Roman"/>
        </w:rPr>
        <w:t>assembly</w:t>
      </w:r>
      <w:r w:rsidR="00255DD7">
        <w:rPr>
          <w:rFonts w:ascii="Times New Roman" w:hAnsi="Times New Roman" w:cs="Times New Roman"/>
          <w:vertAlign w:val="superscript"/>
        </w:rPr>
        <w:t>3</w:t>
      </w:r>
      <w:r w:rsidR="00B7584D">
        <w:rPr>
          <w:rFonts w:ascii="Times New Roman" w:hAnsi="Times New Roman" w:cs="Times New Roman"/>
        </w:rPr>
        <w:t xml:space="preserve">. This was done </w:t>
      </w:r>
      <w:r w:rsidR="00255DD7">
        <w:rPr>
          <w:rFonts w:ascii="Times New Roman" w:hAnsi="Times New Roman" w:cs="Times New Roman"/>
        </w:rPr>
        <w:t xml:space="preserve">to </w:t>
      </w:r>
      <w:r w:rsidR="00A363E0">
        <w:rPr>
          <w:rFonts w:ascii="Times New Roman" w:hAnsi="Times New Roman" w:cs="Times New Roman"/>
        </w:rPr>
        <w:t>contrast</w:t>
      </w:r>
      <w:r w:rsidR="00255DD7">
        <w:rPr>
          <w:rFonts w:ascii="Times New Roman" w:hAnsi="Times New Roman" w:cs="Times New Roman"/>
        </w:rPr>
        <w:t xml:space="preserve"> </w:t>
      </w:r>
      <w:r w:rsidR="00B7584D">
        <w:rPr>
          <w:rFonts w:ascii="Times New Roman" w:hAnsi="Times New Roman" w:cs="Times New Roman"/>
        </w:rPr>
        <w:t>structures of the</w:t>
      </w:r>
      <w:r w:rsidR="00255DD7">
        <w:rPr>
          <w:rFonts w:ascii="Times New Roman" w:hAnsi="Times New Roman" w:cs="Times New Roman"/>
        </w:rPr>
        <w:t xml:space="preserve"> </w:t>
      </w:r>
      <w:r w:rsidR="00A363E0">
        <w:rPr>
          <w:rFonts w:ascii="Times New Roman" w:hAnsi="Times New Roman" w:cs="Times New Roman"/>
        </w:rPr>
        <w:t xml:space="preserve">available </w:t>
      </w:r>
      <w:r w:rsidR="00255DD7">
        <w:rPr>
          <w:rFonts w:ascii="Times New Roman" w:hAnsi="Times New Roman" w:cs="Times New Roman"/>
        </w:rPr>
        <w:t xml:space="preserve">antigenic proteins </w:t>
      </w:r>
      <w:r w:rsidR="00A363E0">
        <w:rPr>
          <w:rFonts w:ascii="Times New Roman" w:hAnsi="Times New Roman" w:cs="Times New Roman"/>
        </w:rPr>
        <w:t xml:space="preserve">and </w:t>
      </w:r>
      <w:r w:rsidR="00255DD7">
        <w:rPr>
          <w:rFonts w:ascii="Times New Roman" w:hAnsi="Times New Roman" w:cs="Times New Roman"/>
        </w:rPr>
        <w:t xml:space="preserve">compare between reference and wild type </w:t>
      </w:r>
      <w:r w:rsidR="00B7584D">
        <w:rPr>
          <w:rFonts w:ascii="Times New Roman" w:hAnsi="Times New Roman" w:cs="Times New Roman"/>
        </w:rPr>
        <w:t>proteins</w:t>
      </w:r>
      <w:r w:rsidR="00255DD7">
        <w:rPr>
          <w:rFonts w:ascii="Times New Roman" w:hAnsi="Times New Roman" w:cs="Times New Roman"/>
        </w:rPr>
        <w:t xml:space="preserve"> fo</w:t>
      </w:r>
      <w:r w:rsidR="00B7584D">
        <w:rPr>
          <w:rFonts w:ascii="Times New Roman" w:hAnsi="Times New Roman" w:cs="Times New Roman"/>
        </w:rPr>
        <w:t>r the purposes of developing a theoretical</w:t>
      </w:r>
      <w:r w:rsidR="00255DD7">
        <w:rPr>
          <w:rFonts w:ascii="Times New Roman" w:hAnsi="Times New Roman" w:cs="Times New Roman"/>
        </w:rPr>
        <w:t xml:space="preserve"> </w:t>
      </w:r>
      <w:r w:rsidR="00B7584D">
        <w:rPr>
          <w:rFonts w:ascii="Times New Roman" w:hAnsi="Times New Roman" w:cs="Times New Roman"/>
        </w:rPr>
        <w:t>vaccine</w:t>
      </w:r>
      <w:r w:rsidR="00255DD7">
        <w:rPr>
          <w:rFonts w:ascii="Times New Roman" w:hAnsi="Times New Roman" w:cs="Times New Roman"/>
        </w:rPr>
        <w:t>.</w:t>
      </w:r>
    </w:p>
    <w:p w14:paraId="17B267AC" w14:textId="5595EA4E" w:rsidR="002F2693" w:rsidRPr="00AD0926" w:rsidRDefault="002F2693" w:rsidP="002F2693">
      <w:pPr>
        <w:pStyle w:val="Heading4"/>
        <w:rPr>
          <w:rFonts w:ascii="Times New Roman" w:hAnsi="Times New Roman" w:cs="Times New Roman"/>
        </w:rPr>
      </w:pPr>
      <w:r w:rsidRPr="00AD0926">
        <w:rPr>
          <w:rFonts w:ascii="Times New Roman" w:hAnsi="Times New Roman" w:cs="Times New Roman"/>
        </w:rPr>
        <w:t>Protein 1:</w:t>
      </w:r>
    </w:p>
    <w:p w14:paraId="425C6FB1"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&gt;WP_338259392.1 anthrax toxin protective antigen, partial [Bacillus anthracis]</w:t>
      </w:r>
    </w:p>
    <w:p w14:paraId="6F35A99F"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MKKRKVLIPLMALSTILVSSTGNLEVIQAEVKQENRLLNESESSSQGLLGYYFSDLNFQAPMVVTSSTTG</w:t>
      </w:r>
    </w:p>
    <w:p w14:paraId="78B92E2C"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DLSIPSSELENIPSENQYFQSAIWSGFIKVKKSDEYTFATSADNHVTMWVDDQEVINKASNSNKIRLEKG</w:t>
      </w:r>
    </w:p>
    <w:p w14:paraId="732D4019"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RLYQIKIQYQRENPTEKGLDFKLYWTDSQNKKEVISSDNLQLPELKQKSSNSRKKRSTSAGPTVPDRDND</w:t>
      </w:r>
    </w:p>
    <w:p w14:paraId="2A00F180"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GIPDSLEVEGYTVDVKNKRTFLSPWISNIHEKKGLTKYKSSPEKWSTASDPYSDFEKVTGRIDKNVSPEA</w:t>
      </w:r>
    </w:p>
    <w:p w14:paraId="013D7D11"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RHPLVAAYPIVHVDMENIILSKNEDQSTQNTDSQTRTISKNTSTSRTHTSEVHGNAEVHASFFDIGGSVS</w:t>
      </w:r>
    </w:p>
    <w:p w14:paraId="2EF3A62E"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AGFSNSNSSTVAIDHSLSLAGERTWAETMGLNTADTARLNANIRYVNTGTAPIYNVLPTTSLVLGKNQTL</w:t>
      </w:r>
    </w:p>
    <w:p w14:paraId="543B049C"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ATIKAKENQLSQILAPNNYYPSKNLAPIALNAQDDFSSTPITMNYNQFLELEKTKQLRLDTDQVYGNIAT</w:t>
      </w:r>
    </w:p>
    <w:p w14:paraId="772CA81A"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lastRenderedPageBreak/>
        <w:t>YNFENGRVRVDTGSNWSEVLPQIQETTARIIFNGKDLNLVERRIAAVNPSDPLETTKPDMTLKEALKIAF</w:t>
      </w:r>
    </w:p>
    <w:p w14:paraId="0739E449"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GFNEPNGNLQYQGKDITEFDFNFDQQTSQNIKNQLAELNVTNIYTVLDKIKLNAKMNILIRDKRFHYDRN</w:t>
      </w:r>
    </w:p>
    <w:p w14:paraId="52F77B4B" w14:textId="77777777" w:rsid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NIAVGADESVVKEAHREVINSSTEGLLLN</w:t>
      </w:r>
    </w:p>
    <w:p w14:paraId="45CA9AE5" w14:textId="77777777" w:rsidR="00222ED7" w:rsidRDefault="00222ED7"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
    <w:p w14:paraId="0F6EBAD3" w14:textId="44172F8F" w:rsidR="002F2693" w:rsidRPr="00AD0926" w:rsidRDefault="002F2693" w:rsidP="002F2693">
      <w:pPr>
        <w:pStyle w:val="Heading4"/>
        <w:rPr>
          <w:rFonts w:ascii="Times New Roman" w:eastAsia="Times New Roman" w:hAnsi="Times New Roman" w:cs="Times New Roman"/>
        </w:rPr>
      </w:pPr>
      <w:r w:rsidRPr="00AD0926">
        <w:rPr>
          <w:rFonts w:ascii="Times New Roman" w:eastAsia="Times New Roman" w:hAnsi="Times New Roman" w:cs="Times New Roman"/>
        </w:rPr>
        <w:t>Protein 2:</w:t>
      </w:r>
    </w:p>
    <w:p w14:paraId="099A3068"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&gt;WP_154166101.1 anthrax toxin protective antigen, partial [Bacillus anthracis]</w:t>
      </w:r>
    </w:p>
    <w:p w14:paraId="7B3FAEB0"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MKKRKVLIPLMALSTILVSSTGNLEVIQAEVKQENRLLNESESSSQGLLGYYFSDLNFQAPMVVTSSTTG</w:t>
      </w:r>
    </w:p>
    <w:p w14:paraId="551D9CE2"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DLSIPSSELENIPSENQYFQSAIWSGFIKVKKSDEYTFATSADNHVTMWVDDQEVINKASNSNKIRLEKG</w:t>
      </w:r>
    </w:p>
    <w:p w14:paraId="6C18692F"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RLYQIKIQYQRENPTEKGLDFKLYWTDSQNKKEVISSDNLQLPELKQKSSNSRKKRSTSAGPTVPDRDND</w:t>
      </w:r>
    </w:p>
    <w:p w14:paraId="7F881D2B"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GIPDSLEVEGYTVDVKNKRTFLSPWISNIHEKKGLTKYKSSPEKWSTASDPYSDFEKVTGRIDKNVSPEA</w:t>
      </w:r>
    </w:p>
    <w:p w14:paraId="23D3E672"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RHPLVAAYPIVHVDMENIILSKNEDQSTQNTDSQTRTISKNTSTSRTHTSEVHGNAEVHASFFDIGGSVS</w:t>
      </w:r>
    </w:p>
    <w:p w14:paraId="133C6594"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AGFSNSNSSTVAIDHSLSLAGERTWAETMGLNTADTARLNANIRYVNTGTAPIYNVLPTTSLVLGKNQTL</w:t>
      </w:r>
    </w:p>
    <w:p w14:paraId="0F11A128"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ATIKAKENQLSQILAPNNYYPSKNLAPIALNAQDDFSSTPITMNYNQFLELEKTKQLRLDTDQVYGNIAT</w:t>
      </w:r>
    </w:p>
    <w:p w14:paraId="32602C76"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YNFENGRVRVDTGSNWSEVLPQIQETTARIIFNGKDLNLVERRIAAVNPSDPLETTKPDMTLKEALKIAF</w:t>
      </w:r>
    </w:p>
    <w:p w14:paraId="2E9675CC"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GFNEPNGNLQYQGKDITEFDFNFDQQTSQNIKNQLAELNATNIYTVLDKSKLNAKMNILIRDKRFHYDRK</w:t>
      </w:r>
    </w:p>
    <w:p w14:paraId="5D31DF29" w14:textId="77777777" w:rsid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NIAVGAEESVVKEAHREVINTSTEGLLLNIDKDIRKILSGYIVEIEDTEGLK</w:t>
      </w:r>
    </w:p>
    <w:p w14:paraId="3346497A" w14:textId="77777777" w:rsidR="002F2693" w:rsidRDefault="002F2693"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
    <w:p w14:paraId="24D703E3" w14:textId="7B51094D" w:rsidR="00222ED7" w:rsidRPr="00AD0926" w:rsidRDefault="002F2693" w:rsidP="002F2693">
      <w:pPr>
        <w:pStyle w:val="Heading4"/>
        <w:rPr>
          <w:rFonts w:ascii="Times New Roman" w:eastAsia="Times New Roman" w:hAnsi="Times New Roman" w:cs="Times New Roman"/>
        </w:rPr>
      </w:pPr>
      <w:r w:rsidRPr="00AD0926">
        <w:rPr>
          <w:rFonts w:ascii="Times New Roman" w:eastAsia="Times New Roman" w:hAnsi="Times New Roman" w:cs="Times New Roman"/>
        </w:rPr>
        <w:t>Protein 3:</w:t>
      </w:r>
    </w:p>
    <w:p w14:paraId="1D9AF334"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&gt;PNS63514.1 anthrax toxin protective antigen [Bacillus anthracis]</w:t>
      </w:r>
    </w:p>
    <w:p w14:paraId="5C70C72A"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MKKRKVLIPLMALSTILVSSTGNLEVIQAEVKQENRLLNESESSSQGLLGYYFSDLNFQAPMVVTSSTTG</w:t>
      </w:r>
    </w:p>
    <w:p w14:paraId="6D958137"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DLSIPSSELENIPSENQYFQSAIWSGFIKVKKSDEYTFATSADNHVTMWVDDQEVINKASNSNKIRLEKG</w:t>
      </w:r>
    </w:p>
    <w:p w14:paraId="1B8B132B"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RLYQIKIQYQRENPTEKGLDFKLYWTDSQNKKEVISSDNLQLPELKQKSSNSRKKRSTSAGPTVPDRDND</w:t>
      </w:r>
    </w:p>
    <w:p w14:paraId="416B1996"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GIPDSLEVEGYTVDVKNKRTFLSPWISNIHEKKGLTKYKSSPEKWSTASDPYSDFEKVTGRIDKNVSPEA</w:t>
      </w:r>
    </w:p>
    <w:p w14:paraId="44C1557A"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RHPLVAAYPIVHVDMENIILSKNEDQSTQNTDSQTRTISKNTSTSRTHTSEVHGNAEVHASFFDIGGSVS</w:t>
      </w:r>
    </w:p>
    <w:p w14:paraId="47F8F5D2"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AGFSNSNSSTVAIDHSLSLAGERTWAETMGLNTADTARLNANIRYVNTGTAPIYNVLPTTSLVLGKNQTL</w:t>
      </w:r>
    </w:p>
    <w:p w14:paraId="34FB6496"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ATIKAKENQLSQILAPNNYYPSKNLAPIALNAQDDFSSTPITMNYNQFLELEKTKQLRLDTDQVYGNIAT</w:t>
      </w:r>
    </w:p>
    <w:p w14:paraId="2B4EAC87"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YNFENGRVRVDTGSNWSEVLPQIQETTARIIFNGKDLNLVERRIAAVNPSDPLETTKPDMTLKEALKIAF</w:t>
      </w:r>
    </w:p>
    <w:p w14:paraId="043D8F50"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GFNEPNGNLQYQGKDITEFDFNFDQQTSQNIKNQLAELNATNIYTVLDKIKLNAKMNILIRDKRFHYDRN</w:t>
      </w:r>
    </w:p>
    <w:p w14:paraId="48AFA27D"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NIAVGADESVVKEAHREVINSSTEGLLLNIDKDIRKILSGYIVEIEDTEGLKEVINDRYDMLNISSLRQD</w:t>
      </w:r>
    </w:p>
    <w:p w14:paraId="14F9789E"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GKTFIDFKKYNDKLPLYISNPNYKVNVYAVTKENTIINPSENGDTSTNGIKKILIFSKKGYEIG</w:t>
      </w:r>
    </w:p>
    <w:p w14:paraId="173A5F51" w14:textId="6EDEC9ED" w:rsidR="00C165B2" w:rsidRDefault="00C165B2" w:rsidP="00C165B2"/>
    <w:p w14:paraId="5EBABDA3" w14:textId="092BBA11" w:rsidR="005F3BEF" w:rsidRDefault="005F3BEF" w:rsidP="00C165B2">
      <w:pPr>
        <w:rPr>
          <w:rFonts w:ascii="Times New Roman" w:hAnsi="Times New Roman" w:cs="Times New Roman"/>
        </w:rPr>
      </w:pPr>
      <w:r>
        <w:rPr>
          <w:rFonts w:ascii="Times New Roman" w:hAnsi="Times New Roman" w:cs="Times New Roman"/>
        </w:rPr>
        <w:t>Th</w:t>
      </w:r>
      <w:r w:rsidR="00255DD7">
        <w:rPr>
          <w:rFonts w:ascii="Times New Roman" w:hAnsi="Times New Roman" w:cs="Times New Roman"/>
        </w:rPr>
        <w:t>ese</w:t>
      </w:r>
      <w:r>
        <w:rPr>
          <w:rFonts w:ascii="Times New Roman" w:hAnsi="Times New Roman" w:cs="Times New Roman"/>
        </w:rPr>
        <w:t xml:space="preserve"> will be the sequence</w:t>
      </w:r>
      <w:r w:rsidR="00255DD7">
        <w:rPr>
          <w:rFonts w:ascii="Times New Roman" w:hAnsi="Times New Roman" w:cs="Times New Roman"/>
        </w:rPr>
        <w:t>s</w:t>
      </w:r>
      <w:r>
        <w:rPr>
          <w:rFonts w:ascii="Times New Roman" w:hAnsi="Times New Roman" w:cs="Times New Roman"/>
        </w:rPr>
        <w:t xml:space="preserve"> </w:t>
      </w:r>
      <w:r w:rsidR="00AD0926">
        <w:rPr>
          <w:rFonts w:ascii="Times New Roman" w:hAnsi="Times New Roman" w:cs="Times New Roman"/>
        </w:rPr>
        <w:t>for the target</w:t>
      </w:r>
      <w:r>
        <w:rPr>
          <w:rFonts w:ascii="Times New Roman" w:hAnsi="Times New Roman" w:cs="Times New Roman"/>
        </w:rPr>
        <w:t xml:space="preserve"> antigenic protein and used in subsequent functional analysis.</w:t>
      </w:r>
      <w:r w:rsidR="00A658DF">
        <w:rPr>
          <w:rFonts w:ascii="Times New Roman" w:hAnsi="Times New Roman" w:cs="Times New Roman"/>
        </w:rPr>
        <w:t xml:space="preserve"> Typically, data</w:t>
      </w:r>
      <w:r w:rsidR="007135B7">
        <w:rPr>
          <w:rFonts w:ascii="Times New Roman" w:hAnsi="Times New Roman" w:cs="Times New Roman"/>
        </w:rPr>
        <w:t xml:space="preserve"> </w:t>
      </w:r>
      <w:r w:rsidR="00A658DF">
        <w:rPr>
          <w:rFonts w:ascii="Times New Roman" w:hAnsi="Times New Roman" w:cs="Times New Roman"/>
        </w:rPr>
        <w:t xml:space="preserve">mining can be used to study and contrast hundreds of sequences for a candidate antigen simultaneously. Three </w:t>
      </w:r>
      <w:r w:rsidR="003A0D4E">
        <w:rPr>
          <w:rFonts w:ascii="Times New Roman" w:hAnsi="Times New Roman" w:cs="Times New Roman"/>
        </w:rPr>
        <w:t xml:space="preserve">antigens </w:t>
      </w:r>
      <w:r w:rsidR="00A658DF">
        <w:rPr>
          <w:rFonts w:ascii="Times New Roman" w:hAnsi="Times New Roman" w:cs="Times New Roman"/>
        </w:rPr>
        <w:t xml:space="preserve">is an adequate number to show variety and selection for a sample workflow. </w:t>
      </w:r>
    </w:p>
    <w:p w14:paraId="5EA92DE1" w14:textId="68CFCC6C" w:rsidR="005F3BEF" w:rsidRPr="00255DD7" w:rsidRDefault="005F3BEF" w:rsidP="005F3BEF">
      <w:pPr>
        <w:pStyle w:val="Heading3"/>
        <w:rPr>
          <w:rFonts w:ascii="Times New Roman" w:hAnsi="Times New Roman" w:cs="Times New Roman"/>
        </w:rPr>
      </w:pPr>
      <w:r>
        <w:rPr>
          <w:rFonts w:ascii="Times New Roman" w:hAnsi="Times New Roman" w:cs="Times New Roman"/>
        </w:rPr>
        <w:t>Functional Analysis of Antigenic Protein</w:t>
      </w:r>
      <w:r w:rsidR="000C7CA7">
        <w:rPr>
          <w:rFonts w:ascii="Times New Roman" w:hAnsi="Times New Roman" w:cs="Times New Roman"/>
        </w:rPr>
        <w:t>s</w:t>
      </w:r>
      <w:r>
        <w:rPr>
          <w:rFonts w:ascii="Times New Roman" w:hAnsi="Times New Roman" w:cs="Times New Roman"/>
        </w:rPr>
        <w:t>:</w:t>
      </w:r>
    </w:p>
    <w:p w14:paraId="0927FC34" w14:textId="7386915C" w:rsidR="00255DD7" w:rsidRPr="002F2693" w:rsidRDefault="00255DD7" w:rsidP="00B7584D">
      <w:pPr>
        <w:pStyle w:val="Heading4"/>
        <w:numPr>
          <w:ilvl w:val="0"/>
          <w:numId w:val="4"/>
        </w:numPr>
        <w:ind w:left="360"/>
        <w:rPr>
          <w:rFonts w:ascii="Times New Roman" w:hAnsi="Times New Roman" w:cs="Times New Roman"/>
        </w:rPr>
      </w:pPr>
      <w:bookmarkStart w:id="0" w:name="_Hlk202182420"/>
      <w:r w:rsidRPr="002F2693">
        <w:rPr>
          <w:rFonts w:ascii="Times New Roman" w:hAnsi="Times New Roman" w:cs="Times New Roman"/>
          <w:i w:val="0"/>
          <w:iCs w:val="0"/>
        </w:rPr>
        <w:t xml:space="preserve">Prediction of </w:t>
      </w:r>
      <w:r w:rsidR="003A0D4E">
        <w:rPr>
          <w:rFonts w:ascii="Times New Roman" w:hAnsi="Times New Roman" w:cs="Times New Roman"/>
          <w:i w:val="0"/>
          <w:iCs w:val="0"/>
        </w:rPr>
        <w:t>a</w:t>
      </w:r>
      <w:r w:rsidRPr="002F2693">
        <w:rPr>
          <w:rFonts w:ascii="Times New Roman" w:hAnsi="Times New Roman" w:cs="Times New Roman"/>
          <w:i w:val="0"/>
          <w:iCs w:val="0"/>
        </w:rPr>
        <w:t>ntigenicity</w:t>
      </w:r>
      <w:bookmarkEnd w:id="0"/>
      <w:r w:rsidRPr="002F2693">
        <w:rPr>
          <w:rFonts w:ascii="Times New Roman" w:hAnsi="Times New Roman" w:cs="Times New Roman"/>
          <w:i w:val="0"/>
          <w:iCs w:val="0"/>
        </w:rPr>
        <w:t>:</w:t>
      </w:r>
    </w:p>
    <w:p w14:paraId="35C1B1F4" w14:textId="5FCE61F4" w:rsidR="00255DD7" w:rsidRDefault="00610734" w:rsidP="00B7584D">
      <w:pPr>
        <w:rPr>
          <w:rFonts w:ascii="Times New Roman" w:hAnsi="Times New Roman" w:cs="Times New Roman"/>
        </w:rPr>
      </w:pPr>
      <w:r w:rsidRPr="00610734">
        <w:rPr>
          <w:rFonts w:ascii="Times New Roman" w:hAnsi="Times New Roman" w:cs="Times New Roman"/>
        </w:rPr>
        <w:t>In vaccine design, high antigenicity is important for target recognition. Antigenicity</w:t>
      </w:r>
      <w:r>
        <w:rPr>
          <w:rFonts w:ascii="Times New Roman" w:hAnsi="Times New Roman" w:cs="Times New Roman"/>
        </w:rPr>
        <w:t xml:space="preserve"> refers to a </w:t>
      </w:r>
      <w:r w:rsidR="001E0ED6">
        <w:rPr>
          <w:rFonts w:ascii="Times New Roman" w:hAnsi="Times New Roman" w:cs="Times New Roman"/>
        </w:rPr>
        <w:t>substance’s</w:t>
      </w:r>
      <w:r>
        <w:rPr>
          <w:rFonts w:ascii="Times New Roman" w:hAnsi="Times New Roman" w:cs="Times New Roman"/>
        </w:rPr>
        <w:t xml:space="preserve"> ability to be recognized by the immune system and its components like B</w:t>
      </w:r>
      <w:r w:rsidR="00F64323">
        <w:rPr>
          <w:rFonts w:ascii="Times New Roman" w:hAnsi="Times New Roman" w:cs="Times New Roman"/>
        </w:rPr>
        <w:t>-</w:t>
      </w:r>
      <w:r>
        <w:rPr>
          <w:rFonts w:ascii="Times New Roman" w:hAnsi="Times New Roman" w:cs="Times New Roman"/>
        </w:rPr>
        <w:t>cell receptors, antibodies and T</w:t>
      </w:r>
      <w:r w:rsidR="00F64323">
        <w:rPr>
          <w:rFonts w:ascii="Times New Roman" w:hAnsi="Times New Roman" w:cs="Times New Roman"/>
        </w:rPr>
        <w:t>-</w:t>
      </w:r>
      <w:r>
        <w:rPr>
          <w:rFonts w:ascii="Times New Roman" w:hAnsi="Times New Roman" w:cs="Times New Roman"/>
        </w:rPr>
        <w:t>cell receptors. Put simply, it is a measure of how well a protein or molecule functions as an antigen.</w:t>
      </w:r>
      <w:r w:rsidRPr="00610734">
        <w:rPr>
          <w:rFonts w:ascii="Times New Roman" w:hAnsi="Times New Roman" w:cs="Times New Roman"/>
        </w:rPr>
        <w:t xml:space="preserve"> </w:t>
      </w:r>
      <w:r w:rsidR="00255DD7" w:rsidRPr="00610734">
        <w:rPr>
          <w:rFonts w:ascii="Times New Roman" w:hAnsi="Times New Roman" w:cs="Times New Roman"/>
        </w:rPr>
        <w:t xml:space="preserve"> </w:t>
      </w:r>
    </w:p>
    <w:p w14:paraId="41DA1DEA" w14:textId="1B4ED6D4" w:rsidR="00610734" w:rsidRDefault="00610734" w:rsidP="00B7584D">
      <w:pPr>
        <w:rPr>
          <w:rFonts w:ascii="Times New Roman" w:hAnsi="Times New Roman" w:cs="Times New Roman"/>
        </w:rPr>
      </w:pPr>
      <w:r>
        <w:rPr>
          <w:rFonts w:ascii="Times New Roman" w:hAnsi="Times New Roman" w:cs="Times New Roman"/>
        </w:rPr>
        <w:t xml:space="preserve">For this </w:t>
      </w:r>
      <w:r w:rsidR="001E0ED6">
        <w:rPr>
          <w:rFonts w:ascii="Times New Roman" w:hAnsi="Times New Roman" w:cs="Times New Roman"/>
        </w:rPr>
        <w:t>work</w:t>
      </w:r>
      <w:r w:rsidR="00F64323">
        <w:rPr>
          <w:rFonts w:ascii="Times New Roman" w:hAnsi="Times New Roman" w:cs="Times New Roman"/>
        </w:rPr>
        <w:t>flow</w:t>
      </w:r>
      <w:r w:rsidR="001E0ED6">
        <w:rPr>
          <w:rFonts w:ascii="Times New Roman" w:hAnsi="Times New Roman" w:cs="Times New Roman"/>
        </w:rPr>
        <w:t>,</w:t>
      </w:r>
      <w:r>
        <w:rPr>
          <w:rFonts w:ascii="Times New Roman" w:hAnsi="Times New Roman" w:cs="Times New Roman"/>
        </w:rPr>
        <w:t xml:space="preserve"> the antigenicity of </w:t>
      </w:r>
      <w:r w:rsidR="004B09E0">
        <w:rPr>
          <w:rFonts w:ascii="Times New Roman" w:hAnsi="Times New Roman" w:cs="Times New Roman"/>
        </w:rPr>
        <w:t>the</w:t>
      </w:r>
      <w:r>
        <w:rPr>
          <w:rFonts w:ascii="Times New Roman" w:hAnsi="Times New Roman" w:cs="Times New Roman"/>
        </w:rPr>
        <w:t xml:space="preserve"> candidate sequences</w:t>
      </w:r>
      <w:r w:rsidR="004B09E0">
        <w:rPr>
          <w:rFonts w:ascii="Times New Roman" w:hAnsi="Times New Roman" w:cs="Times New Roman"/>
        </w:rPr>
        <w:t xml:space="preserve"> is tested</w:t>
      </w:r>
      <w:r>
        <w:rPr>
          <w:rFonts w:ascii="Times New Roman" w:hAnsi="Times New Roman" w:cs="Times New Roman"/>
        </w:rPr>
        <w:t xml:space="preserve"> using </w:t>
      </w:r>
      <w:r w:rsidR="00B83C93">
        <w:rPr>
          <w:rFonts w:ascii="Times New Roman" w:hAnsi="Times New Roman" w:cs="Times New Roman"/>
        </w:rPr>
        <w:t>three</w:t>
      </w:r>
      <w:r w:rsidR="009619CB">
        <w:rPr>
          <w:rFonts w:ascii="Times New Roman" w:hAnsi="Times New Roman" w:cs="Times New Roman"/>
        </w:rPr>
        <w:t xml:space="preserve"> different online tools</w:t>
      </w:r>
      <w:r w:rsidR="00D71292">
        <w:rPr>
          <w:rFonts w:ascii="Times New Roman" w:hAnsi="Times New Roman" w:cs="Times New Roman"/>
        </w:rPr>
        <w:t xml:space="preserve"> VaxiJen v.2</w:t>
      </w:r>
      <w:r w:rsidR="00D71292">
        <w:rPr>
          <w:rFonts w:ascii="Times New Roman" w:hAnsi="Times New Roman" w:cs="Times New Roman"/>
          <w:vertAlign w:val="superscript"/>
        </w:rPr>
        <w:t>4,5</w:t>
      </w:r>
      <w:r w:rsidR="00D71292">
        <w:rPr>
          <w:rFonts w:ascii="Times New Roman" w:hAnsi="Times New Roman" w:cs="Times New Roman"/>
        </w:rPr>
        <w:t>, VaxiJen v.3</w:t>
      </w:r>
      <w:r w:rsidR="00D71292">
        <w:rPr>
          <w:rFonts w:ascii="Times New Roman" w:hAnsi="Times New Roman" w:cs="Times New Roman"/>
          <w:vertAlign w:val="superscript"/>
        </w:rPr>
        <w:t xml:space="preserve">6-8 </w:t>
      </w:r>
      <w:r w:rsidR="00D71292">
        <w:rPr>
          <w:rFonts w:ascii="Times New Roman" w:hAnsi="Times New Roman" w:cs="Times New Roman"/>
        </w:rPr>
        <w:t xml:space="preserve">and the </w:t>
      </w:r>
      <w:r w:rsidR="00D71292" w:rsidRPr="00D71292">
        <w:rPr>
          <w:rFonts w:ascii="Times New Roman" w:hAnsi="Times New Roman" w:cs="Times New Roman"/>
        </w:rPr>
        <w:t>antigenic.pl</w:t>
      </w:r>
      <w:r w:rsidR="00D71292">
        <w:rPr>
          <w:rFonts w:ascii="Times New Roman" w:hAnsi="Times New Roman" w:cs="Times New Roman"/>
        </w:rPr>
        <w:t xml:space="preserve"> tool made by </w:t>
      </w:r>
      <w:r w:rsidR="00AC2367">
        <w:rPr>
          <w:rFonts w:ascii="Times New Roman" w:hAnsi="Times New Roman" w:cs="Times New Roman"/>
        </w:rPr>
        <w:t>the Immunomedicine</w:t>
      </w:r>
      <w:r w:rsidR="001E0ED6">
        <w:rPr>
          <w:rFonts w:ascii="Times New Roman" w:hAnsi="Times New Roman" w:cs="Times New Roman"/>
        </w:rPr>
        <w:t xml:space="preserve"> </w:t>
      </w:r>
      <w:r w:rsidR="00AC2367">
        <w:rPr>
          <w:rFonts w:ascii="Times New Roman" w:hAnsi="Times New Roman" w:cs="Times New Roman"/>
        </w:rPr>
        <w:t>G</w:t>
      </w:r>
      <w:r w:rsidR="001E0ED6">
        <w:rPr>
          <w:rFonts w:ascii="Times New Roman" w:hAnsi="Times New Roman" w:cs="Times New Roman"/>
        </w:rPr>
        <w:t>roup</w:t>
      </w:r>
      <w:r w:rsidR="00AC2367">
        <w:rPr>
          <w:rFonts w:ascii="Times New Roman" w:hAnsi="Times New Roman" w:cs="Times New Roman"/>
          <w:vertAlign w:val="superscript"/>
        </w:rPr>
        <w:t>9</w:t>
      </w:r>
      <w:r w:rsidR="009619CB">
        <w:rPr>
          <w:rFonts w:ascii="Times New Roman" w:hAnsi="Times New Roman" w:cs="Times New Roman"/>
        </w:rPr>
        <w:t>.</w:t>
      </w:r>
      <w:r w:rsidR="001E0ED6">
        <w:rPr>
          <w:rFonts w:ascii="Times New Roman" w:hAnsi="Times New Roman" w:cs="Times New Roman"/>
        </w:rPr>
        <w:t xml:space="preserve"> These are alignment free methods of predicting </w:t>
      </w:r>
      <w:r w:rsidR="000C7CA7">
        <w:rPr>
          <w:rFonts w:ascii="Times New Roman" w:hAnsi="Times New Roman" w:cs="Times New Roman"/>
        </w:rPr>
        <w:t>antigenicity</w:t>
      </w:r>
      <w:r w:rsidR="001E0ED6">
        <w:rPr>
          <w:rFonts w:ascii="Times New Roman" w:hAnsi="Times New Roman" w:cs="Times New Roman"/>
        </w:rPr>
        <w:t xml:space="preserve"> and rely on machine learning or </w:t>
      </w:r>
      <w:r w:rsidR="00B83C93">
        <w:rPr>
          <w:rFonts w:ascii="Times New Roman" w:hAnsi="Times New Roman" w:cs="Times New Roman"/>
        </w:rPr>
        <w:t>algorithmic</w:t>
      </w:r>
      <w:r w:rsidR="001E0ED6">
        <w:rPr>
          <w:rFonts w:ascii="Times New Roman" w:hAnsi="Times New Roman" w:cs="Times New Roman"/>
        </w:rPr>
        <w:t xml:space="preserve"> methods to determine immunogenicity for a candidate sequence</w:t>
      </w:r>
      <w:r w:rsidR="001E0ED6">
        <w:rPr>
          <w:rFonts w:ascii="Times New Roman" w:hAnsi="Times New Roman" w:cs="Times New Roman"/>
          <w:vertAlign w:val="superscript"/>
        </w:rPr>
        <w:t>4-9</w:t>
      </w:r>
      <w:r w:rsidR="001E0ED6">
        <w:rPr>
          <w:rFonts w:ascii="Times New Roman" w:hAnsi="Times New Roman" w:cs="Times New Roman"/>
        </w:rPr>
        <w:t>.</w:t>
      </w:r>
      <w:r w:rsidR="009619CB">
        <w:rPr>
          <w:rFonts w:ascii="Times New Roman" w:hAnsi="Times New Roman" w:cs="Times New Roman"/>
        </w:rPr>
        <w:t xml:space="preserve"> </w:t>
      </w:r>
      <w:r w:rsidR="001E0ED6">
        <w:rPr>
          <w:rFonts w:ascii="Times New Roman" w:hAnsi="Times New Roman" w:cs="Times New Roman"/>
        </w:rPr>
        <w:t xml:space="preserve">Each </w:t>
      </w:r>
      <w:r w:rsidR="001E0ED6">
        <w:rPr>
          <w:rFonts w:ascii="Times New Roman" w:hAnsi="Times New Roman" w:cs="Times New Roman"/>
        </w:rPr>
        <w:lastRenderedPageBreak/>
        <w:t xml:space="preserve">tool was run with its default settings, and the sequence was set to be bacterial in origin. </w:t>
      </w:r>
      <w:r w:rsidR="009619CB">
        <w:rPr>
          <w:rFonts w:ascii="Times New Roman" w:hAnsi="Times New Roman" w:cs="Times New Roman"/>
        </w:rPr>
        <w:t xml:space="preserve">The results for each sequence are presented in </w:t>
      </w:r>
      <w:r w:rsidR="009619CB" w:rsidRPr="002F2693">
        <w:rPr>
          <w:rFonts w:ascii="Times New Roman" w:hAnsi="Times New Roman" w:cs="Times New Roman"/>
          <w:b/>
          <w:bCs/>
        </w:rPr>
        <w:t>Table 1</w:t>
      </w:r>
      <w:r w:rsidR="001E0ED6">
        <w:rPr>
          <w:rFonts w:ascii="Times New Roman" w:hAnsi="Times New Roman" w:cs="Times New Roman"/>
        </w:rPr>
        <w:t>.</w:t>
      </w:r>
    </w:p>
    <w:p w14:paraId="3A51C3E2" w14:textId="7C9470DD" w:rsidR="00AC2367" w:rsidRDefault="00AC2367" w:rsidP="00B7584D">
      <w:pPr>
        <w:rPr>
          <w:rFonts w:ascii="Times New Roman" w:hAnsi="Times New Roman" w:cs="Times New Roman"/>
        </w:rPr>
      </w:pPr>
      <w:r w:rsidRPr="00D2503A">
        <w:rPr>
          <w:noProof/>
        </w:rPr>
        <w:drawing>
          <wp:anchor distT="0" distB="0" distL="114300" distR="114300" simplePos="0" relativeHeight="251684864" behindDoc="0" locked="0" layoutInCell="1" allowOverlap="1" wp14:anchorId="66EBD1AE" wp14:editId="65BAC4D2">
            <wp:simplePos x="0" y="0"/>
            <wp:positionH relativeFrom="margin">
              <wp:align>center</wp:align>
            </wp:positionH>
            <wp:positionV relativeFrom="page">
              <wp:posOffset>1995694</wp:posOffset>
            </wp:positionV>
            <wp:extent cx="7350760" cy="873125"/>
            <wp:effectExtent l="0" t="0" r="2540" b="3175"/>
            <wp:wrapSquare wrapText="bothSides"/>
            <wp:docPr id="19445071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50760" cy="873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7F6DD269" wp14:editId="4AF246E6">
                <wp:simplePos x="0" y="0"/>
                <wp:positionH relativeFrom="column">
                  <wp:posOffset>-795655</wp:posOffset>
                </wp:positionH>
                <wp:positionV relativeFrom="page">
                  <wp:posOffset>1613535</wp:posOffset>
                </wp:positionV>
                <wp:extent cx="7519035" cy="246380"/>
                <wp:effectExtent l="0" t="0" r="5715" b="1270"/>
                <wp:wrapSquare wrapText="bothSides"/>
                <wp:docPr id="947089773" name="Text Box 1"/>
                <wp:cNvGraphicFramePr/>
                <a:graphic xmlns:a="http://schemas.openxmlformats.org/drawingml/2006/main">
                  <a:graphicData uri="http://schemas.microsoft.com/office/word/2010/wordprocessingShape">
                    <wps:wsp>
                      <wps:cNvSpPr txBox="1"/>
                      <wps:spPr>
                        <a:xfrm>
                          <a:off x="0" y="0"/>
                          <a:ext cx="7519035" cy="246380"/>
                        </a:xfrm>
                        <a:prstGeom prst="rect">
                          <a:avLst/>
                        </a:prstGeom>
                        <a:solidFill>
                          <a:prstClr val="white"/>
                        </a:solidFill>
                        <a:ln>
                          <a:noFill/>
                        </a:ln>
                      </wps:spPr>
                      <wps:txbx>
                        <w:txbxContent>
                          <w:p w14:paraId="5E42A896" w14:textId="359DE025" w:rsidR="00E96B1F" w:rsidRPr="00F475CE" w:rsidRDefault="00E96B1F" w:rsidP="00E96B1F">
                            <w:pPr>
                              <w:pStyle w:val="Caption"/>
                              <w:rPr>
                                <w:rFonts w:ascii="Times New Roman" w:hAnsi="Times New Roman" w:cs="Times New Roman"/>
                              </w:rPr>
                            </w:pPr>
                            <w:r w:rsidRPr="00F475CE">
                              <w:rPr>
                                <w:rFonts w:ascii="Times New Roman" w:hAnsi="Times New Roman" w:cs="Times New Roman"/>
                              </w:rPr>
                              <w:t xml:space="preserve">Table </w:t>
                            </w:r>
                            <w:r w:rsidR="0020387F" w:rsidRPr="00F475CE">
                              <w:rPr>
                                <w:rFonts w:ascii="Times New Roman" w:hAnsi="Times New Roman" w:cs="Times New Roman"/>
                              </w:rPr>
                              <w:fldChar w:fldCharType="begin"/>
                            </w:r>
                            <w:r w:rsidR="0020387F" w:rsidRPr="00F475CE">
                              <w:rPr>
                                <w:rFonts w:ascii="Times New Roman" w:hAnsi="Times New Roman" w:cs="Times New Roman"/>
                              </w:rPr>
                              <w:instrText xml:space="preserve"> SEQ Table \* ARABIC </w:instrText>
                            </w:r>
                            <w:r w:rsidR="0020387F" w:rsidRPr="00F475CE">
                              <w:rPr>
                                <w:rFonts w:ascii="Times New Roman" w:hAnsi="Times New Roman" w:cs="Times New Roman"/>
                              </w:rPr>
                              <w:fldChar w:fldCharType="separate"/>
                            </w:r>
                            <w:r w:rsidR="006C593C">
                              <w:rPr>
                                <w:rFonts w:ascii="Times New Roman" w:hAnsi="Times New Roman" w:cs="Times New Roman"/>
                                <w:noProof/>
                              </w:rPr>
                              <w:t>1</w:t>
                            </w:r>
                            <w:r w:rsidR="0020387F" w:rsidRPr="00F475CE">
                              <w:rPr>
                                <w:rFonts w:ascii="Times New Roman" w:hAnsi="Times New Roman" w:cs="Times New Roman"/>
                              </w:rPr>
                              <w:fldChar w:fldCharType="end"/>
                            </w:r>
                            <w:r w:rsidRPr="00F475CE">
                              <w:rPr>
                                <w:rFonts w:ascii="Times New Roman" w:hAnsi="Times New Roman" w:cs="Times New Roman"/>
                              </w:rPr>
                              <w:t>: Table of antigenicity predictions for candidate proteins</w:t>
                            </w:r>
                            <w:r w:rsidR="00AC2367">
                              <w:rPr>
                                <w:rFonts w:ascii="Times New Roman" w:hAnsi="Times New Roman" w:cs="Times New Roman"/>
                              </w:rPr>
                              <w:t xml:space="preserve"> using three different tools</w:t>
                            </w:r>
                            <w:r w:rsidRPr="00F475CE">
                              <w:rPr>
                                <w:rFonts w:ascii="Times New Roman" w:hAnsi="Times New Roman" w:cs="Times New Roman"/>
                              </w:rPr>
                              <w:t>. Protein 1 has higher scores across predictions but protein 3 has the most determinants.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DD269" id="_x0000_t202" coordsize="21600,21600" o:spt="202" path="m,l,21600r21600,l21600,xe">
                <v:stroke joinstyle="miter"/>
                <v:path gradientshapeok="t" o:connecttype="rect"/>
              </v:shapetype>
              <v:shape id="Text Box 1" o:spid="_x0000_s1026" type="#_x0000_t202" style="position:absolute;margin-left:-62.65pt;margin-top:127.05pt;width:592.05pt;height:19.4pt;z-index:2516899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" stroked="f">
                <v:textbox inset="0,0,0,0">
                  <w:txbxContent>
                    <w:p w14:paraId="5E42A896" w14:textId="359DE025" w:rsidR="00E96B1F" w:rsidRPr="00F475CE" w:rsidRDefault="00E96B1F" w:rsidP="00E96B1F">
                      <w:pPr>
                        <w:pStyle w:val="Caption"/>
                        <w:rPr>
                          <w:rFonts w:ascii="Times New Roman" w:hAnsi="Times New Roman" w:cs="Times New Roman"/>
                        </w:rPr>
                      </w:pPr>
                      <w:r w:rsidRPr="00F475CE">
                        <w:rPr>
                          <w:rFonts w:ascii="Times New Roman" w:hAnsi="Times New Roman" w:cs="Times New Roman"/>
                        </w:rPr>
                        <w:t xml:space="preserve">Table </w:t>
                      </w:r>
                      <w:r w:rsidR="0020387F" w:rsidRPr="00F475CE">
                        <w:rPr>
                          <w:rFonts w:ascii="Times New Roman" w:hAnsi="Times New Roman" w:cs="Times New Roman"/>
                        </w:rPr>
                        <w:fldChar w:fldCharType="begin"/>
                      </w:r>
                      <w:r w:rsidR="0020387F" w:rsidRPr="00F475CE">
                        <w:rPr>
                          <w:rFonts w:ascii="Times New Roman" w:hAnsi="Times New Roman" w:cs="Times New Roman"/>
                        </w:rPr>
                        <w:instrText xml:space="preserve"> SEQ Table \* ARABIC </w:instrText>
                      </w:r>
                      <w:r w:rsidR="0020387F" w:rsidRPr="00F475CE">
                        <w:rPr>
                          <w:rFonts w:ascii="Times New Roman" w:hAnsi="Times New Roman" w:cs="Times New Roman"/>
                        </w:rPr>
                        <w:fldChar w:fldCharType="separate"/>
                      </w:r>
                      <w:r w:rsidR="006C593C">
                        <w:rPr>
                          <w:rFonts w:ascii="Times New Roman" w:hAnsi="Times New Roman" w:cs="Times New Roman"/>
                          <w:noProof/>
                        </w:rPr>
                        <w:t>1</w:t>
                      </w:r>
                      <w:r w:rsidR="0020387F" w:rsidRPr="00F475CE">
                        <w:rPr>
                          <w:rFonts w:ascii="Times New Roman" w:hAnsi="Times New Roman" w:cs="Times New Roman"/>
                        </w:rPr>
                        <w:fldChar w:fldCharType="end"/>
                      </w:r>
                      <w:r w:rsidRPr="00F475CE">
                        <w:rPr>
                          <w:rFonts w:ascii="Times New Roman" w:hAnsi="Times New Roman" w:cs="Times New Roman"/>
                        </w:rPr>
                        <w:t>: Table of antigenicity predictions for candidate proteins</w:t>
                      </w:r>
                      <w:r w:rsidR="00AC2367">
                        <w:rPr>
                          <w:rFonts w:ascii="Times New Roman" w:hAnsi="Times New Roman" w:cs="Times New Roman"/>
                        </w:rPr>
                        <w:t xml:space="preserve"> using three different tools</w:t>
                      </w:r>
                      <w:r w:rsidRPr="00F475CE">
                        <w:rPr>
                          <w:rFonts w:ascii="Times New Roman" w:hAnsi="Times New Roman" w:cs="Times New Roman"/>
                        </w:rPr>
                        <w:t>. Protein 1 has higher scores across predictions but protein 3 has the most determinants.</w:t>
                      </w:r>
                    </w:p>
                  </w:txbxContent>
                </v:textbox>
                <w10:wrap type="square" anchory="page"/>
              </v:shape>
            </w:pict>
          </mc:Fallback>
        </mc:AlternateContent>
      </w:r>
    </w:p>
    <w:p w14:paraId="135B6A89" w14:textId="399C7DEB" w:rsidR="00F0681B" w:rsidRDefault="00F0681B" w:rsidP="00610734">
      <w:pPr>
        <w:ind w:left="720"/>
        <w:rPr>
          <w:rFonts w:ascii="Times New Roman" w:hAnsi="Times New Roman" w:cs="Times New Roman"/>
        </w:rPr>
      </w:pPr>
    </w:p>
    <w:p w14:paraId="2AFB8B2C" w14:textId="726D8BB1" w:rsidR="00F0681B" w:rsidRDefault="00E96B1F" w:rsidP="00D02AE6">
      <w:pPr>
        <w:rPr>
          <w:rFonts w:ascii="Times New Roman" w:hAnsi="Times New Roman" w:cs="Times New Roman"/>
        </w:rPr>
      </w:pPr>
      <w:r>
        <w:rPr>
          <w:rFonts w:ascii="Times New Roman" w:hAnsi="Times New Roman" w:cs="Times New Roman"/>
        </w:rPr>
        <w:t xml:space="preserve">From the results in </w:t>
      </w:r>
      <w:r w:rsidRPr="004B09E0">
        <w:rPr>
          <w:rFonts w:ascii="Times New Roman" w:hAnsi="Times New Roman" w:cs="Times New Roman"/>
          <w:b/>
          <w:bCs/>
        </w:rPr>
        <w:t>Table 1</w:t>
      </w:r>
      <w:r>
        <w:rPr>
          <w:rFonts w:ascii="Times New Roman" w:hAnsi="Times New Roman" w:cs="Times New Roman"/>
        </w:rPr>
        <w:t xml:space="preserve">, </w:t>
      </w:r>
      <w:r w:rsidR="004B09E0">
        <w:rPr>
          <w:rFonts w:ascii="Times New Roman" w:hAnsi="Times New Roman" w:cs="Times New Roman"/>
        </w:rPr>
        <w:t>it can be</w:t>
      </w:r>
      <w:r>
        <w:rPr>
          <w:rFonts w:ascii="Times New Roman" w:hAnsi="Times New Roman" w:cs="Times New Roman"/>
        </w:rPr>
        <w:t xml:space="preserve"> observe</w:t>
      </w:r>
      <w:r w:rsidR="004B09E0">
        <w:rPr>
          <w:rFonts w:ascii="Times New Roman" w:hAnsi="Times New Roman" w:cs="Times New Roman"/>
        </w:rPr>
        <w:t>d</w:t>
      </w:r>
      <w:r>
        <w:rPr>
          <w:rFonts w:ascii="Times New Roman" w:hAnsi="Times New Roman" w:cs="Times New Roman"/>
        </w:rPr>
        <w:t xml:space="preserve"> that all </w:t>
      </w:r>
      <w:r w:rsidR="00CD364D">
        <w:rPr>
          <w:rFonts w:ascii="Times New Roman" w:hAnsi="Times New Roman" w:cs="Times New Roman"/>
        </w:rPr>
        <w:t>three</w:t>
      </w:r>
      <w:r>
        <w:rPr>
          <w:rFonts w:ascii="Times New Roman" w:hAnsi="Times New Roman" w:cs="Times New Roman"/>
        </w:rPr>
        <w:t xml:space="preserve"> of </w:t>
      </w:r>
      <w:r w:rsidR="004B09E0">
        <w:rPr>
          <w:rFonts w:ascii="Times New Roman" w:hAnsi="Times New Roman" w:cs="Times New Roman"/>
        </w:rPr>
        <w:t>the</w:t>
      </w:r>
      <w:r>
        <w:rPr>
          <w:rFonts w:ascii="Times New Roman" w:hAnsi="Times New Roman" w:cs="Times New Roman"/>
        </w:rPr>
        <w:t xml:space="preserve"> selected candidates are probable candidates for vaccine antigens. Notably, Protein 1 has the higher score across metrics but protein 3</w:t>
      </w:r>
      <w:r w:rsidR="004B09E0">
        <w:rPr>
          <w:rFonts w:ascii="Times New Roman" w:hAnsi="Times New Roman" w:cs="Times New Roman"/>
        </w:rPr>
        <w:t>, which is the wild type,</w:t>
      </w:r>
      <w:r>
        <w:rPr>
          <w:rFonts w:ascii="Times New Roman" w:hAnsi="Times New Roman" w:cs="Times New Roman"/>
        </w:rPr>
        <w:t xml:space="preserve"> has more antigenic determinants. </w:t>
      </w:r>
      <w:r w:rsidR="00FB3B88">
        <w:rPr>
          <w:rFonts w:ascii="Times New Roman" w:hAnsi="Times New Roman" w:cs="Times New Roman"/>
        </w:rPr>
        <w:t>Figures for</w:t>
      </w:r>
      <w:r>
        <w:rPr>
          <w:rFonts w:ascii="Times New Roman" w:hAnsi="Times New Roman" w:cs="Times New Roman"/>
        </w:rPr>
        <w:t xml:space="preserve"> antigenic scores by </w:t>
      </w:r>
      <w:r w:rsidR="004B09E0">
        <w:rPr>
          <w:rFonts w:ascii="Times New Roman" w:hAnsi="Times New Roman" w:cs="Times New Roman"/>
        </w:rPr>
        <w:t xml:space="preserve">protein </w:t>
      </w:r>
      <w:r>
        <w:rPr>
          <w:rFonts w:ascii="Times New Roman" w:hAnsi="Times New Roman" w:cs="Times New Roman"/>
        </w:rPr>
        <w:t xml:space="preserve">sequence </w:t>
      </w:r>
      <w:r w:rsidR="004B09E0">
        <w:rPr>
          <w:rFonts w:ascii="Times New Roman" w:hAnsi="Times New Roman" w:cs="Times New Roman"/>
        </w:rPr>
        <w:t>numbers</w:t>
      </w:r>
      <w:r>
        <w:rPr>
          <w:rFonts w:ascii="Times New Roman" w:hAnsi="Times New Roman" w:cs="Times New Roman"/>
        </w:rPr>
        <w:t xml:space="preserve"> are presented in the </w:t>
      </w:r>
      <w:r w:rsidR="00300FF7" w:rsidRPr="00AC2367">
        <w:rPr>
          <w:rFonts w:ascii="Times New Roman" w:hAnsi="Times New Roman" w:cs="Times New Roman"/>
        </w:rPr>
        <w:t>a</w:t>
      </w:r>
      <w:r w:rsidRPr="00AC2367">
        <w:rPr>
          <w:rFonts w:ascii="Times New Roman" w:hAnsi="Times New Roman" w:cs="Times New Roman"/>
        </w:rPr>
        <w:t>ppendix</w:t>
      </w:r>
      <w:r w:rsidR="00362ECF">
        <w:rPr>
          <w:rFonts w:ascii="Times New Roman" w:hAnsi="Times New Roman" w:cs="Times New Roman"/>
        </w:rPr>
        <w:t xml:space="preserve"> </w:t>
      </w:r>
      <w:r w:rsidR="003F7BAF">
        <w:rPr>
          <w:rFonts w:ascii="Times New Roman" w:hAnsi="Times New Roman" w:cs="Times New Roman"/>
        </w:rPr>
        <w:t>(</w:t>
      </w:r>
      <w:r w:rsidR="006F0D32" w:rsidRPr="006F0D32">
        <w:rPr>
          <w:rFonts w:ascii="Times New Roman" w:hAnsi="Times New Roman" w:cs="Times New Roman"/>
          <w:i/>
          <w:iCs/>
        </w:rPr>
        <w:t>Appendix</w:t>
      </w:r>
      <w:r w:rsidR="006F0D32">
        <w:rPr>
          <w:rFonts w:ascii="Times New Roman" w:hAnsi="Times New Roman" w:cs="Times New Roman"/>
        </w:rPr>
        <w:t xml:space="preserve"> </w:t>
      </w:r>
      <w:r w:rsidR="003F7BAF" w:rsidRPr="00362ECF">
        <w:rPr>
          <w:rFonts w:ascii="Times New Roman" w:hAnsi="Times New Roman" w:cs="Times New Roman"/>
          <w:i/>
          <w:iCs/>
        </w:rPr>
        <w:t xml:space="preserve">Figures </w:t>
      </w:r>
      <w:r w:rsidR="00362ECF" w:rsidRPr="00362ECF">
        <w:rPr>
          <w:rFonts w:ascii="Times New Roman" w:hAnsi="Times New Roman" w:cs="Times New Roman"/>
          <w:i/>
          <w:iCs/>
        </w:rPr>
        <w:t>1</w:t>
      </w:r>
      <w:r w:rsidR="003F7BAF" w:rsidRPr="00362ECF">
        <w:rPr>
          <w:rFonts w:ascii="Times New Roman" w:hAnsi="Times New Roman" w:cs="Times New Roman"/>
          <w:i/>
          <w:iCs/>
        </w:rPr>
        <w:t>-</w:t>
      </w:r>
      <w:r w:rsidR="00362ECF" w:rsidRPr="00362ECF">
        <w:rPr>
          <w:rFonts w:ascii="Times New Roman" w:hAnsi="Times New Roman" w:cs="Times New Roman"/>
          <w:i/>
          <w:iCs/>
        </w:rPr>
        <w:t>3</w:t>
      </w:r>
      <w:r w:rsidR="003F7BAF">
        <w:rPr>
          <w:rFonts w:ascii="Times New Roman" w:hAnsi="Times New Roman" w:cs="Times New Roman"/>
        </w:rPr>
        <w:t>)</w:t>
      </w:r>
      <w:r w:rsidR="00AC2367">
        <w:rPr>
          <w:rFonts w:ascii="Times New Roman" w:hAnsi="Times New Roman" w:cs="Times New Roman"/>
        </w:rPr>
        <w:t xml:space="preserve"> and data tables from the outputs are included in supplementary materials</w:t>
      </w:r>
      <w:r>
        <w:rPr>
          <w:rFonts w:ascii="Times New Roman" w:hAnsi="Times New Roman" w:cs="Times New Roman"/>
        </w:rPr>
        <w:t>.</w:t>
      </w:r>
    </w:p>
    <w:p w14:paraId="02FB6F1A" w14:textId="0A3F2195" w:rsidR="002F2693" w:rsidRDefault="002F2693" w:rsidP="00D02AE6">
      <w:pPr>
        <w:pStyle w:val="Heading4"/>
        <w:numPr>
          <w:ilvl w:val="0"/>
          <w:numId w:val="4"/>
        </w:numPr>
        <w:ind w:left="360"/>
        <w:rPr>
          <w:rFonts w:ascii="Times New Roman" w:hAnsi="Times New Roman" w:cs="Times New Roman"/>
          <w:i w:val="0"/>
          <w:iCs w:val="0"/>
        </w:rPr>
      </w:pPr>
      <w:r w:rsidRPr="002F2693">
        <w:rPr>
          <w:rFonts w:ascii="Times New Roman" w:hAnsi="Times New Roman" w:cs="Times New Roman"/>
          <w:i w:val="0"/>
          <w:iCs w:val="0"/>
        </w:rPr>
        <w:t xml:space="preserve">Prediction of </w:t>
      </w:r>
      <w:r w:rsidR="00AC2367">
        <w:rPr>
          <w:rFonts w:ascii="Times New Roman" w:hAnsi="Times New Roman" w:cs="Times New Roman"/>
          <w:i w:val="0"/>
          <w:iCs w:val="0"/>
        </w:rPr>
        <w:t>a</w:t>
      </w:r>
      <w:r w:rsidRPr="002F2693">
        <w:rPr>
          <w:rFonts w:ascii="Times New Roman" w:hAnsi="Times New Roman" w:cs="Times New Roman"/>
          <w:i w:val="0"/>
          <w:iCs w:val="0"/>
        </w:rPr>
        <w:t xml:space="preserve">llergenic response to </w:t>
      </w:r>
      <w:r w:rsidR="00AC2367">
        <w:rPr>
          <w:rFonts w:ascii="Times New Roman" w:hAnsi="Times New Roman" w:cs="Times New Roman"/>
          <w:i w:val="0"/>
          <w:iCs w:val="0"/>
        </w:rPr>
        <w:t>a</w:t>
      </w:r>
      <w:r w:rsidRPr="002F2693">
        <w:rPr>
          <w:rFonts w:ascii="Times New Roman" w:hAnsi="Times New Roman" w:cs="Times New Roman"/>
          <w:i w:val="0"/>
          <w:iCs w:val="0"/>
        </w:rPr>
        <w:t>ntigen</w:t>
      </w:r>
      <w:r>
        <w:rPr>
          <w:rFonts w:ascii="Times New Roman" w:hAnsi="Times New Roman" w:cs="Times New Roman"/>
          <w:i w:val="0"/>
          <w:iCs w:val="0"/>
        </w:rPr>
        <w:t xml:space="preserve"> (Allergenicity)</w:t>
      </w:r>
      <w:r w:rsidRPr="002F2693">
        <w:rPr>
          <w:rFonts w:ascii="Times New Roman" w:hAnsi="Times New Roman" w:cs="Times New Roman"/>
          <w:i w:val="0"/>
          <w:iCs w:val="0"/>
        </w:rPr>
        <w:t>:</w:t>
      </w:r>
    </w:p>
    <w:p w14:paraId="7FC161E8" w14:textId="57986146" w:rsidR="002A4B68" w:rsidRDefault="002A4B68" w:rsidP="00D02AE6">
      <w:pPr>
        <w:rPr>
          <w:rFonts w:ascii="Times New Roman" w:hAnsi="Times New Roman" w:cs="Times New Roman"/>
        </w:rPr>
      </w:pPr>
      <w:r>
        <w:rPr>
          <w:rFonts w:ascii="Times New Roman" w:hAnsi="Times New Roman" w:cs="Times New Roman"/>
        </w:rPr>
        <w:t xml:space="preserve">Allergenicity refers to the ability of a protein or molecule to trigger the body’s </w:t>
      </w:r>
      <w:r w:rsidRPr="002A4B68">
        <w:rPr>
          <w:rFonts w:ascii="Times New Roman" w:hAnsi="Times New Roman" w:cs="Times New Roman"/>
        </w:rPr>
        <w:t>immune system to produce IgE antibodies and cause hypersensitivity reactions, such as rashes, asthma, or even anaphylaxis</w:t>
      </w:r>
      <w:r>
        <w:rPr>
          <w:rFonts w:ascii="Times New Roman" w:hAnsi="Times New Roman" w:cs="Times New Roman"/>
        </w:rPr>
        <w:t xml:space="preserve">. In simple terms it is a measure of an antigens ability to </w:t>
      </w:r>
      <w:r w:rsidRPr="002A4B68">
        <w:rPr>
          <w:rFonts w:ascii="Times New Roman" w:hAnsi="Times New Roman" w:cs="Times New Roman"/>
        </w:rPr>
        <w:t>cause an allerg</w:t>
      </w:r>
      <w:r>
        <w:rPr>
          <w:rFonts w:ascii="Times New Roman" w:hAnsi="Times New Roman" w:cs="Times New Roman"/>
        </w:rPr>
        <w:t xml:space="preserve">ic reaction. Ideally, a vaccine candidate should </w:t>
      </w:r>
      <w:r w:rsidR="00D02AE6">
        <w:rPr>
          <w:rFonts w:ascii="Times New Roman" w:hAnsi="Times New Roman" w:cs="Times New Roman"/>
        </w:rPr>
        <w:t xml:space="preserve">not elicit any allergic response from </w:t>
      </w:r>
      <w:r>
        <w:rPr>
          <w:rFonts w:ascii="Times New Roman" w:hAnsi="Times New Roman" w:cs="Times New Roman"/>
        </w:rPr>
        <w:t xml:space="preserve">the </w:t>
      </w:r>
      <w:r w:rsidR="00D02AE6">
        <w:rPr>
          <w:rFonts w:ascii="Times New Roman" w:hAnsi="Times New Roman" w:cs="Times New Roman"/>
        </w:rPr>
        <w:t>host</w:t>
      </w:r>
      <w:r>
        <w:rPr>
          <w:rFonts w:ascii="Times New Roman" w:hAnsi="Times New Roman" w:cs="Times New Roman"/>
        </w:rPr>
        <w:t xml:space="preserve"> and </w:t>
      </w:r>
      <w:r w:rsidR="00D02AE6">
        <w:rPr>
          <w:rFonts w:ascii="Times New Roman" w:hAnsi="Times New Roman" w:cs="Times New Roman"/>
        </w:rPr>
        <w:t xml:space="preserve">should </w:t>
      </w:r>
      <w:r>
        <w:rPr>
          <w:rFonts w:ascii="Times New Roman" w:hAnsi="Times New Roman" w:cs="Times New Roman"/>
        </w:rPr>
        <w:t>not be considered an allergen.</w:t>
      </w:r>
      <w:r w:rsidR="00AC2367">
        <w:rPr>
          <w:rFonts w:ascii="Times New Roman" w:hAnsi="Times New Roman" w:cs="Times New Roman"/>
        </w:rPr>
        <w:t xml:space="preserve"> The immune response should be directed at producing </w:t>
      </w:r>
      <w:r w:rsidR="00B151A0">
        <w:rPr>
          <w:rFonts w:ascii="Times New Roman" w:hAnsi="Times New Roman" w:cs="Times New Roman"/>
        </w:rPr>
        <w:t xml:space="preserve">targeted antibodies and recruiting the right kind of T and B-cells to remove the pathogen from the host. </w:t>
      </w:r>
      <w:r>
        <w:rPr>
          <w:rFonts w:ascii="Times New Roman" w:hAnsi="Times New Roman" w:cs="Times New Roman"/>
        </w:rPr>
        <w:t xml:space="preserve"> </w:t>
      </w:r>
    </w:p>
    <w:p w14:paraId="4F8C10D0" w14:textId="6DE11C50" w:rsidR="002A4B68" w:rsidRDefault="002A4B68" w:rsidP="00D02AE6">
      <w:pPr>
        <w:rPr>
          <w:rFonts w:ascii="Times New Roman" w:hAnsi="Times New Roman" w:cs="Times New Roman"/>
        </w:rPr>
      </w:pPr>
      <w:r>
        <w:rPr>
          <w:rFonts w:ascii="Times New Roman" w:hAnsi="Times New Roman" w:cs="Times New Roman"/>
        </w:rPr>
        <w:t xml:space="preserve">To predict allergenicity, several tools exist and </w:t>
      </w:r>
      <w:r w:rsidR="00CD364D">
        <w:rPr>
          <w:rFonts w:ascii="Times New Roman" w:hAnsi="Times New Roman" w:cs="Times New Roman"/>
        </w:rPr>
        <w:t>it’s</w:t>
      </w:r>
      <w:r>
        <w:rPr>
          <w:rFonts w:ascii="Times New Roman" w:hAnsi="Times New Roman" w:cs="Times New Roman"/>
        </w:rPr>
        <w:t xml:space="preserve"> best to use more than one to ensure </w:t>
      </w:r>
      <w:r w:rsidR="00B151A0">
        <w:rPr>
          <w:rFonts w:ascii="Times New Roman" w:hAnsi="Times New Roman" w:cs="Times New Roman"/>
        </w:rPr>
        <w:t xml:space="preserve">that </w:t>
      </w:r>
      <w:r>
        <w:rPr>
          <w:rFonts w:ascii="Times New Roman" w:hAnsi="Times New Roman" w:cs="Times New Roman"/>
        </w:rPr>
        <w:t xml:space="preserve">the vaccine does not cause significant harm to the </w:t>
      </w:r>
      <w:r w:rsidR="00D02AE6">
        <w:rPr>
          <w:rFonts w:ascii="Times New Roman" w:hAnsi="Times New Roman" w:cs="Times New Roman"/>
        </w:rPr>
        <w:t>recipient</w:t>
      </w:r>
      <w:r>
        <w:rPr>
          <w:rFonts w:ascii="Times New Roman" w:hAnsi="Times New Roman" w:cs="Times New Roman"/>
        </w:rPr>
        <w:t>. In this workflow AlgPred</w:t>
      </w:r>
      <w:r>
        <w:rPr>
          <w:rFonts w:ascii="Times New Roman" w:hAnsi="Times New Roman" w:cs="Times New Roman"/>
          <w:vertAlign w:val="superscript"/>
        </w:rPr>
        <w:t>10</w:t>
      </w:r>
      <w:r>
        <w:rPr>
          <w:rFonts w:ascii="Times New Roman" w:hAnsi="Times New Roman" w:cs="Times New Roman"/>
        </w:rPr>
        <w:t xml:space="preserve"> </w:t>
      </w:r>
      <w:r w:rsidR="00B151A0">
        <w:rPr>
          <w:rFonts w:ascii="Times New Roman" w:hAnsi="Times New Roman" w:cs="Times New Roman"/>
        </w:rPr>
        <w:t>was one of th</w:t>
      </w:r>
      <w:r w:rsidR="00A673AB">
        <w:rPr>
          <w:rFonts w:ascii="Times New Roman" w:hAnsi="Times New Roman" w:cs="Times New Roman"/>
        </w:rPr>
        <w:t>ree</w:t>
      </w:r>
      <w:r w:rsidR="00B151A0">
        <w:rPr>
          <w:rFonts w:ascii="Times New Roman" w:hAnsi="Times New Roman" w:cs="Times New Roman"/>
        </w:rPr>
        <w:t xml:space="preserve"> tools used, and it</w:t>
      </w:r>
      <w:r>
        <w:rPr>
          <w:rFonts w:ascii="Times New Roman" w:hAnsi="Times New Roman" w:cs="Times New Roman"/>
        </w:rPr>
        <w:t xml:space="preserve"> flagged all of </w:t>
      </w:r>
      <w:r w:rsidR="00B151A0">
        <w:rPr>
          <w:rFonts w:ascii="Times New Roman" w:hAnsi="Times New Roman" w:cs="Times New Roman"/>
        </w:rPr>
        <w:t>the</w:t>
      </w:r>
      <w:r>
        <w:rPr>
          <w:rFonts w:ascii="Times New Roman" w:hAnsi="Times New Roman" w:cs="Times New Roman"/>
        </w:rPr>
        <w:t xml:space="preserve"> candidates as allergen</w:t>
      </w:r>
      <w:r w:rsidR="00300FF7">
        <w:rPr>
          <w:rFonts w:ascii="Times New Roman" w:hAnsi="Times New Roman" w:cs="Times New Roman"/>
        </w:rPr>
        <w:t>s</w:t>
      </w:r>
      <w:r>
        <w:rPr>
          <w:rFonts w:ascii="Times New Roman" w:hAnsi="Times New Roman" w:cs="Times New Roman"/>
        </w:rPr>
        <w:t>. This would typically</w:t>
      </w:r>
      <w:r w:rsidR="00B151A0">
        <w:rPr>
          <w:rFonts w:ascii="Times New Roman" w:hAnsi="Times New Roman" w:cs="Times New Roman"/>
        </w:rPr>
        <w:t xml:space="preserve"> cause</w:t>
      </w:r>
      <w:r w:rsidR="00A673AB">
        <w:rPr>
          <w:rFonts w:ascii="Times New Roman" w:hAnsi="Times New Roman" w:cs="Times New Roman"/>
        </w:rPr>
        <w:t xml:space="preserve"> </w:t>
      </w:r>
      <w:r w:rsidR="00B151A0">
        <w:rPr>
          <w:rFonts w:ascii="Times New Roman" w:hAnsi="Times New Roman" w:cs="Times New Roman"/>
        </w:rPr>
        <w:t xml:space="preserve">concern </w:t>
      </w:r>
      <w:r w:rsidR="00A673AB">
        <w:rPr>
          <w:rFonts w:ascii="Times New Roman" w:hAnsi="Times New Roman" w:cs="Times New Roman"/>
        </w:rPr>
        <w:t>and</w:t>
      </w:r>
      <w:r w:rsidR="00B151A0">
        <w:rPr>
          <w:rFonts w:ascii="Times New Roman" w:hAnsi="Times New Roman" w:cs="Times New Roman"/>
        </w:rPr>
        <w:t xml:space="preserve"> requires deeper analysis </w:t>
      </w:r>
      <w:r w:rsidR="00A673AB">
        <w:rPr>
          <w:rFonts w:ascii="Times New Roman" w:hAnsi="Times New Roman" w:cs="Times New Roman"/>
        </w:rPr>
        <w:t>which</w:t>
      </w:r>
      <w:r w:rsidR="00B151A0">
        <w:rPr>
          <w:rFonts w:ascii="Times New Roman" w:hAnsi="Times New Roman" w:cs="Times New Roman"/>
        </w:rPr>
        <w:t xml:space="preserve"> c</w:t>
      </w:r>
      <w:r w:rsidR="00A673AB">
        <w:rPr>
          <w:rFonts w:ascii="Times New Roman" w:hAnsi="Times New Roman" w:cs="Times New Roman"/>
        </w:rPr>
        <w:t>ould</w:t>
      </w:r>
      <w:r>
        <w:rPr>
          <w:rFonts w:ascii="Times New Roman" w:hAnsi="Times New Roman" w:cs="Times New Roman"/>
        </w:rPr>
        <w:t xml:space="preserve"> disqualify </w:t>
      </w:r>
      <w:r w:rsidR="00B151A0">
        <w:rPr>
          <w:rFonts w:ascii="Times New Roman" w:hAnsi="Times New Roman" w:cs="Times New Roman"/>
        </w:rPr>
        <w:t>the</w:t>
      </w:r>
      <w:r>
        <w:rPr>
          <w:rFonts w:ascii="Times New Roman" w:hAnsi="Times New Roman" w:cs="Times New Roman"/>
        </w:rPr>
        <w:t xml:space="preserve"> antigen candidates for a vaccine</w:t>
      </w:r>
      <w:r w:rsidR="00B151A0">
        <w:rPr>
          <w:rFonts w:ascii="Times New Roman" w:hAnsi="Times New Roman" w:cs="Times New Roman"/>
        </w:rPr>
        <w:t>.</w:t>
      </w:r>
      <w:r>
        <w:rPr>
          <w:rFonts w:ascii="Times New Roman" w:hAnsi="Times New Roman" w:cs="Times New Roman"/>
        </w:rPr>
        <w:t xml:space="preserve"> </w:t>
      </w:r>
      <w:r w:rsidR="00B151A0">
        <w:rPr>
          <w:rFonts w:ascii="Times New Roman" w:hAnsi="Times New Roman" w:cs="Times New Roman"/>
        </w:rPr>
        <w:t>However,</w:t>
      </w:r>
      <w:r>
        <w:rPr>
          <w:rFonts w:ascii="Times New Roman" w:hAnsi="Times New Roman" w:cs="Times New Roman"/>
        </w:rPr>
        <w:t xml:space="preserve"> </w:t>
      </w:r>
      <w:r w:rsidR="00B151A0">
        <w:rPr>
          <w:rFonts w:ascii="Times New Roman" w:hAnsi="Times New Roman" w:cs="Times New Roman"/>
        </w:rPr>
        <w:t>since this</w:t>
      </w:r>
      <w:r w:rsidR="00A673AB">
        <w:rPr>
          <w:rFonts w:ascii="Times New Roman" w:hAnsi="Times New Roman" w:cs="Times New Roman"/>
        </w:rPr>
        <w:t xml:space="preserve"> is</w:t>
      </w:r>
      <w:r w:rsidR="00B151A0">
        <w:rPr>
          <w:rFonts w:ascii="Times New Roman" w:hAnsi="Times New Roman" w:cs="Times New Roman"/>
        </w:rPr>
        <w:t xml:space="preserve"> a theoretical workflow with only three candidates, and the other tools used did not </w:t>
      </w:r>
      <w:r w:rsidR="00A673AB">
        <w:rPr>
          <w:rFonts w:ascii="Times New Roman" w:hAnsi="Times New Roman" w:cs="Times New Roman"/>
        </w:rPr>
        <w:t xml:space="preserve">corroborate </w:t>
      </w:r>
      <w:r w:rsidR="00B151A0">
        <w:rPr>
          <w:rFonts w:ascii="Times New Roman" w:hAnsi="Times New Roman" w:cs="Times New Roman"/>
        </w:rPr>
        <w:t>AlgPred</w:t>
      </w:r>
      <w:r w:rsidR="00A673AB">
        <w:rPr>
          <w:rFonts w:ascii="Times New Roman" w:hAnsi="Times New Roman" w:cs="Times New Roman"/>
        </w:rPr>
        <w:t>s</w:t>
      </w:r>
      <w:r w:rsidR="00B151A0">
        <w:rPr>
          <w:rFonts w:ascii="Times New Roman" w:hAnsi="Times New Roman" w:cs="Times New Roman"/>
          <w:vertAlign w:val="superscript"/>
        </w:rPr>
        <w:t>10</w:t>
      </w:r>
      <w:r w:rsidR="00B151A0">
        <w:rPr>
          <w:rFonts w:ascii="Times New Roman" w:hAnsi="Times New Roman" w:cs="Times New Roman"/>
        </w:rPr>
        <w:t xml:space="preserve">assessment, </w:t>
      </w:r>
      <w:r w:rsidR="00A673AB">
        <w:rPr>
          <w:rFonts w:ascii="Times New Roman" w:hAnsi="Times New Roman" w:cs="Times New Roman"/>
        </w:rPr>
        <w:t>its</w:t>
      </w:r>
      <w:r w:rsidR="00B151A0">
        <w:rPr>
          <w:rFonts w:ascii="Times New Roman" w:hAnsi="Times New Roman" w:cs="Times New Roman"/>
        </w:rPr>
        <w:t xml:space="preserve"> result</w:t>
      </w:r>
      <w:r w:rsidR="00A673AB">
        <w:rPr>
          <w:rFonts w:ascii="Times New Roman" w:hAnsi="Times New Roman" w:cs="Times New Roman"/>
        </w:rPr>
        <w:t>s</w:t>
      </w:r>
      <w:r w:rsidR="00B151A0">
        <w:rPr>
          <w:rFonts w:ascii="Times New Roman" w:hAnsi="Times New Roman" w:cs="Times New Roman"/>
        </w:rPr>
        <w:t xml:space="preserve"> can be ignored, and the workflow can</w:t>
      </w:r>
      <w:r>
        <w:rPr>
          <w:rFonts w:ascii="Times New Roman" w:hAnsi="Times New Roman" w:cs="Times New Roman"/>
        </w:rPr>
        <w:t xml:space="preserve"> continue.</w:t>
      </w:r>
    </w:p>
    <w:p w14:paraId="20A77505" w14:textId="1472C35B" w:rsidR="00300FF7" w:rsidRDefault="002A4B68" w:rsidP="00D02AE6">
      <w:pPr>
        <w:rPr>
          <w:rFonts w:ascii="Times New Roman" w:hAnsi="Times New Roman" w:cs="Times New Roman"/>
        </w:rPr>
      </w:pPr>
      <w:r>
        <w:rPr>
          <w:rFonts w:ascii="Times New Roman" w:hAnsi="Times New Roman" w:cs="Times New Roman"/>
        </w:rPr>
        <w:t xml:space="preserve">Notably, all </w:t>
      </w:r>
      <w:r w:rsidR="00300FF7">
        <w:rPr>
          <w:rFonts w:ascii="Times New Roman" w:hAnsi="Times New Roman" w:cs="Times New Roman"/>
        </w:rPr>
        <w:t>three</w:t>
      </w:r>
      <w:r>
        <w:rPr>
          <w:rFonts w:ascii="Times New Roman" w:hAnsi="Times New Roman" w:cs="Times New Roman"/>
        </w:rPr>
        <w:t xml:space="preserve"> candidates were not considered allergens by </w:t>
      </w:r>
      <w:r w:rsidRPr="002A4B68">
        <w:rPr>
          <w:rFonts w:ascii="Times New Roman" w:hAnsi="Times New Roman" w:cs="Times New Roman"/>
        </w:rPr>
        <w:t>AllerCatPro 2.0</w:t>
      </w:r>
      <w:r>
        <w:rPr>
          <w:rFonts w:ascii="Times New Roman" w:hAnsi="Times New Roman" w:cs="Times New Roman"/>
        </w:rPr>
        <w:t xml:space="preserve"> </w:t>
      </w:r>
      <w:r>
        <w:rPr>
          <w:rFonts w:ascii="Times New Roman" w:hAnsi="Times New Roman" w:cs="Times New Roman"/>
          <w:vertAlign w:val="superscript"/>
        </w:rPr>
        <w:t xml:space="preserve">11 </w:t>
      </w:r>
      <w:r w:rsidR="00300FF7">
        <w:rPr>
          <w:rFonts w:ascii="Times New Roman" w:hAnsi="Times New Roman" w:cs="Times New Roman"/>
        </w:rPr>
        <w:t xml:space="preserve">and </w:t>
      </w:r>
      <w:r w:rsidR="00300FF7" w:rsidRPr="00300FF7">
        <w:rPr>
          <w:rFonts w:ascii="Times New Roman" w:hAnsi="Times New Roman" w:cs="Times New Roman"/>
        </w:rPr>
        <w:t>AllerTOP v. 2</w:t>
      </w:r>
      <w:r w:rsidR="00300FF7">
        <w:rPr>
          <w:rFonts w:ascii="Times New Roman" w:hAnsi="Times New Roman" w:cs="Times New Roman"/>
        </w:rPr>
        <w:t xml:space="preserve"> </w:t>
      </w:r>
      <w:r w:rsidR="00300FF7">
        <w:rPr>
          <w:rFonts w:ascii="Times New Roman" w:hAnsi="Times New Roman" w:cs="Times New Roman"/>
          <w:vertAlign w:val="superscript"/>
        </w:rPr>
        <w:t>12</w:t>
      </w:r>
      <w:r w:rsidR="00300FF7">
        <w:rPr>
          <w:rFonts w:ascii="Times New Roman" w:hAnsi="Times New Roman" w:cs="Times New Roman"/>
        </w:rPr>
        <w:t xml:space="preserve">. Two out of three methods used to predict allergenicity did not consider </w:t>
      </w:r>
      <w:r w:rsidR="00B151A0">
        <w:rPr>
          <w:rFonts w:ascii="Times New Roman" w:hAnsi="Times New Roman" w:cs="Times New Roman"/>
        </w:rPr>
        <w:t xml:space="preserve">the </w:t>
      </w:r>
      <w:r w:rsidR="00300FF7">
        <w:rPr>
          <w:rFonts w:ascii="Times New Roman" w:hAnsi="Times New Roman" w:cs="Times New Roman"/>
        </w:rPr>
        <w:t>candidate PA protein sequences as allergens. Scores for AlgPred</w:t>
      </w:r>
      <w:r w:rsidR="00B151A0">
        <w:rPr>
          <w:rFonts w:ascii="Times New Roman" w:hAnsi="Times New Roman" w:cs="Times New Roman"/>
          <w:vertAlign w:val="superscript"/>
        </w:rPr>
        <w:t>10</w:t>
      </w:r>
      <w:r w:rsidR="00300FF7">
        <w:rPr>
          <w:rFonts w:ascii="Times New Roman" w:hAnsi="Times New Roman" w:cs="Times New Roman"/>
        </w:rPr>
        <w:t xml:space="preserve"> (using </w:t>
      </w:r>
      <w:r w:rsidR="00300FF7" w:rsidRPr="00300FF7">
        <w:rPr>
          <w:rFonts w:ascii="Times New Roman" w:hAnsi="Times New Roman" w:cs="Times New Roman"/>
        </w:rPr>
        <w:t>SVM module based on amino acid composition</w:t>
      </w:r>
      <w:r w:rsidR="00300FF7">
        <w:rPr>
          <w:rFonts w:ascii="Times New Roman" w:hAnsi="Times New Roman" w:cs="Times New Roman"/>
        </w:rPr>
        <w:t xml:space="preserve">) predictions are provided in the </w:t>
      </w:r>
      <w:r w:rsidR="006C593C">
        <w:rPr>
          <w:rFonts w:ascii="Times New Roman" w:hAnsi="Times New Roman" w:cs="Times New Roman"/>
        </w:rPr>
        <w:t>appendix</w:t>
      </w:r>
      <w:r w:rsidR="00362ECF">
        <w:rPr>
          <w:rFonts w:ascii="Times New Roman" w:hAnsi="Times New Roman" w:cs="Times New Roman"/>
        </w:rPr>
        <w:t xml:space="preserve"> (</w:t>
      </w:r>
      <w:r w:rsidR="006E41AC" w:rsidRPr="006E41AC">
        <w:rPr>
          <w:rFonts w:ascii="Times New Roman" w:hAnsi="Times New Roman" w:cs="Times New Roman"/>
          <w:i/>
          <w:iCs/>
        </w:rPr>
        <w:t>Appendix</w:t>
      </w:r>
      <w:r w:rsidR="006E41AC">
        <w:rPr>
          <w:rFonts w:ascii="Times New Roman" w:hAnsi="Times New Roman" w:cs="Times New Roman"/>
        </w:rPr>
        <w:t xml:space="preserve"> </w:t>
      </w:r>
      <w:r w:rsidR="00362ECF" w:rsidRPr="00362ECF">
        <w:rPr>
          <w:rFonts w:ascii="Times New Roman" w:hAnsi="Times New Roman" w:cs="Times New Roman"/>
          <w:i/>
          <w:iCs/>
        </w:rPr>
        <w:t>Table 1</w:t>
      </w:r>
      <w:r w:rsidR="00362ECF">
        <w:rPr>
          <w:rFonts w:ascii="Times New Roman" w:hAnsi="Times New Roman" w:cs="Times New Roman"/>
        </w:rPr>
        <w:t>)</w:t>
      </w:r>
      <w:r w:rsidR="00300FF7">
        <w:rPr>
          <w:rFonts w:ascii="Times New Roman" w:hAnsi="Times New Roman" w:cs="Times New Roman"/>
        </w:rPr>
        <w:t>.</w:t>
      </w:r>
      <w:r w:rsidR="00B151A0">
        <w:rPr>
          <w:rFonts w:ascii="Times New Roman" w:hAnsi="Times New Roman" w:cs="Times New Roman"/>
        </w:rPr>
        <w:t xml:space="preserve"> The scores for the other two methods are included in </w:t>
      </w:r>
      <w:r w:rsidR="00B151A0" w:rsidRPr="00B151A0">
        <w:rPr>
          <w:rFonts w:ascii="Times New Roman" w:hAnsi="Times New Roman" w:cs="Times New Roman"/>
          <w:b/>
          <w:bCs/>
        </w:rPr>
        <w:t>Table 2</w:t>
      </w:r>
      <w:r w:rsidR="006C593C">
        <w:rPr>
          <w:rFonts w:ascii="Times New Roman" w:hAnsi="Times New Roman" w:cs="Times New Roman"/>
        </w:rPr>
        <w:t>.</w:t>
      </w:r>
    </w:p>
    <w:p w14:paraId="6F72E9A6" w14:textId="412C3C7D" w:rsidR="006C593C" w:rsidRDefault="006C593C" w:rsidP="006C593C">
      <w:pPr>
        <w:pStyle w:val="Caption"/>
        <w:keepNext/>
      </w:pPr>
      <w:r w:rsidRPr="006C593C">
        <w:rPr>
          <w:rFonts w:ascii="Times New Roman" w:hAnsi="Times New Roman" w:cs="Times New Roman"/>
        </w:rPr>
        <w:lastRenderedPageBreak/>
        <w:t xml:space="preserve">Table </w:t>
      </w:r>
      <w:r w:rsidRPr="006C593C">
        <w:rPr>
          <w:rFonts w:ascii="Times New Roman" w:hAnsi="Times New Roman" w:cs="Times New Roman"/>
        </w:rPr>
        <w:fldChar w:fldCharType="begin"/>
      </w:r>
      <w:r w:rsidRPr="006C593C">
        <w:rPr>
          <w:rFonts w:ascii="Times New Roman" w:hAnsi="Times New Roman" w:cs="Times New Roman"/>
        </w:rPr>
        <w:instrText xml:space="preserve"> SEQ Table \* ARABIC </w:instrText>
      </w:r>
      <w:r w:rsidRPr="006C593C">
        <w:rPr>
          <w:rFonts w:ascii="Times New Roman" w:hAnsi="Times New Roman" w:cs="Times New Roman"/>
        </w:rPr>
        <w:fldChar w:fldCharType="separate"/>
      </w:r>
      <w:r w:rsidRPr="006C593C">
        <w:rPr>
          <w:rFonts w:ascii="Times New Roman" w:hAnsi="Times New Roman" w:cs="Times New Roman"/>
          <w:noProof/>
        </w:rPr>
        <w:t>2</w:t>
      </w:r>
      <w:r w:rsidRPr="006C593C">
        <w:rPr>
          <w:rFonts w:ascii="Times New Roman" w:hAnsi="Times New Roman" w:cs="Times New Roman"/>
        </w:rPr>
        <w:fldChar w:fldCharType="end"/>
      </w:r>
      <w:r w:rsidRPr="006C593C">
        <w:rPr>
          <w:rFonts w:ascii="Times New Roman" w:hAnsi="Times New Roman" w:cs="Times New Roman"/>
        </w:rPr>
        <w:t xml:space="preserve">: </w:t>
      </w:r>
      <w:r w:rsidRPr="006C593C">
        <w:rPr>
          <w:rFonts w:ascii="Times New Roman" w:hAnsi="Times New Roman" w:cs="Times New Roman"/>
        </w:rPr>
        <w:t xml:space="preserve">Table of </w:t>
      </w:r>
      <w:r w:rsidRPr="006C593C">
        <w:rPr>
          <w:rFonts w:ascii="Times New Roman" w:hAnsi="Times New Roman" w:cs="Times New Roman"/>
        </w:rPr>
        <w:t>allergenicity</w:t>
      </w:r>
      <w:r w:rsidRPr="006C593C">
        <w:rPr>
          <w:rFonts w:ascii="Times New Roman" w:hAnsi="Times New Roman" w:cs="Times New Roman"/>
        </w:rPr>
        <w:t xml:space="preserve"> predictions for candidate proteins using </w:t>
      </w:r>
      <w:r w:rsidRPr="006C593C">
        <w:rPr>
          <w:rFonts w:ascii="Times New Roman" w:hAnsi="Times New Roman" w:cs="Times New Roman"/>
        </w:rPr>
        <w:t>two</w:t>
      </w:r>
      <w:r w:rsidRPr="006C593C">
        <w:rPr>
          <w:rFonts w:ascii="Times New Roman" w:hAnsi="Times New Roman" w:cs="Times New Roman"/>
        </w:rPr>
        <w:t xml:space="preserve"> different tools.</w:t>
      </w:r>
      <w:r w:rsidRPr="006C593C">
        <w:rPr>
          <w:rFonts w:ascii="Times New Roman" w:hAnsi="Times New Roman" w:cs="Times New Roman"/>
        </w:rPr>
        <w:t xml:space="preserve"> All </w:t>
      </w:r>
      <w:r w:rsidR="00CA1D42">
        <w:rPr>
          <w:rFonts w:ascii="Times New Roman" w:hAnsi="Times New Roman" w:cs="Times New Roman"/>
        </w:rPr>
        <w:t>three</w:t>
      </w:r>
      <w:r w:rsidRPr="006C593C">
        <w:rPr>
          <w:rFonts w:ascii="Times New Roman" w:hAnsi="Times New Roman" w:cs="Times New Roman"/>
        </w:rPr>
        <w:t xml:space="preserve"> candidates pass and are marked as non-allergens</w:t>
      </w:r>
      <w:r>
        <w:rPr>
          <w:rFonts w:ascii="Times New Roman" w:hAnsi="Times New Roman" w:cs="Times New Roman"/>
        </w:rPr>
        <w:t>.</w:t>
      </w:r>
    </w:p>
    <w:p w14:paraId="0A49AF7F" w14:textId="1C9133A6" w:rsidR="006C593C" w:rsidRDefault="006C593C" w:rsidP="00D02AE6">
      <w:pPr>
        <w:rPr>
          <w:rFonts w:ascii="Times New Roman" w:hAnsi="Times New Roman" w:cs="Times New Roman"/>
        </w:rPr>
      </w:pPr>
      <w:r w:rsidRPr="006C593C">
        <w:drawing>
          <wp:inline distT="0" distB="0" distL="0" distR="0" wp14:anchorId="5A7798DB" wp14:editId="42AE858B">
            <wp:extent cx="5943600" cy="928370"/>
            <wp:effectExtent l="0" t="0" r="0" b="5080"/>
            <wp:docPr id="966974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928370"/>
                    </a:xfrm>
                    <a:prstGeom prst="rect">
                      <a:avLst/>
                    </a:prstGeom>
                    <a:noFill/>
                    <a:ln>
                      <a:noFill/>
                    </a:ln>
                  </pic:spPr>
                </pic:pic>
              </a:graphicData>
            </a:graphic>
          </wp:inline>
        </w:drawing>
      </w:r>
    </w:p>
    <w:p w14:paraId="1CFA9598" w14:textId="5329ED04" w:rsidR="002A4B68" w:rsidRDefault="006E41AC" w:rsidP="00D02AE6">
      <w:pPr>
        <w:rPr>
          <w:rFonts w:ascii="Times New Roman" w:hAnsi="Times New Roman" w:cs="Times New Roman"/>
        </w:rPr>
      </w:pPr>
      <w:r>
        <w:rPr>
          <w:rFonts w:ascii="Times New Roman" w:hAnsi="Times New Roman" w:cs="Times New Roman"/>
        </w:rPr>
        <w:t>Two of three methods utilized in this analysis indicate that the candidate proteins are non-allergens. While their peptide sequences can later be evaluated for toxicity on their own and modified during manufacturing,</w:t>
      </w:r>
      <w:r w:rsidR="00300FF7">
        <w:rPr>
          <w:rFonts w:ascii="Times New Roman" w:hAnsi="Times New Roman" w:cs="Times New Roman"/>
        </w:rPr>
        <w:t xml:space="preserve"> this</w:t>
      </w:r>
      <w:r>
        <w:rPr>
          <w:rFonts w:ascii="Times New Roman" w:hAnsi="Times New Roman" w:cs="Times New Roman"/>
        </w:rPr>
        <w:t xml:space="preserve"> is enough evidence to</w:t>
      </w:r>
      <w:r w:rsidR="00300FF7">
        <w:rPr>
          <w:rFonts w:ascii="Times New Roman" w:hAnsi="Times New Roman" w:cs="Times New Roman"/>
        </w:rPr>
        <w:t xml:space="preserve"> proceed with all three of </w:t>
      </w:r>
      <w:r>
        <w:rPr>
          <w:rFonts w:ascii="Times New Roman" w:hAnsi="Times New Roman" w:cs="Times New Roman"/>
        </w:rPr>
        <w:t>the</w:t>
      </w:r>
      <w:r w:rsidR="00300FF7">
        <w:rPr>
          <w:rFonts w:ascii="Times New Roman" w:hAnsi="Times New Roman" w:cs="Times New Roman"/>
        </w:rPr>
        <w:t xml:space="preserve"> vaccine candidates to the next step</w:t>
      </w:r>
      <w:r>
        <w:rPr>
          <w:rFonts w:ascii="Times New Roman" w:hAnsi="Times New Roman" w:cs="Times New Roman"/>
        </w:rPr>
        <w:t xml:space="preserve"> in the workflow</w:t>
      </w:r>
      <w:r w:rsidR="00300FF7">
        <w:rPr>
          <w:rFonts w:ascii="Times New Roman" w:hAnsi="Times New Roman" w:cs="Times New Roman"/>
        </w:rPr>
        <w:t>.</w:t>
      </w:r>
    </w:p>
    <w:p w14:paraId="180408B5" w14:textId="30C58CDE" w:rsidR="00300FF7" w:rsidRDefault="00300FF7" w:rsidP="00D02AE6">
      <w:pPr>
        <w:pStyle w:val="Heading4"/>
        <w:numPr>
          <w:ilvl w:val="0"/>
          <w:numId w:val="4"/>
        </w:numPr>
        <w:ind w:left="360"/>
        <w:rPr>
          <w:rFonts w:ascii="Times New Roman" w:hAnsi="Times New Roman" w:cs="Times New Roman"/>
          <w:i w:val="0"/>
          <w:iCs w:val="0"/>
        </w:rPr>
      </w:pPr>
      <w:r>
        <w:rPr>
          <w:rFonts w:ascii="Times New Roman" w:hAnsi="Times New Roman" w:cs="Times New Roman"/>
          <w:i w:val="0"/>
          <w:iCs w:val="0"/>
        </w:rPr>
        <w:t xml:space="preserve">Analysis </w:t>
      </w:r>
      <w:r w:rsidR="0020387F">
        <w:rPr>
          <w:rFonts w:ascii="Times New Roman" w:hAnsi="Times New Roman" w:cs="Times New Roman"/>
          <w:i w:val="0"/>
          <w:iCs w:val="0"/>
        </w:rPr>
        <w:t>o</w:t>
      </w:r>
      <w:r>
        <w:rPr>
          <w:rFonts w:ascii="Times New Roman" w:hAnsi="Times New Roman" w:cs="Times New Roman"/>
          <w:i w:val="0"/>
          <w:iCs w:val="0"/>
        </w:rPr>
        <w:t xml:space="preserve">f </w:t>
      </w:r>
      <w:r w:rsidR="0042334C">
        <w:rPr>
          <w:rFonts w:ascii="Times New Roman" w:hAnsi="Times New Roman" w:cs="Times New Roman"/>
          <w:i w:val="0"/>
          <w:iCs w:val="0"/>
        </w:rPr>
        <w:t>p</w:t>
      </w:r>
      <w:r>
        <w:rPr>
          <w:rFonts w:ascii="Times New Roman" w:hAnsi="Times New Roman" w:cs="Times New Roman"/>
          <w:i w:val="0"/>
          <w:iCs w:val="0"/>
        </w:rPr>
        <w:t xml:space="preserve">hysio-chemical </w:t>
      </w:r>
      <w:r w:rsidR="0042334C">
        <w:rPr>
          <w:rFonts w:ascii="Times New Roman" w:hAnsi="Times New Roman" w:cs="Times New Roman"/>
          <w:i w:val="0"/>
          <w:iCs w:val="0"/>
        </w:rPr>
        <w:t>p</w:t>
      </w:r>
      <w:r>
        <w:rPr>
          <w:rFonts w:ascii="Times New Roman" w:hAnsi="Times New Roman" w:cs="Times New Roman"/>
          <w:i w:val="0"/>
          <w:iCs w:val="0"/>
        </w:rPr>
        <w:t xml:space="preserve">roperties of </w:t>
      </w:r>
      <w:r w:rsidR="0042334C">
        <w:rPr>
          <w:rFonts w:ascii="Times New Roman" w:hAnsi="Times New Roman" w:cs="Times New Roman"/>
          <w:i w:val="0"/>
          <w:iCs w:val="0"/>
        </w:rPr>
        <w:t>a</w:t>
      </w:r>
      <w:r>
        <w:rPr>
          <w:rFonts w:ascii="Times New Roman" w:hAnsi="Times New Roman" w:cs="Times New Roman"/>
          <w:i w:val="0"/>
          <w:iCs w:val="0"/>
        </w:rPr>
        <w:t xml:space="preserve">ntigen </w:t>
      </w:r>
      <w:r w:rsidR="0042334C">
        <w:rPr>
          <w:rFonts w:ascii="Times New Roman" w:hAnsi="Times New Roman" w:cs="Times New Roman"/>
          <w:i w:val="0"/>
          <w:iCs w:val="0"/>
        </w:rPr>
        <w:t>p</w:t>
      </w:r>
      <w:r>
        <w:rPr>
          <w:rFonts w:ascii="Times New Roman" w:hAnsi="Times New Roman" w:cs="Times New Roman"/>
          <w:i w:val="0"/>
          <w:iCs w:val="0"/>
        </w:rPr>
        <w:t>roteins</w:t>
      </w:r>
      <w:r w:rsidRPr="002F2693">
        <w:rPr>
          <w:rFonts w:ascii="Times New Roman" w:hAnsi="Times New Roman" w:cs="Times New Roman"/>
          <w:i w:val="0"/>
          <w:iCs w:val="0"/>
        </w:rPr>
        <w:t>:</w:t>
      </w:r>
    </w:p>
    <w:p w14:paraId="745D5B2A" w14:textId="77777777" w:rsidR="00D02AE6" w:rsidRDefault="00EE3DBA" w:rsidP="00D02AE6">
      <w:pPr>
        <w:rPr>
          <w:rFonts w:ascii="Times New Roman" w:hAnsi="Times New Roman" w:cs="Times New Roman"/>
        </w:rPr>
      </w:pPr>
      <w:r>
        <w:rPr>
          <w:rFonts w:ascii="Times New Roman" w:hAnsi="Times New Roman" w:cs="Times New Roman"/>
        </w:rPr>
        <w:t>Physio-chemical proteins are an important factor to consider in antigen design.</w:t>
      </w:r>
      <w:r w:rsidR="00D37CD6">
        <w:rPr>
          <w:rFonts w:ascii="Times New Roman" w:hAnsi="Times New Roman" w:cs="Times New Roman"/>
        </w:rPr>
        <w:t xml:space="preserve"> The hydrophobicity, half-life and composition of amino acids play a key role in how stable a molecule is. </w:t>
      </w:r>
      <w:r w:rsidR="00B9644E">
        <w:rPr>
          <w:rFonts w:ascii="Times New Roman" w:hAnsi="Times New Roman" w:cs="Times New Roman"/>
        </w:rPr>
        <w:t xml:space="preserve">A vaccine candidate should be stable, have a reasonable half-life and not have strong charges which can hinder its binding to immune cells. </w:t>
      </w:r>
    </w:p>
    <w:p w14:paraId="751BBB75" w14:textId="0F057A44" w:rsidR="00D37CD6" w:rsidRDefault="0042334C" w:rsidP="00D02AE6">
      <w:pPr>
        <w:rPr>
          <w:rFonts w:ascii="Times New Roman" w:hAnsi="Times New Roman" w:cs="Times New Roman"/>
        </w:rPr>
      </w:pPr>
      <w:r>
        <w:rPr>
          <w:rFonts w:ascii="Times New Roman" w:hAnsi="Times New Roman" w:cs="Times New Roman"/>
        </w:rPr>
        <w:t>It is important to note that like much of the analysis up till this point in the workflow,</w:t>
      </w:r>
      <w:r w:rsidR="00D37CD6">
        <w:rPr>
          <w:rFonts w:ascii="Times New Roman" w:hAnsi="Times New Roman" w:cs="Times New Roman"/>
        </w:rPr>
        <w:t xml:space="preserve"> the iso-electric point </w:t>
      </w:r>
      <w:r w:rsidR="00B9644E">
        <w:rPr>
          <w:rFonts w:ascii="Times New Roman" w:hAnsi="Times New Roman" w:cs="Times New Roman"/>
        </w:rPr>
        <w:t>prediction</w:t>
      </w:r>
      <w:r>
        <w:rPr>
          <w:rFonts w:ascii="Times New Roman" w:hAnsi="Times New Roman" w:cs="Times New Roman"/>
        </w:rPr>
        <w:t>s</w:t>
      </w:r>
      <w:r w:rsidR="00B9644E">
        <w:rPr>
          <w:rFonts w:ascii="Times New Roman" w:hAnsi="Times New Roman" w:cs="Times New Roman"/>
        </w:rPr>
        <w:t xml:space="preserve"> at this stage</w:t>
      </w:r>
      <w:r w:rsidR="00D37CD6">
        <w:rPr>
          <w:rFonts w:ascii="Times New Roman" w:hAnsi="Times New Roman" w:cs="Times New Roman"/>
        </w:rPr>
        <w:t xml:space="preserve"> </w:t>
      </w:r>
      <w:r>
        <w:rPr>
          <w:rFonts w:ascii="Times New Roman" w:hAnsi="Times New Roman" w:cs="Times New Roman"/>
        </w:rPr>
        <w:t>are</w:t>
      </w:r>
      <w:r w:rsidR="00D37CD6">
        <w:rPr>
          <w:rFonts w:ascii="Times New Roman" w:hAnsi="Times New Roman" w:cs="Times New Roman"/>
        </w:rPr>
        <w:t xml:space="preserve"> theoretical</w:t>
      </w:r>
      <w:r>
        <w:rPr>
          <w:rFonts w:ascii="Times New Roman" w:hAnsi="Times New Roman" w:cs="Times New Roman"/>
        </w:rPr>
        <w:t xml:space="preserve"> because</w:t>
      </w:r>
      <w:r w:rsidR="00D37CD6">
        <w:rPr>
          <w:rFonts w:ascii="Times New Roman" w:hAnsi="Times New Roman" w:cs="Times New Roman"/>
        </w:rPr>
        <w:t xml:space="preserve"> </w:t>
      </w:r>
      <w:r w:rsidR="00CD4CB6">
        <w:rPr>
          <w:rFonts w:ascii="Times New Roman" w:hAnsi="Times New Roman" w:cs="Times New Roman"/>
        </w:rPr>
        <w:t>they are</w:t>
      </w:r>
      <w:r w:rsidR="00D37CD6">
        <w:rPr>
          <w:rFonts w:ascii="Times New Roman" w:hAnsi="Times New Roman" w:cs="Times New Roman"/>
        </w:rPr>
        <w:t xml:space="preserve"> based on the sequence</w:t>
      </w:r>
      <w:r w:rsidR="00B9644E">
        <w:rPr>
          <w:rFonts w:ascii="Times New Roman" w:hAnsi="Times New Roman" w:cs="Times New Roman"/>
        </w:rPr>
        <w:t>s</w:t>
      </w:r>
      <w:r w:rsidR="00D37CD6">
        <w:rPr>
          <w:rFonts w:ascii="Times New Roman" w:hAnsi="Times New Roman" w:cs="Times New Roman"/>
        </w:rPr>
        <w:t xml:space="preserve"> of amino acids</w:t>
      </w:r>
      <w:r w:rsidR="00D02AE6">
        <w:rPr>
          <w:rFonts w:ascii="Times New Roman" w:hAnsi="Times New Roman" w:cs="Times New Roman"/>
        </w:rPr>
        <w:t>, which includes</w:t>
      </w:r>
      <w:r w:rsidR="00D37CD6">
        <w:rPr>
          <w:rFonts w:ascii="Times New Roman" w:hAnsi="Times New Roman" w:cs="Times New Roman"/>
        </w:rPr>
        <w:t xml:space="preserve"> residues</w:t>
      </w:r>
      <w:r w:rsidR="00D02AE6">
        <w:rPr>
          <w:rFonts w:ascii="Times New Roman" w:hAnsi="Times New Roman" w:cs="Times New Roman"/>
        </w:rPr>
        <w:t xml:space="preserve"> that</w:t>
      </w:r>
      <w:r w:rsidR="00D37CD6">
        <w:rPr>
          <w:rFonts w:ascii="Times New Roman" w:hAnsi="Times New Roman" w:cs="Times New Roman"/>
        </w:rPr>
        <w:t xml:space="preserve"> may be inaccessible when the protein is folded into its 3D </w:t>
      </w:r>
      <w:r w:rsidR="00D02AE6">
        <w:rPr>
          <w:rFonts w:ascii="Times New Roman" w:hAnsi="Times New Roman" w:cs="Times New Roman"/>
        </w:rPr>
        <w:t>structure</w:t>
      </w:r>
      <w:r w:rsidR="00D37CD6">
        <w:rPr>
          <w:rFonts w:ascii="Times New Roman" w:hAnsi="Times New Roman" w:cs="Times New Roman"/>
        </w:rPr>
        <w:t>.</w:t>
      </w:r>
      <w:r>
        <w:rPr>
          <w:rFonts w:ascii="Times New Roman" w:hAnsi="Times New Roman" w:cs="Times New Roman"/>
        </w:rPr>
        <w:t xml:space="preserve"> The folding of the protein will impact which residues are facing the surface of the protein and change the final properties the protein molecule will practically display.</w:t>
      </w:r>
      <w:r w:rsidR="00B9644E">
        <w:rPr>
          <w:rFonts w:ascii="Times New Roman" w:hAnsi="Times New Roman" w:cs="Times New Roman"/>
        </w:rPr>
        <w:t xml:space="preserve"> Further analysis will be required for the 3D structures of the antigen proteins.</w:t>
      </w:r>
      <w:r w:rsidR="00D37CD6">
        <w:rPr>
          <w:rFonts w:ascii="Times New Roman" w:hAnsi="Times New Roman" w:cs="Times New Roman"/>
        </w:rPr>
        <w:t xml:space="preserve"> </w:t>
      </w:r>
    </w:p>
    <w:p w14:paraId="7C52DDC6" w14:textId="6D3C6A32" w:rsidR="00D37CD6" w:rsidRDefault="00D37CD6" w:rsidP="00D02AE6">
      <w:pPr>
        <w:rPr>
          <w:rFonts w:ascii="Times New Roman" w:hAnsi="Times New Roman" w:cs="Times New Roman"/>
        </w:rPr>
      </w:pPr>
      <w:r>
        <w:rPr>
          <w:rFonts w:ascii="Times New Roman" w:hAnsi="Times New Roman" w:cs="Times New Roman"/>
        </w:rPr>
        <w:t>All three candidate antigens were analyzed using ProtParam</w:t>
      </w:r>
      <w:r>
        <w:rPr>
          <w:rFonts w:ascii="Times New Roman" w:hAnsi="Times New Roman" w:cs="Times New Roman"/>
          <w:vertAlign w:val="superscript"/>
        </w:rPr>
        <w:t>13</w:t>
      </w:r>
      <w:r>
        <w:rPr>
          <w:rFonts w:ascii="Times New Roman" w:hAnsi="Times New Roman" w:cs="Times New Roman"/>
        </w:rPr>
        <w:t xml:space="preserve"> and </w:t>
      </w:r>
      <w:r w:rsidR="00092E90">
        <w:rPr>
          <w:rFonts w:ascii="Times New Roman" w:hAnsi="Times New Roman" w:cs="Times New Roman"/>
        </w:rPr>
        <w:t>AA-Prop</w:t>
      </w:r>
      <w:r w:rsidR="00092E90">
        <w:rPr>
          <w:rFonts w:ascii="Times New Roman" w:hAnsi="Times New Roman" w:cs="Times New Roman"/>
          <w:vertAlign w:val="superscript"/>
        </w:rPr>
        <w:t>14</w:t>
      </w:r>
      <w:r w:rsidR="00092E90">
        <w:rPr>
          <w:rFonts w:ascii="Times New Roman" w:hAnsi="Times New Roman" w:cs="Times New Roman"/>
        </w:rPr>
        <w:t xml:space="preserve"> with the results indicating that they form stable products with half-lives of around 30hrs according to predictions. This means </w:t>
      </w:r>
      <w:r w:rsidR="00A2621B">
        <w:rPr>
          <w:rFonts w:ascii="Times New Roman" w:hAnsi="Times New Roman" w:cs="Times New Roman"/>
        </w:rPr>
        <w:t xml:space="preserve">they are good </w:t>
      </w:r>
      <w:r w:rsidR="005715F0">
        <w:rPr>
          <w:rFonts w:ascii="Times New Roman" w:hAnsi="Times New Roman" w:cs="Times New Roman"/>
        </w:rPr>
        <w:t>candidates for</w:t>
      </w:r>
      <w:r w:rsidR="00092E90">
        <w:rPr>
          <w:rFonts w:ascii="Times New Roman" w:hAnsi="Times New Roman" w:cs="Times New Roman"/>
        </w:rPr>
        <w:t xml:space="preserve"> </w:t>
      </w:r>
      <w:r w:rsidR="00B9644E">
        <w:rPr>
          <w:rFonts w:ascii="Times New Roman" w:hAnsi="Times New Roman" w:cs="Times New Roman"/>
        </w:rPr>
        <w:t>the</w:t>
      </w:r>
      <w:r w:rsidR="00092E90">
        <w:rPr>
          <w:rFonts w:ascii="Times New Roman" w:hAnsi="Times New Roman" w:cs="Times New Roman"/>
        </w:rPr>
        <w:t xml:space="preserve"> </w:t>
      </w:r>
      <w:r w:rsidR="005715F0">
        <w:rPr>
          <w:rFonts w:ascii="Times New Roman" w:hAnsi="Times New Roman" w:cs="Times New Roman"/>
        </w:rPr>
        <w:t xml:space="preserve">vaccine </w:t>
      </w:r>
      <w:r w:rsidR="00B9644E">
        <w:rPr>
          <w:rFonts w:ascii="Times New Roman" w:hAnsi="Times New Roman" w:cs="Times New Roman"/>
        </w:rPr>
        <w:t>design</w:t>
      </w:r>
      <w:r w:rsidR="005715F0">
        <w:rPr>
          <w:rFonts w:ascii="Times New Roman" w:hAnsi="Times New Roman" w:cs="Times New Roman"/>
        </w:rPr>
        <w:t>. Additionally, the tools</w:t>
      </w:r>
      <w:r w:rsidR="00092E90">
        <w:rPr>
          <w:rFonts w:ascii="Times New Roman" w:hAnsi="Times New Roman" w:cs="Times New Roman"/>
        </w:rPr>
        <w:t xml:space="preserve"> have </w:t>
      </w:r>
      <w:r w:rsidR="005715F0">
        <w:rPr>
          <w:rFonts w:ascii="Times New Roman" w:hAnsi="Times New Roman" w:cs="Times New Roman"/>
        </w:rPr>
        <w:t xml:space="preserve">provided </w:t>
      </w:r>
      <w:r w:rsidR="00092E90">
        <w:rPr>
          <w:rFonts w:ascii="Times New Roman" w:hAnsi="Times New Roman" w:cs="Times New Roman"/>
        </w:rPr>
        <w:t xml:space="preserve">key metrics such as </w:t>
      </w:r>
      <w:r w:rsidR="00B9644E">
        <w:rPr>
          <w:rFonts w:ascii="Times New Roman" w:hAnsi="Times New Roman" w:cs="Times New Roman"/>
        </w:rPr>
        <w:t xml:space="preserve">light </w:t>
      </w:r>
      <w:r w:rsidR="00092E90">
        <w:rPr>
          <w:rFonts w:ascii="Times New Roman" w:hAnsi="Times New Roman" w:cs="Times New Roman"/>
        </w:rPr>
        <w:t xml:space="preserve">absorption, extinction rates and molecular weight which can later be used when purifying and isolating the products </w:t>
      </w:r>
      <w:r w:rsidR="005715F0">
        <w:rPr>
          <w:rFonts w:ascii="Times New Roman" w:hAnsi="Times New Roman" w:cs="Times New Roman"/>
        </w:rPr>
        <w:t>during the</w:t>
      </w:r>
      <w:r w:rsidR="00092E90">
        <w:rPr>
          <w:rFonts w:ascii="Times New Roman" w:hAnsi="Times New Roman" w:cs="Times New Roman"/>
        </w:rPr>
        <w:t xml:space="preserve"> vaccine manufacturing</w:t>
      </w:r>
      <w:r w:rsidR="00B9644E">
        <w:rPr>
          <w:rFonts w:ascii="Times New Roman" w:hAnsi="Times New Roman" w:cs="Times New Roman"/>
        </w:rPr>
        <w:t xml:space="preserve"> process</w:t>
      </w:r>
      <w:r w:rsidR="00092E90">
        <w:rPr>
          <w:rFonts w:ascii="Times New Roman" w:hAnsi="Times New Roman" w:cs="Times New Roman"/>
        </w:rPr>
        <w:t xml:space="preserve">. The key metrics from </w:t>
      </w:r>
      <w:r w:rsidR="00B9644E">
        <w:rPr>
          <w:rFonts w:ascii="Times New Roman" w:hAnsi="Times New Roman" w:cs="Times New Roman"/>
        </w:rPr>
        <w:t>this</w:t>
      </w:r>
      <w:r w:rsidR="00092E90">
        <w:rPr>
          <w:rFonts w:ascii="Times New Roman" w:hAnsi="Times New Roman" w:cs="Times New Roman"/>
        </w:rPr>
        <w:t xml:space="preserve"> analysis are presented in </w:t>
      </w:r>
      <w:r w:rsidR="00092E90" w:rsidRPr="00092E90">
        <w:rPr>
          <w:rFonts w:ascii="Times New Roman" w:hAnsi="Times New Roman" w:cs="Times New Roman"/>
          <w:b/>
          <w:bCs/>
        </w:rPr>
        <w:t xml:space="preserve">Table </w:t>
      </w:r>
      <w:r w:rsidR="005715F0">
        <w:rPr>
          <w:rFonts w:ascii="Times New Roman" w:hAnsi="Times New Roman" w:cs="Times New Roman"/>
          <w:b/>
          <w:bCs/>
        </w:rPr>
        <w:t>3</w:t>
      </w:r>
      <w:r w:rsidR="00092E90">
        <w:rPr>
          <w:rFonts w:ascii="Times New Roman" w:hAnsi="Times New Roman" w:cs="Times New Roman"/>
          <w:b/>
          <w:bCs/>
        </w:rPr>
        <w:t xml:space="preserve"> </w:t>
      </w:r>
      <w:r w:rsidR="00092E90">
        <w:rPr>
          <w:rFonts w:ascii="Times New Roman" w:hAnsi="Times New Roman" w:cs="Times New Roman"/>
        </w:rPr>
        <w:t xml:space="preserve">and additional metrics and hydrophobicity plots are </w:t>
      </w:r>
      <w:r w:rsidR="005715F0">
        <w:rPr>
          <w:rFonts w:ascii="Times New Roman" w:hAnsi="Times New Roman" w:cs="Times New Roman"/>
        </w:rPr>
        <w:t>included</w:t>
      </w:r>
      <w:r w:rsidR="00092E90">
        <w:rPr>
          <w:rFonts w:ascii="Times New Roman" w:hAnsi="Times New Roman" w:cs="Times New Roman"/>
        </w:rPr>
        <w:t xml:space="preserve"> in supplementary materials</w:t>
      </w:r>
      <w:r w:rsidR="00092E90" w:rsidRPr="00092E90">
        <w:rPr>
          <w:rFonts w:ascii="Times New Roman" w:hAnsi="Times New Roman" w:cs="Times New Roman"/>
          <w:b/>
          <w:bCs/>
        </w:rPr>
        <w:t>.</w:t>
      </w:r>
    </w:p>
    <w:p w14:paraId="7D725E2A" w14:textId="20F15535" w:rsidR="00D37CD6" w:rsidRDefault="005715F0" w:rsidP="00F0681B">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3786758" wp14:editId="655EA3EC">
                <wp:simplePos x="0" y="0"/>
                <wp:positionH relativeFrom="margin">
                  <wp:align>center</wp:align>
                </wp:positionH>
                <wp:positionV relativeFrom="paragraph">
                  <wp:posOffset>208086</wp:posOffset>
                </wp:positionV>
                <wp:extent cx="7604125" cy="177165"/>
                <wp:effectExtent l="0" t="0" r="0" b="0"/>
                <wp:wrapSquare wrapText="bothSides"/>
                <wp:docPr id="401189616" name="Text Box 1"/>
                <wp:cNvGraphicFramePr/>
                <a:graphic xmlns:a="http://schemas.openxmlformats.org/drawingml/2006/main">
                  <a:graphicData uri="http://schemas.microsoft.com/office/word/2010/wordprocessingShape">
                    <wps:wsp>
                      <wps:cNvSpPr txBox="1"/>
                      <wps:spPr>
                        <a:xfrm>
                          <a:off x="0" y="0"/>
                          <a:ext cx="7604125" cy="177165"/>
                        </a:xfrm>
                        <a:prstGeom prst="rect">
                          <a:avLst/>
                        </a:prstGeom>
                        <a:solidFill>
                          <a:prstClr val="white"/>
                        </a:solidFill>
                        <a:ln>
                          <a:noFill/>
                        </a:ln>
                      </wps:spPr>
                      <wps:txbx>
                        <w:txbxContent>
                          <w:p w14:paraId="640E618C" w14:textId="37F3EDD8" w:rsidR="00EE3DBA" w:rsidRPr="00F475CE" w:rsidRDefault="00EE3DBA" w:rsidP="00EE3DBA">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3</w:t>
                            </w:r>
                            <w:r w:rsidRPr="00F475CE">
                              <w:rPr>
                                <w:rFonts w:ascii="Times New Roman" w:hAnsi="Times New Roman" w:cs="Times New Roman"/>
                              </w:rPr>
                              <w:fldChar w:fldCharType="end"/>
                            </w:r>
                            <w:r w:rsidRPr="00F475CE">
                              <w:rPr>
                                <w:rFonts w:ascii="Times New Roman" w:hAnsi="Times New Roman" w:cs="Times New Roman"/>
                              </w:rPr>
                              <w:t>: Summary table of key physio</w:t>
                            </w:r>
                            <w:r w:rsidR="00CD4CB6">
                              <w:rPr>
                                <w:rFonts w:ascii="Times New Roman" w:hAnsi="Times New Roman" w:cs="Times New Roman"/>
                              </w:rPr>
                              <w:t>-</w:t>
                            </w:r>
                            <w:r w:rsidRPr="00F475CE">
                              <w:rPr>
                                <w:rFonts w:ascii="Times New Roman" w:hAnsi="Times New Roman" w:cs="Times New Roman"/>
                              </w:rPr>
                              <w:t xml:space="preserve">chemical properties of candidate proteins. All three are stable molecules with good </w:t>
                            </w:r>
                            <w:r w:rsidR="00CD364D" w:rsidRPr="00F475CE">
                              <w:rPr>
                                <w:rFonts w:ascii="Times New Roman" w:hAnsi="Times New Roman" w:cs="Times New Roman"/>
                              </w:rPr>
                              <w:t>half-lives</w:t>
                            </w:r>
                            <w:r w:rsidRPr="00F475C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86758" id="_x0000_s1027" type="#_x0000_t202" style="position:absolute;margin-left:0;margin-top:16.4pt;width:598.75pt;height:13.9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" stroked="f">
                <v:textbox inset="0,0,0,0">
                  <w:txbxContent>
                    <w:p w14:paraId="640E618C" w14:textId="37F3EDD8" w:rsidR="00EE3DBA" w:rsidRPr="00F475CE" w:rsidRDefault="00EE3DBA" w:rsidP="00EE3DBA">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3</w:t>
                      </w:r>
                      <w:r w:rsidRPr="00F475CE">
                        <w:rPr>
                          <w:rFonts w:ascii="Times New Roman" w:hAnsi="Times New Roman" w:cs="Times New Roman"/>
                        </w:rPr>
                        <w:fldChar w:fldCharType="end"/>
                      </w:r>
                      <w:r w:rsidRPr="00F475CE">
                        <w:rPr>
                          <w:rFonts w:ascii="Times New Roman" w:hAnsi="Times New Roman" w:cs="Times New Roman"/>
                        </w:rPr>
                        <w:t>: Summary table of key physio</w:t>
                      </w:r>
                      <w:r w:rsidR="00CD4CB6">
                        <w:rPr>
                          <w:rFonts w:ascii="Times New Roman" w:hAnsi="Times New Roman" w:cs="Times New Roman"/>
                        </w:rPr>
                        <w:t>-</w:t>
                      </w:r>
                      <w:r w:rsidRPr="00F475CE">
                        <w:rPr>
                          <w:rFonts w:ascii="Times New Roman" w:hAnsi="Times New Roman" w:cs="Times New Roman"/>
                        </w:rPr>
                        <w:t xml:space="preserve">chemical properties of candidate proteins. All three are stable molecules with good </w:t>
                      </w:r>
                      <w:r w:rsidR="00CD364D" w:rsidRPr="00F475CE">
                        <w:rPr>
                          <w:rFonts w:ascii="Times New Roman" w:hAnsi="Times New Roman" w:cs="Times New Roman"/>
                        </w:rPr>
                        <w:t>half-lives</w:t>
                      </w:r>
                      <w:r w:rsidRPr="00F475CE">
                        <w:rPr>
                          <w:rFonts w:ascii="Times New Roman" w:hAnsi="Times New Roman" w:cs="Times New Roman"/>
                        </w:rPr>
                        <w:t>.</w:t>
                      </w:r>
                    </w:p>
                  </w:txbxContent>
                </v:textbox>
                <w10:wrap type="square" anchorx="margin"/>
              </v:shape>
            </w:pict>
          </mc:Fallback>
        </mc:AlternateContent>
      </w:r>
      <w:r w:rsidR="00D37CD6" w:rsidRPr="00EE3DBA">
        <w:rPr>
          <w:noProof/>
        </w:rPr>
        <w:drawing>
          <wp:anchor distT="0" distB="0" distL="114300" distR="114300" simplePos="0" relativeHeight="251664384" behindDoc="0" locked="0" layoutInCell="1" allowOverlap="1" wp14:anchorId="3D53215D" wp14:editId="5458F700">
            <wp:simplePos x="0" y="0"/>
            <wp:positionH relativeFrom="margin">
              <wp:posOffset>-826936</wp:posOffset>
            </wp:positionH>
            <wp:positionV relativeFrom="page">
              <wp:posOffset>7712765</wp:posOffset>
            </wp:positionV>
            <wp:extent cx="7604125" cy="768350"/>
            <wp:effectExtent l="0" t="0" r="0" b="0"/>
            <wp:wrapSquare wrapText="bothSides"/>
            <wp:docPr id="1098701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4125" cy="76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A95ED" w14:textId="2E6684EC" w:rsidR="006A2DE7" w:rsidRDefault="006A2DE7" w:rsidP="006A2DE7">
      <w:pPr>
        <w:pStyle w:val="Heading3"/>
        <w:rPr>
          <w:rFonts w:ascii="Times New Roman" w:hAnsi="Times New Roman" w:cs="Times New Roman"/>
        </w:rPr>
      </w:pPr>
      <w:r>
        <w:rPr>
          <w:rFonts w:ascii="Times New Roman" w:hAnsi="Times New Roman" w:cs="Times New Roman"/>
        </w:rPr>
        <w:lastRenderedPageBreak/>
        <w:t>Analysis of Secondary and Tertiary Structures of Proteins:</w:t>
      </w:r>
    </w:p>
    <w:p w14:paraId="77655CB6" w14:textId="31ED6A7A" w:rsidR="002A16B5" w:rsidRDefault="00635D48" w:rsidP="006A2DE7">
      <w:pPr>
        <w:rPr>
          <w:rFonts w:ascii="Times New Roman" w:hAnsi="Times New Roman" w:cs="Times New Roman"/>
        </w:rPr>
      </w:pPr>
      <w:r>
        <w:rPr>
          <w:rFonts w:ascii="Times New Roman" w:hAnsi="Times New Roman" w:cs="Times New Roman"/>
        </w:rPr>
        <w:t xml:space="preserve">Protein </w:t>
      </w:r>
      <w:r w:rsidR="002A16B5">
        <w:rPr>
          <w:rFonts w:ascii="Times New Roman" w:hAnsi="Times New Roman" w:cs="Times New Roman"/>
        </w:rPr>
        <w:t xml:space="preserve">structures </w:t>
      </w:r>
      <w:r>
        <w:rPr>
          <w:rFonts w:ascii="Times New Roman" w:hAnsi="Times New Roman" w:cs="Times New Roman"/>
        </w:rPr>
        <w:t xml:space="preserve">have levels, and the chain of amino acids is only the primary structure. </w:t>
      </w:r>
      <w:r w:rsidR="008A3A3C">
        <w:rPr>
          <w:rFonts w:ascii="Times New Roman" w:hAnsi="Times New Roman" w:cs="Times New Roman"/>
        </w:rPr>
        <w:t>The candidate</w:t>
      </w:r>
      <w:r>
        <w:rPr>
          <w:rFonts w:ascii="Times New Roman" w:hAnsi="Times New Roman" w:cs="Times New Roman"/>
        </w:rPr>
        <w:t xml:space="preserve"> antigen</w:t>
      </w:r>
      <w:r w:rsidR="008A3A3C">
        <w:rPr>
          <w:rFonts w:ascii="Times New Roman" w:hAnsi="Times New Roman" w:cs="Times New Roman"/>
        </w:rPr>
        <w:t>s</w:t>
      </w:r>
      <w:r>
        <w:rPr>
          <w:rFonts w:ascii="Times New Roman" w:hAnsi="Times New Roman" w:cs="Times New Roman"/>
        </w:rPr>
        <w:t xml:space="preserve"> need to be </w:t>
      </w:r>
      <w:r w:rsidR="002A16B5">
        <w:rPr>
          <w:rFonts w:ascii="Times New Roman" w:hAnsi="Times New Roman" w:cs="Times New Roman"/>
        </w:rPr>
        <w:t xml:space="preserve">evaluated based on their secondary and tertiary structures. </w:t>
      </w:r>
      <w:r w:rsidR="00D02AE6">
        <w:rPr>
          <w:rFonts w:ascii="Times New Roman" w:hAnsi="Times New Roman" w:cs="Times New Roman"/>
        </w:rPr>
        <w:t>T</w:t>
      </w:r>
      <w:r w:rsidR="002A16B5">
        <w:rPr>
          <w:rFonts w:ascii="Times New Roman" w:hAnsi="Times New Roman" w:cs="Times New Roman"/>
        </w:rPr>
        <w:t>he conformation of the protein</w:t>
      </w:r>
      <w:r w:rsidR="00D02AE6">
        <w:rPr>
          <w:rFonts w:ascii="Times New Roman" w:hAnsi="Times New Roman" w:cs="Times New Roman"/>
        </w:rPr>
        <w:t>s</w:t>
      </w:r>
      <w:r w:rsidR="002A16B5">
        <w:rPr>
          <w:rFonts w:ascii="Times New Roman" w:hAnsi="Times New Roman" w:cs="Times New Roman"/>
        </w:rPr>
        <w:t xml:space="preserve"> and </w:t>
      </w:r>
      <w:r w:rsidR="00D02AE6">
        <w:rPr>
          <w:rFonts w:ascii="Times New Roman" w:hAnsi="Times New Roman" w:cs="Times New Roman"/>
        </w:rPr>
        <w:t>their</w:t>
      </w:r>
      <w:r w:rsidR="002A16B5">
        <w:rPr>
          <w:rFonts w:ascii="Times New Roman" w:hAnsi="Times New Roman" w:cs="Times New Roman"/>
        </w:rPr>
        <w:t xml:space="preserve"> folding </w:t>
      </w:r>
      <w:r w:rsidR="00D02AE6">
        <w:rPr>
          <w:rFonts w:ascii="Times New Roman" w:hAnsi="Times New Roman" w:cs="Times New Roman"/>
        </w:rPr>
        <w:t>is what</w:t>
      </w:r>
      <w:r w:rsidR="002A16B5">
        <w:rPr>
          <w:rFonts w:ascii="Times New Roman" w:hAnsi="Times New Roman" w:cs="Times New Roman"/>
        </w:rPr>
        <w:t xml:space="preserve"> imparts functionality to the final 3D </w:t>
      </w:r>
      <w:r w:rsidR="00187F76">
        <w:rPr>
          <w:rFonts w:ascii="Times New Roman" w:hAnsi="Times New Roman" w:cs="Times New Roman"/>
        </w:rPr>
        <w:t>structure,</w:t>
      </w:r>
      <w:r w:rsidR="002A16B5">
        <w:rPr>
          <w:rFonts w:ascii="Times New Roman" w:hAnsi="Times New Roman" w:cs="Times New Roman"/>
        </w:rPr>
        <w:t xml:space="preserve"> and this is important in determining if an antigen will have meaningful interactions with the immune system when used as a vaccine.</w:t>
      </w:r>
      <w:r>
        <w:rPr>
          <w:rFonts w:ascii="Times New Roman" w:hAnsi="Times New Roman" w:cs="Times New Roman"/>
        </w:rPr>
        <w:t xml:space="preserve"> </w:t>
      </w:r>
    </w:p>
    <w:p w14:paraId="7E9A509A" w14:textId="005304A2" w:rsidR="004E48E7" w:rsidRDefault="002A16B5" w:rsidP="006A2DE7">
      <w:pPr>
        <w:rPr>
          <w:rFonts w:ascii="Times New Roman" w:hAnsi="Times New Roman" w:cs="Times New Roman"/>
        </w:rPr>
      </w:pPr>
      <w:r>
        <w:rPr>
          <w:rFonts w:ascii="Times New Roman" w:hAnsi="Times New Roman" w:cs="Times New Roman"/>
        </w:rPr>
        <w:t>Key metrics at this stage of the design process are the number of α-helixes</w:t>
      </w:r>
      <w:r w:rsidR="00A660D8">
        <w:rPr>
          <w:rFonts w:ascii="Times New Roman" w:hAnsi="Times New Roman" w:cs="Times New Roman"/>
        </w:rPr>
        <w:t>,</w:t>
      </w:r>
      <w:r>
        <w:rPr>
          <w:rFonts w:ascii="Times New Roman" w:hAnsi="Times New Roman" w:cs="Times New Roman"/>
        </w:rPr>
        <w:t xml:space="preserve"> β</w:t>
      </w:r>
      <w:r w:rsidR="00A660D8">
        <w:rPr>
          <w:rFonts w:ascii="Times New Roman" w:hAnsi="Times New Roman" w:cs="Times New Roman"/>
        </w:rPr>
        <w:t>-</w:t>
      </w:r>
      <w:r w:rsidR="004E48E7">
        <w:rPr>
          <w:rFonts w:ascii="Times New Roman" w:hAnsi="Times New Roman" w:cs="Times New Roman"/>
        </w:rPr>
        <w:t>strands</w:t>
      </w:r>
      <w:r w:rsidR="008A3A3C">
        <w:rPr>
          <w:rFonts w:ascii="Times New Roman" w:hAnsi="Times New Roman" w:cs="Times New Roman"/>
        </w:rPr>
        <w:t>,</w:t>
      </w:r>
      <w:r w:rsidR="004E48E7">
        <w:rPr>
          <w:rFonts w:ascii="Times New Roman" w:hAnsi="Times New Roman" w:cs="Times New Roman"/>
        </w:rPr>
        <w:t xml:space="preserve"> disordered</w:t>
      </w:r>
      <w:r w:rsidR="00A660D8">
        <w:rPr>
          <w:rFonts w:ascii="Times New Roman" w:hAnsi="Times New Roman" w:cs="Times New Roman"/>
        </w:rPr>
        <w:t xml:space="preserve"> </w:t>
      </w:r>
      <w:r w:rsidR="004E48E7">
        <w:rPr>
          <w:rFonts w:ascii="Times New Roman" w:hAnsi="Times New Roman" w:cs="Times New Roman"/>
        </w:rPr>
        <w:t>regions</w:t>
      </w:r>
      <w:r w:rsidR="00A660D8">
        <w:rPr>
          <w:rFonts w:ascii="Times New Roman" w:hAnsi="Times New Roman" w:cs="Times New Roman"/>
        </w:rPr>
        <w:t>, functional domains and solvent access. We already know from the previous analysis that</w:t>
      </w:r>
      <w:r w:rsidR="008A3A3C">
        <w:rPr>
          <w:rFonts w:ascii="Times New Roman" w:hAnsi="Times New Roman" w:cs="Times New Roman"/>
        </w:rPr>
        <w:t xml:space="preserve"> the three</w:t>
      </w:r>
      <w:r w:rsidR="00A660D8">
        <w:rPr>
          <w:rFonts w:ascii="Times New Roman" w:hAnsi="Times New Roman" w:cs="Times New Roman"/>
        </w:rPr>
        <w:t xml:space="preserve"> proteins are stable</w:t>
      </w:r>
      <w:r w:rsidR="00DB47F5">
        <w:rPr>
          <w:rFonts w:ascii="Times New Roman" w:hAnsi="Times New Roman" w:cs="Times New Roman"/>
        </w:rPr>
        <w:t>. However</w:t>
      </w:r>
      <w:r w:rsidR="005A7EE2">
        <w:rPr>
          <w:rFonts w:ascii="Times New Roman" w:hAnsi="Times New Roman" w:cs="Times New Roman"/>
        </w:rPr>
        <w:t xml:space="preserve">, the selection of antigens </w:t>
      </w:r>
      <w:r w:rsidR="008A3A3C">
        <w:rPr>
          <w:rFonts w:ascii="Times New Roman" w:hAnsi="Times New Roman" w:cs="Times New Roman"/>
        </w:rPr>
        <w:t xml:space="preserve">can be narrowed down </w:t>
      </w:r>
      <w:r w:rsidR="005A7EE2">
        <w:rPr>
          <w:rFonts w:ascii="Times New Roman" w:hAnsi="Times New Roman" w:cs="Times New Roman"/>
        </w:rPr>
        <w:t xml:space="preserve">at this stage based off the analysis of secondary and tertiary structures using </w:t>
      </w:r>
      <w:r w:rsidR="006E401C" w:rsidRPr="006E401C">
        <w:rPr>
          <w:rFonts w:ascii="Times New Roman" w:hAnsi="Times New Roman" w:cs="Times New Roman"/>
        </w:rPr>
        <w:t>Phyre2</w:t>
      </w:r>
      <w:r w:rsidR="005A7EE2">
        <w:rPr>
          <w:rFonts w:ascii="Times New Roman" w:hAnsi="Times New Roman" w:cs="Times New Roman"/>
          <w:vertAlign w:val="superscript"/>
        </w:rPr>
        <w:t>15</w:t>
      </w:r>
      <w:r w:rsidR="005A7EE2">
        <w:rPr>
          <w:rFonts w:ascii="Times New Roman" w:hAnsi="Times New Roman" w:cs="Times New Roman"/>
        </w:rPr>
        <w:t>,</w:t>
      </w:r>
      <w:r w:rsidR="00187F76">
        <w:rPr>
          <w:rFonts w:ascii="Times New Roman" w:hAnsi="Times New Roman" w:cs="Times New Roman"/>
        </w:rPr>
        <w:t xml:space="preserve"> and</w:t>
      </w:r>
      <w:r w:rsidR="00DB47F5">
        <w:rPr>
          <w:rFonts w:ascii="Times New Roman" w:hAnsi="Times New Roman" w:cs="Times New Roman"/>
        </w:rPr>
        <w:t xml:space="preserve"> the prediction of folding and disordered regions using PSIPRED</w:t>
      </w:r>
      <w:r w:rsidR="00DB47F5">
        <w:rPr>
          <w:rFonts w:ascii="Times New Roman" w:hAnsi="Times New Roman" w:cs="Times New Roman"/>
          <w:vertAlign w:val="superscript"/>
        </w:rPr>
        <w:t>16-20</w:t>
      </w:r>
      <w:r w:rsidR="00DB47F5">
        <w:rPr>
          <w:rFonts w:ascii="Times New Roman" w:hAnsi="Times New Roman" w:cs="Times New Roman"/>
        </w:rPr>
        <w:t>.</w:t>
      </w:r>
      <w:r w:rsidR="004E48E7">
        <w:rPr>
          <w:rFonts w:ascii="Times New Roman" w:hAnsi="Times New Roman" w:cs="Times New Roman"/>
        </w:rPr>
        <w:t xml:space="preserve"> The summary of these results is presented in </w:t>
      </w:r>
      <w:r w:rsidR="004E48E7">
        <w:rPr>
          <w:rFonts w:ascii="Times New Roman" w:hAnsi="Times New Roman" w:cs="Times New Roman"/>
          <w:b/>
          <w:bCs/>
        </w:rPr>
        <w:t xml:space="preserve">Table </w:t>
      </w:r>
      <w:r w:rsidR="008A3A3C">
        <w:rPr>
          <w:rFonts w:ascii="Times New Roman" w:hAnsi="Times New Roman" w:cs="Times New Roman"/>
          <w:b/>
          <w:bCs/>
        </w:rPr>
        <w:t>4</w:t>
      </w:r>
      <w:r w:rsidR="008A3A3C">
        <w:rPr>
          <w:rFonts w:ascii="Times New Roman" w:hAnsi="Times New Roman" w:cs="Times New Roman"/>
        </w:rPr>
        <w:t>.</w:t>
      </w:r>
    </w:p>
    <w:p w14:paraId="035F97CD" w14:textId="1E5AF4DC" w:rsidR="004E48E7" w:rsidRPr="00F475CE" w:rsidRDefault="00690F30" w:rsidP="004E48E7">
      <w:pPr>
        <w:pStyle w:val="Caption"/>
        <w:keepNext/>
        <w:rPr>
          <w:rFonts w:ascii="Times New Roman" w:hAnsi="Times New Roman" w:cs="Times New Roman"/>
        </w:rPr>
      </w:pPr>
      <w:r w:rsidRPr="00F475CE">
        <w:rPr>
          <w:rFonts w:ascii="Times New Roman" w:hAnsi="Times New Roman" w:cs="Times New Roman"/>
          <w:noProof/>
        </w:rPr>
        <w:drawing>
          <wp:anchor distT="0" distB="0" distL="114300" distR="114300" simplePos="0" relativeHeight="251667456" behindDoc="0" locked="0" layoutInCell="1" allowOverlap="1" wp14:anchorId="60A4484C" wp14:editId="1D3F1733">
            <wp:simplePos x="0" y="0"/>
            <wp:positionH relativeFrom="margin">
              <wp:posOffset>-723569</wp:posOffset>
            </wp:positionH>
            <wp:positionV relativeFrom="page">
              <wp:posOffset>4182386</wp:posOffset>
            </wp:positionV>
            <wp:extent cx="7395845" cy="669290"/>
            <wp:effectExtent l="0" t="0" r="0" b="0"/>
            <wp:wrapSquare wrapText="bothSides"/>
            <wp:docPr id="1543825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584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8E7" w:rsidRPr="00F475CE">
        <w:rPr>
          <w:rFonts w:ascii="Times New Roman" w:hAnsi="Times New Roman" w:cs="Times New Roman"/>
        </w:rPr>
        <w:t xml:space="preserve">Table </w:t>
      </w:r>
      <w:r w:rsidR="004E48E7" w:rsidRPr="00F475CE">
        <w:rPr>
          <w:rFonts w:ascii="Times New Roman" w:hAnsi="Times New Roman" w:cs="Times New Roman"/>
        </w:rPr>
        <w:fldChar w:fldCharType="begin"/>
      </w:r>
      <w:r w:rsidR="004E48E7" w:rsidRPr="00F475CE">
        <w:rPr>
          <w:rFonts w:ascii="Times New Roman" w:hAnsi="Times New Roman" w:cs="Times New Roman"/>
        </w:rPr>
        <w:instrText xml:space="preserve"> SEQ Table \* ARABIC </w:instrText>
      </w:r>
      <w:r w:rsidR="004E48E7" w:rsidRPr="00F475CE">
        <w:rPr>
          <w:rFonts w:ascii="Times New Roman" w:hAnsi="Times New Roman" w:cs="Times New Roman"/>
        </w:rPr>
        <w:fldChar w:fldCharType="separate"/>
      </w:r>
      <w:r w:rsidR="006C593C">
        <w:rPr>
          <w:rFonts w:ascii="Times New Roman" w:hAnsi="Times New Roman" w:cs="Times New Roman"/>
          <w:noProof/>
        </w:rPr>
        <w:t>4</w:t>
      </w:r>
      <w:r w:rsidR="004E48E7" w:rsidRPr="00F475CE">
        <w:rPr>
          <w:rFonts w:ascii="Times New Roman" w:hAnsi="Times New Roman" w:cs="Times New Roman"/>
        </w:rPr>
        <w:fldChar w:fldCharType="end"/>
      </w:r>
      <w:r w:rsidR="004E48E7" w:rsidRPr="00F475CE">
        <w:rPr>
          <w:rFonts w:ascii="Times New Roman" w:hAnsi="Times New Roman" w:cs="Times New Roman"/>
        </w:rPr>
        <w:t xml:space="preserve">: Summary from analysis of secondary and tertiary structures of candidate antigen proteins. Protein 1 has the highest number of </w:t>
      </w:r>
      <w:r w:rsidR="008A3A3C">
        <w:rPr>
          <w:rFonts w:ascii="Times New Roman" w:hAnsi="Times New Roman" w:cs="Times New Roman"/>
        </w:rPr>
        <w:t xml:space="preserve">predicted </w:t>
      </w:r>
      <w:r w:rsidR="004E48E7" w:rsidRPr="00F475CE">
        <w:rPr>
          <w:rFonts w:ascii="Times New Roman" w:hAnsi="Times New Roman" w:cs="Times New Roman"/>
        </w:rPr>
        <w:t>domains combined with the lowest predicted percentage of disordered regions by Phyre2</w:t>
      </w:r>
      <w:r w:rsidR="004E48E7" w:rsidRPr="00F475CE">
        <w:rPr>
          <w:rFonts w:ascii="Times New Roman" w:hAnsi="Times New Roman" w:cs="Times New Roman"/>
          <w:vertAlign w:val="superscript"/>
        </w:rPr>
        <w:t>15</w:t>
      </w:r>
      <w:r w:rsidR="004E48E7" w:rsidRPr="00F475CE">
        <w:rPr>
          <w:rFonts w:ascii="Times New Roman" w:hAnsi="Times New Roman" w:cs="Times New Roman"/>
        </w:rPr>
        <w:t>.</w:t>
      </w:r>
    </w:p>
    <w:p w14:paraId="61406ECD" w14:textId="33678310" w:rsidR="004E48E7" w:rsidRDefault="004E48E7" w:rsidP="006A2DE7">
      <w:pPr>
        <w:rPr>
          <w:rFonts w:ascii="Times New Roman" w:hAnsi="Times New Roman" w:cs="Times New Roman"/>
        </w:rPr>
      </w:pPr>
    </w:p>
    <w:p w14:paraId="55599FA6" w14:textId="22D38135" w:rsidR="007A0CC1" w:rsidRDefault="008A3A3C" w:rsidP="00F0681B">
      <w:pPr>
        <w:rPr>
          <w:rFonts w:ascii="Times New Roman" w:hAnsi="Times New Roman" w:cs="Times New Roman"/>
        </w:rPr>
      </w:pPr>
      <w:r>
        <w:rPr>
          <w:rFonts w:ascii="Times New Roman" w:hAnsi="Times New Roman" w:cs="Times New Roman"/>
        </w:rPr>
        <w:t>Using</w:t>
      </w:r>
      <w:r w:rsidR="00F63EC9">
        <w:rPr>
          <w:rFonts w:ascii="Times New Roman" w:hAnsi="Times New Roman" w:cs="Times New Roman"/>
        </w:rPr>
        <w:t xml:space="preserve"> alignment</w:t>
      </w:r>
      <w:r w:rsidR="003F3916">
        <w:rPr>
          <w:rFonts w:ascii="Times New Roman" w:hAnsi="Times New Roman" w:cs="Times New Roman"/>
        </w:rPr>
        <w:t>s</w:t>
      </w:r>
      <w:r w:rsidR="00F63EC9">
        <w:rPr>
          <w:rFonts w:ascii="Times New Roman" w:hAnsi="Times New Roman" w:cs="Times New Roman"/>
        </w:rPr>
        <w:t xml:space="preserve"> to </w:t>
      </w:r>
      <w:r w:rsidR="003F3916">
        <w:rPr>
          <w:rFonts w:ascii="Times New Roman" w:hAnsi="Times New Roman" w:cs="Times New Roman"/>
        </w:rPr>
        <w:t>pfam via the InterPro</w:t>
      </w:r>
      <w:r w:rsidR="003F3916">
        <w:rPr>
          <w:rFonts w:ascii="Times New Roman" w:hAnsi="Times New Roman" w:cs="Times New Roman"/>
          <w:vertAlign w:val="superscript"/>
        </w:rPr>
        <w:t>21</w:t>
      </w:r>
      <w:r w:rsidR="003F3916">
        <w:rPr>
          <w:rFonts w:ascii="Times New Roman" w:hAnsi="Times New Roman" w:cs="Times New Roman"/>
        </w:rPr>
        <w:t xml:space="preserve"> server, </w:t>
      </w:r>
      <w:r>
        <w:rPr>
          <w:rFonts w:ascii="Times New Roman" w:hAnsi="Times New Roman" w:cs="Times New Roman"/>
        </w:rPr>
        <w:t>the sequences</w:t>
      </w:r>
      <w:r w:rsidR="003F3916">
        <w:rPr>
          <w:rFonts w:ascii="Times New Roman" w:hAnsi="Times New Roman" w:cs="Times New Roman"/>
        </w:rPr>
        <w:t xml:space="preserve"> can</w:t>
      </w:r>
      <w:r>
        <w:rPr>
          <w:rFonts w:ascii="Times New Roman" w:hAnsi="Times New Roman" w:cs="Times New Roman"/>
        </w:rPr>
        <w:t xml:space="preserve"> be</w:t>
      </w:r>
      <w:r w:rsidR="003F3916">
        <w:rPr>
          <w:rFonts w:ascii="Times New Roman" w:hAnsi="Times New Roman" w:cs="Times New Roman"/>
        </w:rPr>
        <w:t xml:space="preserve"> map</w:t>
      </w:r>
      <w:r>
        <w:rPr>
          <w:rFonts w:ascii="Times New Roman" w:hAnsi="Times New Roman" w:cs="Times New Roman"/>
        </w:rPr>
        <w:t>ped</w:t>
      </w:r>
      <w:r w:rsidR="003F3916">
        <w:rPr>
          <w:rFonts w:ascii="Times New Roman" w:hAnsi="Times New Roman" w:cs="Times New Roman"/>
        </w:rPr>
        <w:t xml:space="preserve"> to references </w:t>
      </w:r>
      <w:r>
        <w:rPr>
          <w:rFonts w:ascii="Times New Roman" w:hAnsi="Times New Roman" w:cs="Times New Roman"/>
        </w:rPr>
        <w:t>to</w:t>
      </w:r>
      <w:r w:rsidR="003F3916">
        <w:rPr>
          <w:rFonts w:ascii="Times New Roman" w:hAnsi="Times New Roman" w:cs="Times New Roman"/>
        </w:rPr>
        <w:t xml:space="preserve"> identify the functional domains present in </w:t>
      </w:r>
      <w:r>
        <w:rPr>
          <w:rFonts w:ascii="Times New Roman" w:hAnsi="Times New Roman" w:cs="Times New Roman"/>
        </w:rPr>
        <w:t>the</w:t>
      </w:r>
      <w:r w:rsidR="003F3916">
        <w:rPr>
          <w:rFonts w:ascii="Times New Roman" w:hAnsi="Times New Roman" w:cs="Times New Roman"/>
        </w:rPr>
        <w:t xml:space="preserve"> antigen candidates.</w:t>
      </w:r>
      <w:r>
        <w:rPr>
          <w:rFonts w:ascii="Times New Roman" w:hAnsi="Times New Roman" w:cs="Times New Roman"/>
        </w:rPr>
        <w:t xml:space="preserve"> It is known from</w:t>
      </w:r>
      <w:r w:rsidR="00467241">
        <w:rPr>
          <w:rFonts w:ascii="Times New Roman" w:hAnsi="Times New Roman" w:cs="Times New Roman"/>
        </w:rPr>
        <w:t xml:space="preserve"> literature that </w:t>
      </w:r>
      <w:r w:rsidR="00C07A5C">
        <w:rPr>
          <w:rFonts w:ascii="Times New Roman" w:hAnsi="Times New Roman" w:cs="Times New Roman"/>
        </w:rPr>
        <w:t xml:space="preserve">the anthrax </w:t>
      </w:r>
      <w:r w:rsidR="00467241">
        <w:rPr>
          <w:rFonts w:ascii="Times New Roman" w:hAnsi="Times New Roman" w:cs="Times New Roman"/>
        </w:rPr>
        <w:t>PA protein has 4 domains that have been experimentally studied and observed</w:t>
      </w:r>
      <w:r w:rsidR="00467241">
        <w:rPr>
          <w:rFonts w:ascii="Times New Roman" w:hAnsi="Times New Roman" w:cs="Times New Roman"/>
          <w:vertAlign w:val="superscript"/>
        </w:rPr>
        <w:t>1</w:t>
      </w:r>
      <w:r w:rsidR="00467241">
        <w:rPr>
          <w:rFonts w:ascii="Times New Roman" w:hAnsi="Times New Roman" w:cs="Times New Roman"/>
        </w:rPr>
        <w:t xml:space="preserve">. Only 2 of </w:t>
      </w:r>
      <w:r>
        <w:rPr>
          <w:rFonts w:ascii="Times New Roman" w:hAnsi="Times New Roman" w:cs="Times New Roman"/>
        </w:rPr>
        <w:t xml:space="preserve">the </w:t>
      </w:r>
      <w:r w:rsidR="00467241">
        <w:rPr>
          <w:rFonts w:ascii="Times New Roman" w:hAnsi="Times New Roman" w:cs="Times New Roman"/>
        </w:rPr>
        <w:t xml:space="preserve">candidate molecules were found to have </w:t>
      </w:r>
      <w:r w:rsidR="00C07A5C">
        <w:rPr>
          <w:rFonts w:ascii="Times New Roman" w:hAnsi="Times New Roman" w:cs="Times New Roman"/>
        </w:rPr>
        <w:t xml:space="preserve">coverage across </w:t>
      </w:r>
      <w:r w:rsidR="007A0CC1">
        <w:rPr>
          <w:rFonts w:ascii="Times New Roman" w:hAnsi="Times New Roman" w:cs="Times New Roman"/>
        </w:rPr>
        <w:t>2</w:t>
      </w:r>
      <w:r w:rsidR="00467241">
        <w:rPr>
          <w:rFonts w:ascii="Times New Roman" w:hAnsi="Times New Roman" w:cs="Times New Roman"/>
        </w:rPr>
        <w:t xml:space="preserve"> domains</w:t>
      </w:r>
      <w:r w:rsidR="007A0CC1">
        <w:rPr>
          <w:rFonts w:ascii="Times New Roman" w:hAnsi="Times New Roman" w:cs="Times New Roman"/>
        </w:rPr>
        <w:t xml:space="preserve"> via InterPro</w:t>
      </w:r>
      <w:r w:rsidR="007A0CC1">
        <w:rPr>
          <w:rFonts w:ascii="Times New Roman" w:hAnsi="Times New Roman" w:cs="Times New Roman"/>
          <w:vertAlign w:val="superscript"/>
        </w:rPr>
        <w:t>21</w:t>
      </w:r>
      <w:r w:rsidR="007A0CC1">
        <w:rPr>
          <w:rFonts w:ascii="Times New Roman" w:hAnsi="Times New Roman" w:cs="Times New Roman"/>
        </w:rPr>
        <w:t>, while all 3 showed the structural presence of all 4 via the Phyre2</w:t>
      </w:r>
      <w:r w:rsidR="007A0CC1">
        <w:rPr>
          <w:rFonts w:ascii="Times New Roman" w:hAnsi="Times New Roman" w:cs="Times New Roman"/>
          <w:vertAlign w:val="superscript"/>
        </w:rPr>
        <w:t>15</w:t>
      </w:r>
      <w:r w:rsidR="007A0CC1">
        <w:rPr>
          <w:rFonts w:ascii="Times New Roman" w:hAnsi="Times New Roman" w:cs="Times New Roman"/>
        </w:rPr>
        <w:t xml:space="preserve"> </w:t>
      </w:r>
      <w:r>
        <w:rPr>
          <w:rFonts w:ascii="Times New Roman" w:hAnsi="Times New Roman" w:cs="Times New Roman"/>
        </w:rPr>
        <w:t xml:space="preserve">predicted </w:t>
      </w:r>
      <w:r w:rsidR="007A0CC1">
        <w:rPr>
          <w:rFonts w:ascii="Times New Roman" w:hAnsi="Times New Roman" w:cs="Times New Roman"/>
        </w:rPr>
        <w:t>models</w:t>
      </w:r>
      <w:r w:rsidR="00467241">
        <w:rPr>
          <w:rFonts w:ascii="Times New Roman" w:hAnsi="Times New Roman" w:cs="Times New Roman"/>
        </w:rPr>
        <w:t xml:space="preserve">. </w:t>
      </w:r>
    </w:p>
    <w:p w14:paraId="5B2A5394" w14:textId="2B4E2E93" w:rsidR="00D37CD6" w:rsidRDefault="00467241" w:rsidP="00F0681B">
      <w:pPr>
        <w:rPr>
          <w:rFonts w:ascii="Times New Roman" w:hAnsi="Times New Roman" w:cs="Times New Roman"/>
        </w:rPr>
      </w:pPr>
      <w:r>
        <w:rPr>
          <w:rFonts w:ascii="Times New Roman" w:hAnsi="Times New Roman" w:cs="Times New Roman"/>
        </w:rPr>
        <w:t xml:space="preserve">The </w:t>
      </w:r>
      <w:r w:rsidR="007A0CC1">
        <w:rPr>
          <w:rFonts w:ascii="Times New Roman" w:hAnsi="Times New Roman" w:cs="Times New Roman"/>
        </w:rPr>
        <w:t xml:space="preserve">4 known </w:t>
      </w:r>
      <w:r>
        <w:rPr>
          <w:rFonts w:ascii="Times New Roman" w:hAnsi="Times New Roman" w:cs="Times New Roman"/>
        </w:rPr>
        <w:t xml:space="preserve">domains include </w:t>
      </w:r>
      <w:r w:rsidR="00C07A5C" w:rsidRPr="00C07A5C">
        <w:rPr>
          <w:rFonts w:ascii="Times New Roman" w:hAnsi="Times New Roman" w:cs="Times New Roman"/>
          <w:b/>
          <w:bCs/>
        </w:rPr>
        <w:t>Domain 1</w:t>
      </w:r>
      <w:r w:rsidR="00C07A5C">
        <w:rPr>
          <w:rFonts w:ascii="Times New Roman" w:hAnsi="Times New Roman" w:cs="Times New Roman"/>
        </w:rPr>
        <w:t xml:space="preserve">: </w:t>
      </w:r>
      <w:r w:rsidRPr="00467241">
        <w:rPr>
          <w:rFonts w:ascii="Times New Roman" w:hAnsi="Times New Roman" w:cs="Times New Roman"/>
        </w:rPr>
        <w:t>Activation domain (furin site, Ca²⁺ binding)</w:t>
      </w:r>
      <w:r>
        <w:rPr>
          <w:rFonts w:ascii="Times New Roman" w:hAnsi="Times New Roman" w:cs="Times New Roman"/>
        </w:rPr>
        <w:t xml:space="preserve">, </w:t>
      </w:r>
      <w:r w:rsidR="00C07A5C" w:rsidRPr="00C07A5C">
        <w:rPr>
          <w:rFonts w:ascii="Times New Roman" w:hAnsi="Times New Roman" w:cs="Times New Roman"/>
          <w:b/>
          <w:bCs/>
        </w:rPr>
        <w:t>Domain 2</w:t>
      </w:r>
      <w:r w:rsidR="00C07A5C">
        <w:rPr>
          <w:rFonts w:ascii="Times New Roman" w:hAnsi="Times New Roman" w:cs="Times New Roman"/>
        </w:rPr>
        <w:t xml:space="preserve">: </w:t>
      </w:r>
      <w:r w:rsidRPr="00467241">
        <w:rPr>
          <w:rFonts w:ascii="Times New Roman" w:hAnsi="Times New Roman" w:cs="Times New Roman"/>
        </w:rPr>
        <w:t>Pore-forming/oligomerization</w:t>
      </w:r>
      <w:r>
        <w:rPr>
          <w:rFonts w:ascii="Times New Roman" w:hAnsi="Times New Roman" w:cs="Times New Roman"/>
        </w:rPr>
        <w:t xml:space="preserve">, </w:t>
      </w:r>
      <w:r w:rsidR="00C07A5C" w:rsidRPr="00C07A5C">
        <w:rPr>
          <w:rFonts w:ascii="Times New Roman" w:hAnsi="Times New Roman" w:cs="Times New Roman"/>
          <w:b/>
          <w:bCs/>
        </w:rPr>
        <w:t>Domain 3</w:t>
      </w:r>
      <w:r w:rsidR="00C07A5C">
        <w:rPr>
          <w:rFonts w:ascii="Times New Roman" w:hAnsi="Times New Roman" w:cs="Times New Roman"/>
        </w:rPr>
        <w:t xml:space="preserve">: </w:t>
      </w:r>
      <w:r w:rsidR="00C07A5C" w:rsidRPr="00C07A5C">
        <w:rPr>
          <w:rFonts w:ascii="Times New Roman" w:hAnsi="Times New Roman" w:cs="Times New Roman"/>
        </w:rPr>
        <w:t>Connector (structural hinge)</w:t>
      </w:r>
      <w:r w:rsidR="003F3916">
        <w:rPr>
          <w:rFonts w:ascii="Times New Roman" w:hAnsi="Times New Roman" w:cs="Times New Roman"/>
        </w:rPr>
        <w:t xml:space="preserve"> </w:t>
      </w:r>
      <w:r w:rsidR="00C07A5C">
        <w:rPr>
          <w:rFonts w:ascii="Times New Roman" w:hAnsi="Times New Roman" w:cs="Times New Roman"/>
        </w:rPr>
        <w:t xml:space="preserve">and </w:t>
      </w:r>
      <w:r w:rsidR="00C07A5C" w:rsidRPr="00C07A5C">
        <w:rPr>
          <w:rFonts w:ascii="Times New Roman" w:hAnsi="Times New Roman" w:cs="Times New Roman"/>
          <w:b/>
          <w:bCs/>
        </w:rPr>
        <w:t>Domain 4</w:t>
      </w:r>
      <w:r w:rsidR="00C07A5C">
        <w:rPr>
          <w:rFonts w:ascii="Times New Roman" w:hAnsi="Times New Roman" w:cs="Times New Roman"/>
        </w:rPr>
        <w:t xml:space="preserve">: </w:t>
      </w:r>
      <w:r w:rsidR="00C07A5C" w:rsidRPr="00C07A5C">
        <w:rPr>
          <w:rFonts w:ascii="Times New Roman" w:hAnsi="Times New Roman" w:cs="Times New Roman"/>
        </w:rPr>
        <w:t>Receptor-binding (Ig-like) domain</w:t>
      </w:r>
      <w:r w:rsidR="00C07A5C">
        <w:rPr>
          <w:rFonts w:ascii="Times New Roman" w:hAnsi="Times New Roman" w:cs="Times New Roman"/>
        </w:rPr>
        <w:t>.</w:t>
      </w:r>
      <w:r w:rsidR="007A0CC1">
        <w:rPr>
          <w:rFonts w:ascii="Times New Roman" w:hAnsi="Times New Roman" w:cs="Times New Roman"/>
        </w:rPr>
        <w:t xml:space="preserve"> The Ig-like domain makes, </w:t>
      </w:r>
      <w:r w:rsidR="007A0CC1" w:rsidRPr="007A0CC1">
        <w:rPr>
          <w:rFonts w:ascii="Times New Roman" w:hAnsi="Times New Roman" w:cs="Times New Roman"/>
          <w:b/>
          <w:bCs/>
        </w:rPr>
        <w:t>Domain 4</w:t>
      </w:r>
      <w:r w:rsidR="007A0CC1">
        <w:rPr>
          <w:rFonts w:ascii="Times New Roman" w:hAnsi="Times New Roman" w:cs="Times New Roman"/>
          <w:b/>
          <w:bCs/>
        </w:rPr>
        <w:t xml:space="preserve"> </w:t>
      </w:r>
      <w:r w:rsidR="007A0CC1">
        <w:rPr>
          <w:rFonts w:ascii="Times New Roman" w:hAnsi="Times New Roman" w:cs="Times New Roman"/>
        </w:rPr>
        <w:t xml:space="preserve">a desirable </w:t>
      </w:r>
      <w:r w:rsidR="008A3A3C">
        <w:rPr>
          <w:rFonts w:ascii="Times New Roman" w:hAnsi="Times New Roman" w:cs="Times New Roman"/>
        </w:rPr>
        <w:t>region</w:t>
      </w:r>
      <w:r w:rsidR="007A0CC1">
        <w:rPr>
          <w:rFonts w:ascii="Times New Roman" w:hAnsi="Times New Roman" w:cs="Times New Roman"/>
        </w:rPr>
        <w:t xml:space="preserve"> for</w:t>
      </w:r>
      <w:r w:rsidR="008A3A3C">
        <w:rPr>
          <w:rFonts w:ascii="Times New Roman" w:hAnsi="Times New Roman" w:cs="Times New Roman"/>
        </w:rPr>
        <w:t xml:space="preserve"> a </w:t>
      </w:r>
      <w:r w:rsidR="007A0CC1">
        <w:rPr>
          <w:rFonts w:ascii="Times New Roman" w:hAnsi="Times New Roman" w:cs="Times New Roman"/>
        </w:rPr>
        <w:t xml:space="preserve">vaccine candidate and only protein 1 was </w:t>
      </w:r>
      <w:r w:rsidR="008A3A3C">
        <w:rPr>
          <w:rFonts w:ascii="Times New Roman" w:hAnsi="Times New Roman" w:cs="Times New Roman"/>
        </w:rPr>
        <w:t xml:space="preserve">confirmed by pfam alignment </w:t>
      </w:r>
      <w:r w:rsidR="007A0CC1">
        <w:rPr>
          <w:rFonts w:ascii="Times New Roman" w:hAnsi="Times New Roman" w:cs="Times New Roman"/>
        </w:rPr>
        <w:t xml:space="preserve">to have that </w:t>
      </w:r>
      <w:r w:rsidR="008A3A3C">
        <w:rPr>
          <w:rFonts w:ascii="Times New Roman" w:hAnsi="Times New Roman" w:cs="Times New Roman"/>
        </w:rPr>
        <w:t>domain in its sequence</w:t>
      </w:r>
      <w:r w:rsidR="007A0CC1">
        <w:rPr>
          <w:rFonts w:ascii="Times New Roman" w:hAnsi="Times New Roman" w:cs="Times New Roman"/>
        </w:rPr>
        <w:t>. Ultimately, w</w:t>
      </w:r>
      <w:r w:rsidR="007A0CC1" w:rsidRPr="007A0CC1">
        <w:rPr>
          <w:rFonts w:ascii="Times New Roman" w:hAnsi="Times New Roman" w:cs="Times New Roman"/>
        </w:rPr>
        <w:t xml:space="preserve">hile all three proteins </w:t>
      </w:r>
      <w:r w:rsidR="0046413A">
        <w:rPr>
          <w:rFonts w:ascii="Times New Roman" w:hAnsi="Times New Roman" w:cs="Times New Roman"/>
        </w:rPr>
        <w:t>are predicted to</w:t>
      </w:r>
      <w:r w:rsidR="007A0CC1" w:rsidRPr="007A0CC1">
        <w:rPr>
          <w:rFonts w:ascii="Times New Roman" w:hAnsi="Times New Roman" w:cs="Times New Roman"/>
        </w:rPr>
        <w:t xml:space="preserve"> contain the full PA </w:t>
      </w:r>
      <w:r w:rsidR="007A0CC1">
        <w:rPr>
          <w:rFonts w:ascii="Times New Roman" w:hAnsi="Times New Roman" w:cs="Times New Roman"/>
        </w:rPr>
        <w:t>structure</w:t>
      </w:r>
      <w:r w:rsidR="007A0CC1" w:rsidRPr="007A0CC1">
        <w:rPr>
          <w:rFonts w:ascii="Times New Roman" w:hAnsi="Times New Roman" w:cs="Times New Roman"/>
        </w:rPr>
        <w:t xml:space="preserve">, Protein 1 is the most comprehensively annotated, has lower disorder, and clearer domain resolution, particularly for </w:t>
      </w:r>
      <w:r w:rsidR="007A0CC1" w:rsidRPr="007A0CC1">
        <w:rPr>
          <w:rFonts w:ascii="Times New Roman" w:hAnsi="Times New Roman" w:cs="Times New Roman"/>
          <w:b/>
          <w:bCs/>
        </w:rPr>
        <w:t>Domain 4</w:t>
      </w:r>
      <w:r w:rsidR="007A0CC1">
        <w:rPr>
          <w:rFonts w:ascii="Times New Roman" w:hAnsi="Times New Roman" w:cs="Times New Roman"/>
        </w:rPr>
        <w:t xml:space="preserve">, </w:t>
      </w:r>
      <w:r w:rsidR="007A0CC1" w:rsidRPr="007A0CC1">
        <w:rPr>
          <w:rFonts w:ascii="Times New Roman" w:hAnsi="Times New Roman" w:cs="Times New Roman"/>
        </w:rPr>
        <w:t xml:space="preserve">the critical receptor-binding domain. These characteristics </w:t>
      </w:r>
      <w:r w:rsidR="007A0CC1">
        <w:rPr>
          <w:rFonts w:ascii="Times New Roman" w:hAnsi="Times New Roman" w:cs="Times New Roman"/>
        </w:rPr>
        <w:t xml:space="preserve">and </w:t>
      </w:r>
      <w:r w:rsidR="00E164E7">
        <w:rPr>
          <w:rFonts w:ascii="Times New Roman" w:hAnsi="Times New Roman" w:cs="Times New Roman"/>
        </w:rPr>
        <w:t>its reduced likelihood of being allergenic</w:t>
      </w:r>
      <w:r w:rsidR="005776EB">
        <w:rPr>
          <w:rFonts w:ascii="Times New Roman" w:hAnsi="Times New Roman" w:cs="Times New Roman"/>
        </w:rPr>
        <w:t xml:space="preserve"> and higher antigenicity,</w:t>
      </w:r>
      <w:r w:rsidR="00E164E7">
        <w:rPr>
          <w:rFonts w:ascii="Times New Roman" w:hAnsi="Times New Roman" w:cs="Times New Roman"/>
        </w:rPr>
        <w:t xml:space="preserve"> </w:t>
      </w:r>
      <w:r w:rsidR="007A0CC1" w:rsidRPr="007A0CC1">
        <w:rPr>
          <w:rFonts w:ascii="Times New Roman" w:hAnsi="Times New Roman" w:cs="Times New Roman"/>
        </w:rPr>
        <w:t xml:space="preserve">make it the </w:t>
      </w:r>
      <w:r w:rsidR="007A0CC1" w:rsidRPr="00E164E7">
        <w:rPr>
          <w:rFonts w:ascii="Times New Roman" w:hAnsi="Times New Roman" w:cs="Times New Roman"/>
        </w:rPr>
        <w:t>most promising candidate for epitope mapping and vaccine design.</w:t>
      </w:r>
      <w:r w:rsidR="007A0CC1">
        <w:rPr>
          <w:rFonts w:ascii="Times New Roman" w:hAnsi="Times New Roman" w:cs="Times New Roman"/>
        </w:rPr>
        <w:t xml:space="preserve"> </w:t>
      </w:r>
    </w:p>
    <w:p w14:paraId="2D9E5E54" w14:textId="55FB540A" w:rsidR="00E164E7" w:rsidRDefault="005776EB" w:rsidP="00F0681B">
      <w:pPr>
        <w:rPr>
          <w:rFonts w:ascii="Times New Roman" w:hAnsi="Times New Roman" w:cs="Times New Roman"/>
          <w:b/>
          <w:bCs/>
        </w:rPr>
      </w:pPr>
      <w:r>
        <w:rPr>
          <w:noProof/>
        </w:rPr>
        <w:lastRenderedPageBreak/>
        <mc:AlternateContent>
          <mc:Choice Requires="wps">
            <w:drawing>
              <wp:anchor distT="0" distB="0" distL="114300" distR="114300" simplePos="0" relativeHeight="251670528" behindDoc="0" locked="0" layoutInCell="1" allowOverlap="1" wp14:anchorId="620143B4" wp14:editId="6D42E737">
                <wp:simplePos x="0" y="0"/>
                <wp:positionH relativeFrom="margin">
                  <wp:posOffset>-691763</wp:posOffset>
                </wp:positionH>
                <wp:positionV relativeFrom="page">
                  <wp:posOffset>3593990</wp:posOffset>
                </wp:positionV>
                <wp:extent cx="7322820" cy="389890"/>
                <wp:effectExtent l="0" t="0" r="0" b="0"/>
                <wp:wrapSquare wrapText="bothSides"/>
                <wp:docPr id="1958995888" name="Text Box 1"/>
                <wp:cNvGraphicFramePr/>
                <a:graphic xmlns:a="http://schemas.openxmlformats.org/drawingml/2006/main">
                  <a:graphicData uri="http://schemas.microsoft.com/office/word/2010/wordprocessingShape">
                    <wps:wsp>
                      <wps:cNvSpPr txBox="1"/>
                      <wps:spPr>
                        <a:xfrm>
                          <a:off x="0" y="0"/>
                          <a:ext cx="7322820" cy="389890"/>
                        </a:xfrm>
                        <a:prstGeom prst="rect">
                          <a:avLst/>
                        </a:prstGeom>
                        <a:solidFill>
                          <a:prstClr val="white"/>
                        </a:solidFill>
                        <a:ln>
                          <a:noFill/>
                        </a:ln>
                      </wps:spPr>
                      <wps:txbx>
                        <w:txbxContent>
                          <w:p w14:paraId="2869957B" w14:textId="085BBBD6" w:rsidR="00E164E7" w:rsidRPr="00F475CE" w:rsidRDefault="00E164E7" w:rsidP="00E164E7">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1</w:t>
                            </w:r>
                            <w:r w:rsidRPr="00F475CE">
                              <w:rPr>
                                <w:rFonts w:ascii="Times New Roman" w:hAnsi="Times New Roman" w:cs="Times New Roman"/>
                              </w:rPr>
                              <w:fldChar w:fldCharType="end"/>
                            </w:r>
                            <w:r w:rsidRPr="00F475CE">
                              <w:rPr>
                                <w:rFonts w:ascii="Times New Roman" w:hAnsi="Times New Roman" w:cs="Times New Roman"/>
                              </w:rPr>
                              <w:t xml:space="preserve">: Summary </w:t>
                            </w:r>
                            <w:r w:rsidR="005776EB">
                              <w:rPr>
                                <w:rFonts w:ascii="Times New Roman" w:hAnsi="Times New Roman" w:cs="Times New Roman"/>
                              </w:rPr>
                              <w:t>cartoon</w:t>
                            </w:r>
                            <w:r w:rsidRPr="00F475CE">
                              <w:rPr>
                                <w:rFonts w:ascii="Times New Roman" w:hAnsi="Times New Roman" w:cs="Times New Roman"/>
                              </w:rPr>
                              <w:t xml:space="preserve"> showing domain structures</w:t>
                            </w:r>
                            <w:r w:rsidR="005776EB">
                              <w:rPr>
                                <w:rFonts w:ascii="Times New Roman" w:hAnsi="Times New Roman" w:cs="Times New Roman"/>
                              </w:rPr>
                              <w:t xml:space="preserve"> and mapping</w:t>
                            </w:r>
                            <w:r w:rsidRPr="00F475CE">
                              <w:rPr>
                                <w:rFonts w:ascii="Times New Roman" w:hAnsi="Times New Roman" w:cs="Times New Roman"/>
                              </w:rPr>
                              <w:t xml:space="preserve"> for anthrax PA protein, </w:t>
                            </w:r>
                            <w:r w:rsidR="00673A4D">
                              <w:rPr>
                                <w:rFonts w:ascii="Times New Roman" w:hAnsi="Times New Roman" w:cs="Times New Roman"/>
                              </w:rPr>
                              <w:t>P</w:t>
                            </w:r>
                            <w:r w:rsidRPr="00F475CE">
                              <w:rPr>
                                <w:rFonts w:ascii="Times New Roman" w:hAnsi="Times New Roman" w:cs="Times New Roman"/>
                              </w:rPr>
                              <w:t>rotein 1</w:t>
                            </w:r>
                            <w:r w:rsidR="005776EB">
                              <w:rPr>
                                <w:rFonts w:ascii="Times New Roman" w:hAnsi="Times New Roman" w:cs="Times New Roman"/>
                              </w:rPr>
                              <w:t>,</w:t>
                            </w:r>
                            <w:r w:rsidRPr="00F475CE">
                              <w:rPr>
                                <w:rFonts w:ascii="Times New Roman" w:hAnsi="Times New Roman" w:cs="Times New Roman"/>
                              </w:rPr>
                              <w:t xml:space="preserve"> structure prediction via Phyre2</w:t>
                            </w:r>
                            <w:r w:rsidR="005776EB">
                              <w:rPr>
                                <w:rFonts w:ascii="Times New Roman" w:hAnsi="Times New Roman" w:cs="Times New Roman"/>
                                <w:vertAlign w:val="superscript"/>
                              </w:rPr>
                              <w:t>15</w:t>
                            </w:r>
                            <w:r w:rsidRPr="00F475CE">
                              <w:rPr>
                                <w:rFonts w:ascii="Times New Roman" w:hAnsi="Times New Roman" w:cs="Times New Roman"/>
                              </w:rPr>
                              <w:t xml:space="preserve"> and InterPro Annotation</w:t>
                            </w:r>
                            <w:r w:rsidR="005776EB">
                              <w:rPr>
                                <w:rFonts w:ascii="Times New Roman" w:hAnsi="Times New Roman" w:cs="Times New Roman"/>
                                <w:vertAlign w:val="superscript"/>
                              </w:rPr>
                              <w:t>21</w:t>
                            </w:r>
                            <w:r w:rsidRPr="00F475CE">
                              <w:rPr>
                                <w:rFonts w:ascii="Times New Roman" w:hAnsi="Times New Roman" w:cs="Times New Roman"/>
                              </w:rPr>
                              <w:t>. Protein 1 (WP_338259392.1) ha</w:t>
                            </w:r>
                            <w:r w:rsidR="00396658" w:rsidRPr="00F475CE">
                              <w:rPr>
                                <w:rFonts w:ascii="Times New Roman" w:hAnsi="Times New Roman" w:cs="Times New Roman"/>
                              </w:rPr>
                              <w:t>s</w:t>
                            </w:r>
                            <w:r w:rsidRPr="00F475CE">
                              <w:rPr>
                                <w:rFonts w:ascii="Times New Roman" w:hAnsi="Times New Roman" w:cs="Times New Roman"/>
                              </w:rPr>
                              <w:t xml:space="preserve"> </w:t>
                            </w:r>
                            <w:r w:rsidR="00396658" w:rsidRPr="00F475CE">
                              <w:rPr>
                                <w:rFonts w:ascii="Times New Roman" w:hAnsi="Times New Roman" w:cs="Times New Roman"/>
                              </w:rPr>
                              <w:t>the</w:t>
                            </w:r>
                            <w:r w:rsidRPr="00F475CE">
                              <w:rPr>
                                <w:rFonts w:ascii="Times New Roman" w:hAnsi="Times New Roman" w:cs="Times New Roman"/>
                              </w:rPr>
                              <w:t xml:space="preserve"> key domain </w:t>
                            </w:r>
                            <w:r w:rsidR="00396658" w:rsidRPr="00F475CE">
                              <w:rPr>
                                <w:rFonts w:ascii="Times New Roman" w:hAnsi="Times New Roman" w:cs="Times New Roman"/>
                              </w:rPr>
                              <w:t>desirable</w:t>
                            </w:r>
                            <w:r w:rsidRPr="00F475CE">
                              <w:rPr>
                                <w:rFonts w:ascii="Times New Roman" w:hAnsi="Times New Roman" w:cs="Times New Roman"/>
                              </w:rPr>
                              <w:t xml:space="preserve"> for a vaccine candidate</w:t>
                            </w:r>
                            <w:r w:rsidR="00396658" w:rsidRPr="00F475CE">
                              <w:rPr>
                                <w:rFonts w:ascii="Times New Roman" w:hAnsi="Times New Roman" w:cs="Times New Roman"/>
                              </w:rPr>
                              <w:t>, the Ig-like domain</w:t>
                            </w:r>
                            <w:r w:rsidRPr="00F475CE">
                              <w:rPr>
                                <w:rFonts w:ascii="Times New Roman" w:hAnsi="Times New Roman" w:cs="Times New Roman"/>
                              </w:rPr>
                              <w:t xml:space="preserve"> and structurally contains the other domains</w:t>
                            </w:r>
                            <w:r w:rsidR="005776EB">
                              <w:rPr>
                                <w:rFonts w:ascii="Times New Roman" w:hAnsi="Times New Roman" w:cs="Times New Roman"/>
                              </w:rPr>
                              <w:t xml:space="preserve"> based of the predicted structure even if it may not be annotated by alignment</w:t>
                            </w:r>
                            <w:r w:rsidRPr="00F475C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143B4" id="_x0000_s1028" type="#_x0000_t202" style="position:absolute;margin-left:-54.45pt;margin-top:283pt;width:576.6pt;height:30.7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" stroked="f">
                <v:textbox style="mso-fit-shape-to-text:t" inset="0,0,0,0">
                  <w:txbxContent>
                    <w:p w14:paraId="2869957B" w14:textId="085BBBD6" w:rsidR="00E164E7" w:rsidRPr="00F475CE" w:rsidRDefault="00E164E7" w:rsidP="00E164E7">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1</w:t>
                      </w:r>
                      <w:r w:rsidRPr="00F475CE">
                        <w:rPr>
                          <w:rFonts w:ascii="Times New Roman" w:hAnsi="Times New Roman" w:cs="Times New Roman"/>
                        </w:rPr>
                        <w:fldChar w:fldCharType="end"/>
                      </w:r>
                      <w:r w:rsidRPr="00F475CE">
                        <w:rPr>
                          <w:rFonts w:ascii="Times New Roman" w:hAnsi="Times New Roman" w:cs="Times New Roman"/>
                        </w:rPr>
                        <w:t xml:space="preserve">: Summary </w:t>
                      </w:r>
                      <w:r w:rsidR="005776EB">
                        <w:rPr>
                          <w:rFonts w:ascii="Times New Roman" w:hAnsi="Times New Roman" w:cs="Times New Roman"/>
                        </w:rPr>
                        <w:t>cartoon</w:t>
                      </w:r>
                      <w:r w:rsidRPr="00F475CE">
                        <w:rPr>
                          <w:rFonts w:ascii="Times New Roman" w:hAnsi="Times New Roman" w:cs="Times New Roman"/>
                        </w:rPr>
                        <w:t xml:space="preserve"> showing domain structures</w:t>
                      </w:r>
                      <w:r w:rsidR="005776EB">
                        <w:rPr>
                          <w:rFonts w:ascii="Times New Roman" w:hAnsi="Times New Roman" w:cs="Times New Roman"/>
                        </w:rPr>
                        <w:t xml:space="preserve"> and mapping</w:t>
                      </w:r>
                      <w:r w:rsidRPr="00F475CE">
                        <w:rPr>
                          <w:rFonts w:ascii="Times New Roman" w:hAnsi="Times New Roman" w:cs="Times New Roman"/>
                        </w:rPr>
                        <w:t xml:space="preserve"> for anthrax PA protein, </w:t>
                      </w:r>
                      <w:r w:rsidR="00673A4D">
                        <w:rPr>
                          <w:rFonts w:ascii="Times New Roman" w:hAnsi="Times New Roman" w:cs="Times New Roman"/>
                        </w:rPr>
                        <w:t>P</w:t>
                      </w:r>
                      <w:r w:rsidRPr="00F475CE">
                        <w:rPr>
                          <w:rFonts w:ascii="Times New Roman" w:hAnsi="Times New Roman" w:cs="Times New Roman"/>
                        </w:rPr>
                        <w:t>rotein 1</w:t>
                      </w:r>
                      <w:r w:rsidR="005776EB">
                        <w:rPr>
                          <w:rFonts w:ascii="Times New Roman" w:hAnsi="Times New Roman" w:cs="Times New Roman"/>
                        </w:rPr>
                        <w:t>,</w:t>
                      </w:r>
                      <w:r w:rsidRPr="00F475CE">
                        <w:rPr>
                          <w:rFonts w:ascii="Times New Roman" w:hAnsi="Times New Roman" w:cs="Times New Roman"/>
                        </w:rPr>
                        <w:t xml:space="preserve"> structure prediction via Phyre2</w:t>
                      </w:r>
                      <w:r w:rsidR="005776EB">
                        <w:rPr>
                          <w:rFonts w:ascii="Times New Roman" w:hAnsi="Times New Roman" w:cs="Times New Roman"/>
                          <w:vertAlign w:val="superscript"/>
                        </w:rPr>
                        <w:t>15</w:t>
                      </w:r>
                      <w:r w:rsidRPr="00F475CE">
                        <w:rPr>
                          <w:rFonts w:ascii="Times New Roman" w:hAnsi="Times New Roman" w:cs="Times New Roman"/>
                        </w:rPr>
                        <w:t xml:space="preserve"> and InterPro Annotation</w:t>
                      </w:r>
                      <w:r w:rsidR="005776EB">
                        <w:rPr>
                          <w:rFonts w:ascii="Times New Roman" w:hAnsi="Times New Roman" w:cs="Times New Roman"/>
                          <w:vertAlign w:val="superscript"/>
                        </w:rPr>
                        <w:t>21</w:t>
                      </w:r>
                      <w:r w:rsidRPr="00F475CE">
                        <w:rPr>
                          <w:rFonts w:ascii="Times New Roman" w:hAnsi="Times New Roman" w:cs="Times New Roman"/>
                        </w:rPr>
                        <w:t>. Protein 1 (WP_338259392.1) ha</w:t>
                      </w:r>
                      <w:r w:rsidR="00396658" w:rsidRPr="00F475CE">
                        <w:rPr>
                          <w:rFonts w:ascii="Times New Roman" w:hAnsi="Times New Roman" w:cs="Times New Roman"/>
                        </w:rPr>
                        <w:t>s</w:t>
                      </w:r>
                      <w:r w:rsidRPr="00F475CE">
                        <w:rPr>
                          <w:rFonts w:ascii="Times New Roman" w:hAnsi="Times New Roman" w:cs="Times New Roman"/>
                        </w:rPr>
                        <w:t xml:space="preserve"> </w:t>
                      </w:r>
                      <w:r w:rsidR="00396658" w:rsidRPr="00F475CE">
                        <w:rPr>
                          <w:rFonts w:ascii="Times New Roman" w:hAnsi="Times New Roman" w:cs="Times New Roman"/>
                        </w:rPr>
                        <w:t>the</w:t>
                      </w:r>
                      <w:r w:rsidRPr="00F475CE">
                        <w:rPr>
                          <w:rFonts w:ascii="Times New Roman" w:hAnsi="Times New Roman" w:cs="Times New Roman"/>
                        </w:rPr>
                        <w:t xml:space="preserve"> key domain </w:t>
                      </w:r>
                      <w:r w:rsidR="00396658" w:rsidRPr="00F475CE">
                        <w:rPr>
                          <w:rFonts w:ascii="Times New Roman" w:hAnsi="Times New Roman" w:cs="Times New Roman"/>
                        </w:rPr>
                        <w:t>desirable</w:t>
                      </w:r>
                      <w:r w:rsidRPr="00F475CE">
                        <w:rPr>
                          <w:rFonts w:ascii="Times New Roman" w:hAnsi="Times New Roman" w:cs="Times New Roman"/>
                        </w:rPr>
                        <w:t xml:space="preserve"> for a vaccine candidate</w:t>
                      </w:r>
                      <w:r w:rsidR="00396658" w:rsidRPr="00F475CE">
                        <w:rPr>
                          <w:rFonts w:ascii="Times New Roman" w:hAnsi="Times New Roman" w:cs="Times New Roman"/>
                        </w:rPr>
                        <w:t>, the Ig-like domain</w:t>
                      </w:r>
                      <w:r w:rsidRPr="00F475CE">
                        <w:rPr>
                          <w:rFonts w:ascii="Times New Roman" w:hAnsi="Times New Roman" w:cs="Times New Roman"/>
                        </w:rPr>
                        <w:t xml:space="preserve"> and structurally contains the other domains</w:t>
                      </w:r>
                      <w:r w:rsidR="005776EB">
                        <w:rPr>
                          <w:rFonts w:ascii="Times New Roman" w:hAnsi="Times New Roman" w:cs="Times New Roman"/>
                        </w:rPr>
                        <w:t xml:space="preserve"> based of the predicted structure even if it may not be annotated by alignment</w:t>
                      </w:r>
                      <w:r w:rsidRPr="00F475CE">
                        <w:rPr>
                          <w:rFonts w:ascii="Times New Roman" w:hAnsi="Times New Roman" w:cs="Times New Roman"/>
                        </w:rPr>
                        <w:t>.</w:t>
                      </w:r>
                    </w:p>
                  </w:txbxContent>
                </v:textbox>
                <w10:wrap type="square" anchorx="margin" anchory="page"/>
              </v:shape>
            </w:pict>
          </mc:Fallback>
        </mc:AlternateContent>
      </w:r>
      <w:r w:rsidRPr="00E164E7">
        <w:rPr>
          <w:rFonts w:ascii="Times New Roman" w:hAnsi="Times New Roman" w:cs="Times New Roman"/>
          <w:noProof/>
        </w:rPr>
        <w:drawing>
          <wp:anchor distT="0" distB="0" distL="114300" distR="114300" simplePos="0" relativeHeight="251668480" behindDoc="0" locked="0" layoutInCell="1" allowOverlap="1" wp14:anchorId="09078BE4" wp14:editId="7DB46887">
            <wp:simplePos x="0" y="0"/>
            <wp:positionH relativeFrom="column">
              <wp:posOffset>-667910</wp:posOffset>
            </wp:positionH>
            <wp:positionV relativeFrom="page">
              <wp:posOffset>1916264</wp:posOffset>
            </wp:positionV>
            <wp:extent cx="7322820" cy="1632585"/>
            <wp:effectExtent l="0" t="0" r="0" b="5715"/>
            <wp:wrapSquare wrapText="bothSides"/>
            <wp:docPr id="1686880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22820"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From this analysis we can select Protein 1 as the candidate to move forward in the workflow. </w:t>
      </w:r>
      <w:r w:rsidR="00E164E7">
        <w:rPr>
          <w:rFonts w:ascii="Times New Roman" w:hAnsi="Times New Roman" w:cs="Times New Roman"/>
        </w:rPr>
        <w:t>All InterPro</w:t>
      </w:r>
      <w:r>
        <w:rPr>
          <w:rFonts w:ascii="Times New Roman" w:hAnsi="Times New Roman" w:cs="Times New Roman"/>
          <w:vertAlign w:val="superscript"/>
        </w:rPr>
        <w:t>21</w:t>
      </w:r>
      <w:r w:rsidR="00E164E7">
        <w:rPr>
          <w:rFonts w:ascii="Times New Roman" w:hAnsi="Times New Roman" w:cs="Times New Roman"/>
        </w:rPr>
        <w:t xml:space="preserve"> and PSIPRED</w:t>
      </w:r>
      <w:r>
        <w:rPr>
          <w:rFonts w:ascii="Times New Roman" w:hAnsi="Times New Roman" w:cs="Times New Roman"/>
          <w:vertAlign w:val="superscript"/>
        </w:rPr>
        <w:t>16-20</w:t>
      </w:r>
      <w:r w:rsidR="00E164E7">
        <w:rPr>
          <w:rFonts w:ascii="Times New Roman" w:hAnsi="Times New Roman" w:cs="Times New Roman"/>
        </w:rPr>
        <w:t xml:space="preserve"> results alongside </w:t>
      </w:r>
      <w:r>
        <w:rPr>
          <w:rFonts w:ascii="Times New Roman" w:hAnsi="Times New Roman" w:cs="Times New Roman"/>
        </w:rPr>
        <w:t xml:space="preserve">predicted </w:t>
      </w:r>
      <w:r w:rsidR="00E164E7">
        <w:rPr>
          <w:rFonts w:ascii="Times New Roman" w:hAnsi="Times New Roman" w:cs="Times New Roman"/>
        </w:rPr>
        <w:t>pdb models from the Phyre2</w:t>
      </w:r>
      <w:r>
        <w:rPr>
          <w:rFonts w:ascii="Times New Roman" w:hAnsi="Times New Roman" w:cs="Times New Roman"/>
          <w:vertAlign w:val="superscript"/>
        </w:rPr>
        <w:t>15</w:t>
      </w:r>
      <w:r w:rsidR="00E164E7">
        <w:rPr>
          <w:rFonts w:ascii="Times New Roman" w:hAnsi="Times New Roman" w:cs="Times New Roman"/>
        </w:rPr>
        <w:t xml:space="preserve"> analysis are provided as supplementary materials and a summary of domain structures </w:t>
      </w:r>
      <w:r>
        <w:rPr>
          <w:rFonts w:ascii="Times New Roman" w:hAnsi="Times New Roman" w:cs="Times New Roman"/>
        </w:rPr>
        <w:t>and InterPro</w:t>
      </w:r>
      <w:r>
        <w:rPr>
          <w:rFonts w:ascii="Times New Roman" w:hAnsi="Times New Roman" w:cs="Times New Roman"/>
          <w:vertAlign w:val="superscript"/>
        </w:rPr>
        <w:t>21</w:t>
      </w:r>
      <w:r>
        <w:rPr>
          <w:rFonts w:ascii="Times New Roman" w:hAnsi="Times New Roman" w:cs="Times New Roman"/>
        </w:rPr>
        <w:t xml:space="preserve"> mapping to pfam </w:t>
      </w:r>
      <w:r w:rsidR="00E164E7">
        <w:rPr>
          <w:rFonts w:ascii="Times New Roman" w:hAnsi="Times New Roman" w:cs="Times New Roman"/>
        </w:rPr>
        <w:t xml:space="preserve">in protein 1 is presented </w:t>
      </w:r>
      <w:r>
        <w:rPr>
          <w:rFonts w:ascii="Times New Roman" w:hAnsi="Times New Roman" w:cs="Times New Roman"/>
        </w:rPr>
        <w:t xml:space="preserve">as a cartoon </w:t>
      </w:r>
      <w:r w:rsidR="00E164E7">
        <w:rPr>
          <w:rFonts w:ascii="Times New Roman" w:hAnsi="Times New Roman" w:cs="Times New Roman"/>
        </w:rPr>
        <w:t xml:space="preserve">in </w:t>
      </w:r>
      <w:r w:rsidR="00E164E7">
        <w:rPr>
          <w:rFonts w:ascii="Times New Roman" w:hAnsi="Times New Roman" w:cs="Times New Roman"/>
          <w:b/>
          <w:bCs/>
        </w:rPr>
        <w:t>Figure 1.</w:t>
      </w:r>
    </w:p>
    <w:p w14:paraId="7D8C0D7F" w14:textId="77777777" w:rsidR="00E164E7" w:rsidRPr="00610734" w:rsidRDefault="00E164E7" w:rsidP="00F0681B">
      <w:pPr>
        <w:rPr>
          <w:rFonts w:ascii="Times New Roman" w:hAnsi="Times New Roman" w:cs="Times New Roman"/>
        </w:rPr>
      </w:pPr>
    </w:p>
    <w:p w14:paraId="33498D84" w14:textId="5F11C008" w:rsidR="00DB47F5" w:rsidRDefault="00DB47F5" w:rsidP="00DB47F5">
      <w:pPr>
        <w:pStyle w:val="Heading3"/>
        <w:rPr>
          <w:rFonts w:ascii="Times New Roman" w:hAnsi="Times New Roman" w:cs="Times New Roman"/>
        </w:rPr>
      </w:pPr>
      <w:r>
        <w:rPr>
          <w:rFonts w:ascii="Times New Roman" w:hAnsi="Times New Roman" w:cs="Times New Roman"/>
        </w:rPr>
        <w:t>Analysis and Prediction of Epitope</w:t>
      </w:r>
      <w:r w:rsidR="00914E23">
        <w:rPr>
          <w:rFonts w:ascii="Times New Roman" w:hAnsi="Times New Roman" w:cs="Times New Roman"/>
        </w:rPr>
        <w:t>-</w:t>
      </w:r>
      <w:r>
        <w:rPr>
          <w:rFonts w:ascii="Times New Roman" w:hAnsi="Times New Roman" w:cs="Times New Roman"/>
        </w:rPr>
        <w:t>Antigen Interactions:</w:t>
      </w:r>
    </w:p>
    <w:p w14:paraId="506BB895" w14:textId="62143FAF" w:rsidR="006879ED" w:rsidRDefault="00290AED" w:rsidP="00290AED">
      <w:pPr>
        <w:rPr>
          <w:rFonts w:ascii="Times New Roman" w:hAnsi="Times New Roman" w:cs="Times New Roman"/>
        </w:rPr>
      </w:pPr>
      <w:r>
        <w:rPr>
          <w:rFonts w:ascii="Times New Roman" w:hAnsi="Times New Roman" w:cs="Times New Roman"/>
        </w:rPr>
        <w:t xml:space="preserve">The next step in the vaccine design process is to model and predict the epitopes on </w:t>
      </w:r>
      <w:r w:rsidR="001C4ABB">
        <w:rPr>
          <w:rFonts w:ascii="Times New Roman" w:hAnsi="Times New Roman" w:cs="Times New Roman"/>
        </w:rPr>
        <w:t>the candidate</w:t>
      </w:r>
      <w:r>
        <w:rPr>
          <w:rFonts w:ascii="Times New Roman" w:hAnsi="Times New Roman" w:cs="Times New Roman"/>
        </w:rPr>
        <w:t xml:space="preserve"> antigen. Epitopes are the key binding regions </w:t>
      </w:r>
      <w:r w:rsidR="006879ED">
        <w:rPr>
          <w:rFonts w:ascii="Times New Roman" w:hAnsi="Times New Roman" w:cs="Times New Roman"/>
        </w:rPr>
        <w:t>on the</w:t>
      </w:r>
      <w:r>
        <w:rPr>
          <w:rFonts w:ascii="Times New Roman" w:hAnsi="Times New Roman" w:cs="Times New Roman"/>
        </w:rPr>
        <w:t xml:space="preserve"> antigen</w:t>
      </w:r>
      <w:r w:rsidR="006879ED">
        <w:rPr>
          <w:rFonts w:ascii="Times New Roman" w:hAnsi="Times New Roman" w:cs="Times New Roman"/>
        </w:rPr>
        <w:t xml:space="preserve"> molecule</w:t>
      </w:r>
      <w:r>
        <w:rPr>
          <w:rFonts w:ascii="Times New Roman" w:hAnsi="Times New Roman" w:cs="Times New Roman"/>
        </w:rPr>
        <w:t xml:space="preserve"> that will interact with the host immune system.</w:t>
      </w:r>
      <w:r w:rsidR="003F12BE">
        <w:rPr>
          <w:rFonts w:ascii="Times New Roman" w:hAnsi="Times New Roman" w:cs="Times New Roman"/>
        </w:rPr>
        <w:t xml:space="preserve"> Peptide sequences in the case of proteins.</w:t>
      </w:r>
      <w:r>
        <w:rPr>
          <w:rFonts w:ascii="Times New Roman" w:hAnsi="Times New Roman" w:cs="Times New Roman"/>
        </w:rPr>
        <w:t xml:space="preserve"> There are several tools to do this as there are multiple cell types to consider</w:t>
      </w:r>
      <w:r w:rsidR="006879ED">
        <w:rPr>
          <w:rFonts w:ascii="Times New Roman" w:hAnsi="Times New Roman" w:cs="Times New Roman"/>
        </w:rPr>
        <w:t xml:space="preserve"> with their own </w:t>
      </w:r>
      <w:r w:rsidR="003F12BE">
        <w:rPr>
          <w:rFonts w:ascii="Times New Roman" w:hAnsi="Times New Roman" w:cs="Times New Roman"/>
        </w:rPr>
        <w:t xml:space="preserve">unique </w:t>
      </w:r>
      <w:r w:rsidR="006879ED">
        <w:rPr>
          <w:rFonts w:ascii="Times New Roman" w:hAnsi="Times New Roman" w:cs="Times New Roman"/>
        </w:rPr>
        <w:t>epitopes on the target antigen</w:t>
      </w:r>
      <w:r w:rsidR="003B2878">
        <w:rPr>
          <w:rFonts w:ascii="Times New Roman" w:hAnsi="Times New Roman" w:cs="Times New Roman"/>
        </w:rPr>
        <w:t>.</w:t>
      </w:r>
      <w:r w:rsidR="006879ED">
        <w:rPr>
          <w:rFonts w:ascii="Times New Roman" w:hAnsi="Times New Roman" w:cs="Times New Roman"/>
        </w:rPr>
        <w:t xml:space="preserve"> From the previous analysis we know </w:t>
      </w:r>
      <w:r w:rsidR="00C83B7D">
        <w:rPr>
          <w:rFonts w:ascii="Times New Roman" w:hAnsi="Times New Roman" w:cs="Times New Roman"/>
        </w:rPr>
        <w:t>Protein 1 is an ideal candidate with good stability</w:t>
      </w:r>
      <w:r w:rsidR="003F12BE">
        <w:rPr>
          <w:rFonts w:ascii="Times New Roman" w:hAnsi="Times New Roman" w:cs="Times New Roman"/>
        </w:rPr>
        <w:t xml:space="preserve"> and antigenic properties,</w:t>
      </w:r>
      <w:r w:rsidR="00C83B7D">
        <w:rPr>
          <w:rFonts w:ascii="Times New Roman" w:hAnsi="Times New Roman" w:cs="Times New Roman"/>
        </w:rPr>
        <w:t xml:space="preserve"> so</w:t>
      </w:r>
      <w:r w:rsidR="003F12BE">
        <w:rPr>
          <w:rFonts w:ascii="Times New Roman" w:hAnsi="Times New Roman" w:cs="Times New Roman"/>
        </w:rPr>
        <w:t xml:space="preserve"> it can be selected</w:t>
      </w:r>
      <w:r w:rsidR="00C83B7D">
        <w:rPr>
          <w:rFonts w:ascii="Times New Roman" w:hAnsi="Times New Roman" w:cs="Times New Roman"/>
        </w:rPr>
        <w:t xml:space="preserve"> for</w:t>
      </w:r>
      <w:r w:rsidR="00AA7F72">
        <w:rPr>
          <w:rFonts w:ascii="Times New Roman" w:hAnsi="Times New Roman" w:cs="Times New Roman"/>
        </w:rPr>
        <w:t xml:space="preserve"> epitope prediction</w:t>
      </w:r>
      <w:r w:rsidR="00C83B7D">
        <w:rPr>
          <w:rFonts w:ascii="Times New Roman" w:hAnsi="Times New Roman" w:cs="Times New Roman"/>
        </w:rPr>
        <w:t xml:space="preserve"> in the vaccine design process.</w:t>
      </w:r>
      <w:r w:rsidR="003B2878">
        <w:rPr>
          <w:rFonts w:ascii="Times New Roman" w:hAnsi="Times New Roman" w:cs="Times New Roman"/>
        </w:rPr>
        <w:t xml:space="preserve"> </w:t>
      </w:r>
    </w:p>
    <w:p w14:paraId="27B3474C" w14:textId="0819EC80" w:rsidR="00290AED" w:rsidRDefault="003B2878" w:rsidP="00290AED">
      <w:pPr>
        <w:rPr>
          <w:rFonts w:ascii="Times New Roman" w:hAnsi="Times New Roman" w:cs="Times New Roman"/>
        </w:rPr>
      </w:pPr>
      <w:r>
        <w:rPr>
          <w:rFonts w:ascii="Times New Roman" w:hAnsi="Times New Roman" w:cs="Times New Roman"/>
        </w:rPr>
        <w:t xml:space="preserve">For a toxoid vaccine like the one in consideration here which is derived from the toxin of a bacteria, the key epitopes to be modeled are B-cell epitopes for continuous (amino acid chain) and </w:t>
      </w:r>
      <w:bookmarkStart w:id="1" w:name="_Hlk202196876"/>
      <w:r w:rsidR="00BC39A4" w:rsidRPr="00BC39A4">
        <w:rPr>
          <w:rFonts w:ascii="Times New Roman" w:hAnsi="Times New Roman" w:cs="Times New Roman"/>
        </w:rPr>
        <w:t xml:space="preserve">conformational </w:t>
      </w:r>
      <w:r w:rsidR="00BC39A4">
        <w:rPr>
          <w:rFonts w:ascii="Times New Roman" w:hAnsi="Times New Roman" w:cs="Times New Roman"/>
        </w:rPr>
        <w:t xml:space="preserve">or </w:t>
      </w:r>
      <w:r w:rsidR="00BC39A4" w:rsidRPr="00BC39A4">
        <w:rPr>
          <w:rFonts w:ascii="Times New Roman" w:hAnsi="Times New Roman" w:cs="Times New Roman"/>
        </w:rPr>
        <w:t>discontinuous</w:t>
      </w:r>
      <w:r>
        <w:rPr>
          <w:rFonts w:ascii="Times New Roman" w:hAnsi="Times New Roman" w:cs="Times New Roman"/>
        </w:rPr>
        <w:t xml:space="preserve"> </w:t>
      </w:r>
      <w:bookmarkEnd w:id="1"/>
      <w:r>
        <w:rPr>
          <w:rFonts w:ascii="Times New Roman" w:hAnsi="Times New Roman" w:cs="Times New Roman"/>
        </w:rPr>
        <w:t>(3D structure) forms of the antigen.</w:t>
      </w:r>
      <w:r w:rsidR="006879ED">
        <w:rPr>
          <w:rFonts w:ascii="Times New Roman" w:hAnsi="Times New Roman" w:cs="Times New Roman"/>
        </w:rPr>
        <w:t xml:space="preserve"> With B-cells being responsible for producing the antibodies against the toxin.</w:t>
      </w:r>
      <w:r>
        <w:rPr>
          <w:rFonts w:ascii="Times New Roman" w:hAnsi="Times New Roman" w:cs="Times New Roman"/>
        </w:rPr>
        <w:t xml:space="preserve"> Secondly, there are T-cell epitopes which are important to predict for </w:t>
      </w:r>
      <w:r w:rsidR="006879ED">
        <w:rPr>
          <w:rFonts w:ascii="Times New Roman" w:hAnsi="Times New Roman" w:cs="Times New Roman"/>
        </w:rPr>
        <w:t xml:space="preserve">the hosts </w:t>
      </w:r>
      <w:r>
        <w:rPr>
          <w:rFonts w:ascii="Times New Roman" w:hAnsi="Times New Roman" w:cs="Times New Roman"/>
        </w:rPr>
        <w:t>long term</w:t>
      </w:r>
      <w:r w:rsidR="00AA7F72">
        <w:rPr>
          <w:rFonts w:ascii="Times New Roman" w:hAnsi="Times New Roman" w:cs="Times New Roman"/>
        </w:rPr>
        <w:t xml:space="preserve"> specific</w:t>
      </w:r>
      <w:r>
        <w:rPr>
          <w:rFonts w:ascii="Times New Roman" w:hAnsi="Times New Roman" w:cs="Times New Roman"/>
        </w:rPr>
        <w:t xml:space="preserve"> immune responses</w:t>
      </w:r>
      <w:r w:rsidR="00AA7F72">
        <w:rPr>
          <w:rFonts w:ascii="Times New Roman" w:hAnsi="Times New Roman" w:cs="Times New Roman"/>
        </w:rPr>
        <w:t>. T-cell epitope modeling also involves</w:t>
      </w:r>
      <w:r>
        <w:rPr>
          <w:rFonts w:ascii="Times New Roman" w:hAnsi="Times New Roman" w:cs="Times New Roman"/>
        </w:rPr>
        <w:t xml:space="preserve"> modeling MHC class 2 epitopes in the process as the antigen will be engulfed by Antigen Presenting Cells (APCs) that will </w:t>
      </w:r>
      <w:r w:rsidR="00AA7F72">
        <w:rPr>
          <w:rFonts w:ascii="Times New Roman" w:hAnsi="Times New Roman" w:cs="Times New Roman"/>
        </w:rPr>
        <w:t xml:space="preserve">process the antigen, </w:t>
      </w:r>
      <w:r>
        <w:rPr>
          <w:rFonts w:ascii="Times New Roman" w:hAnsi="Times New Roman" w:cs="Times New Roman"/>
        </w:rPr>
        <w:t xml:space="preserve">signal </w:t>
      </w:r>
      <w:r w:rsidR="00AA7F72">
        <w:rPr>
          <w:rFonts w:ascii="Times New Roman" w:hAnsi="Times New Roman" w:cs="Times New Roman"/>
        </w:rPr>
        <w:t xml:space="preserve">the T-cell </w:t>
      </w:r>
      <w:r>
        <w:rPr>
          <w:rFonts w:ascii="Times New Roman" w:hAnsi="Times New Roman" w:cs="Times New Roman"/>
        </w:rPr>
        <w:t>and present the antigen</w:t>
      </w:r>
      <w:r w:rsidR="00AA7F72">
        <w:rPr>
          <w:rFonts w:ascii="Times New Roman" w:hAnsi="Times New Roman" w:cs="Times New Roman"/>
        </w:rPr>
        <w:t>s</w:t>
      </w:r>
      <w:r>
        <w:rPr>
          <w:rFonts w:ascii="Times New Roman" w:hAnsi="Times New Roman" w:cs="Times New Roman"/>
        </w:rPr>
        <w:t xml:space="preserve"> to </w:t>
      </w:r>
      <w:r w:rsidR="00AA7F72">
        <w:rPr>
          <w:rFonts w:ascii="Times New Roman" w:hAnsi="Times New Roman" w:cs="Times New Roman"/>
        </w:rPr>
        <w:t xml:space="preserve">the </w:t>
      </w:r>
      <w:r w:rsidR="00AA7F72" w:rsidRPr="00AA7F72">
        <w:rPr>
          <w:rFonts w:ascii="Times New Roman" w:hAnsi="Times New Roman" w:cs="Times New Roman"/>
        </w:rPr>
        <w:t xml:space="preserve">CD4+ </w:t>
      </w:r>
      <w:r>
        <w:rPr>
          <w:rFonts w:ascii="Times New Roman" w:hAnsi="Times New Roman" w:cs="Times New Roman"/>
        </w:rPr>
        <w:t>T-cells.</w:t>
      </w:r>
      <w:r w:rsidR="00AA7F72">
        <w:rPr>
          <w:rFonts w:ascii="Times New Roman" w:hAnsi="Times New Roman" w:cs="Times New Roman"/>
        </w:rPr>
        <w:t xml:space="preserve"> </w:t>
      </w:r>
    </w:p>
    <w:p w14:paraId="34B48582" w14:textId="7333E39A" w:rsidR="00AA7F72" w:rsidRDefault="00AA7F72" w:rsidP="00103417">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t xml:space="preserve">Prediction of </w:t>
      </w:r>
      <w:r w:rsidR="00477FD9">
        <w:rPr>
          <w:rStyle w:val="Heading4Char"/>
          <w:rFonts w:ascii="Times New Roman" w:hAnsi="Times New Roman" w:cs="Times New Roman"/>
        </w:rPr>
        <w:t>c</w:t>
      </w:r>
      <w:r w:rsidR="005512B0" w:rsidRPr="005512B0">
        <w:rPr>
          <w:rStyle w:val="Heading4Char"/>
          <w:rFonts w:ascii="Times New Roman" w:hAnsi="Times New Roman" w:cs="Times New Roman"/>
        </w:rPr>
        <w:t>ontinuous</w:t>
      </w:r>
      <w:r w:rsidR="00BC39A4">
        <w:rPr>
          <w:rStyle w:val="Heading4Char"/>
          <w:rFonts w:ascii="Times New Roman" w:hAnsi="Times New Roman" w:cs="Times New Roman"/>
        </w:rPr>
        <w:t xml:space="preserve"> or </w:t>
      </w:r>
      <w:r w:rsidR="00477FD9">
        <w:rPr>
          <w:rStyle w:val="Heading4Char"/>
          <w:rFonts w:ascii="Times New Roman" w:hAnsi="Times New Roman" w:cs="Times New Roman"/>
        </w:rPr>
        <w:t>s</w:t>
      </w:r>
      <w:r w:rsidR="00103417">
        <w:rPr>
          <w:rStyle w:val="Heading4Char"/>
          <w:rFonts w:ascii="Times New Roman" w:hAnsi="Times New Roman" w:cs="Times New Roman"/>
        </w:rPr>
        <w:t>equential</w:t>
      </w:r>
      <w:r w:rsidR="005512B0" w:rsidRPr="005512B0">
        <w:rPr>
          <w:rStyle w:val="Heading4Char"/>
          <w:rFonts w:ascii="Times New Roman" w:hAnsi="Times New Roman" w:cs="Times New Roman"/>
        </w:rPr>
        <w:t xml:space="preserve"> B-cell </w:t>
      </w:r>
      <w:r w:rsidR="00477FD9">
        <w:rPr>
          <w:rStyle w:val="Heading4Char"/>
          <w:rFonts w:ascii="Times New Roman" w:hAnsi="Times New Roman" w:cs="Times New Roman"/>
        </w:rPr>
        <w:t>e</w:t>
      </w:r>
      <w:r w:rsidR="005512B0" w:rsidRPr="005512B0">
        <w:rPr>
          <w:rStyle w:val="Heading4Char"/>
          <w:rFonts w:ascii="Times New Roman" w:hAnsi="Times New Roman" w:cs="Times New Roman"/>
        </w:rPr>
        <w:t>pitopes:</w:t>
      </w:r>
    </w:p>
    <w:p w14:paraId="43B0FD1E" w14:textId="731A789C" w:rsidR="008B5683" w:rsidRPr="00290AED" w:rsidRDefault="00103417" w:rsidP="00290AED">
      <w:pPr>
        <w:rPr>
          <w:rFonts w:ascii="Times New Roman" w:hAnsi="Times New Roman" w:cs="Times New Roman"/>
        </w:rPr>
      </w:pPr>
      <w:r>
        <w:rPr>
          <w:rFonts w:ascii="Times New Roman" w:hAnsi="Times New Roman" w:cs="Times New Roman"/>
        </w:rPr>
        <w:t xml:space="preserve">To predict the continuous or sequential B-cell epitopes, the sequence of Protein 1 was submitted to two different servers for prediction and scoring, and the aggregate of both predictions are presented in </w:t>
      </w:r>
      <w:r w:rsidRPr="00103417">
        <w:rPr>
          <w:rFonts w:ascii="Times New Roman" w:hAnsi="Times New Roman" w:cs="Times New Roman"/>
          <w:b/>
          <w:bCs/>
        </w:rPr>
        <w:t>Figure 2</w:t>
      </w:r>
      <w:r>
        <w:rPr>
          <w:rFonts w:ascii="Times New Roman" w:hAnsi="Times New Roman" w:cs="Times New Roman"/>
        </w:rPr>
        <w:t xml:space="preserve">. For the prediction of </w:t>
      </w:r>
      <w:r w:rsidR="00FD4361">
        <w:rPr>
          <w:rFonts w:ascii="Times New Roman" w:hAnsi="Times New Roman" w:cs="Times New Roman"/>
        </w:rPr>
        <w:t>epitopes,</w:t>
      </w:r>
      <w:r>
        <w:rPr>
          <w:rFonts w:ascii="Times New Roman" w:hAnsi="Times New Roman" w:cs="Times New Roman"/>
        </w:rPr>
        <w:t xml:space="preserve"> the two methods used were </w:t>
      </w:r>
      <w:r w:rsidRPr="00103417">
        <w:rPr>
          <w:rFonts w:ascii="Times New Roman" w:hAnsi="Times New Roman" w:cs="Times New Roman"/>
        </w:rPr>
        <w:t>The Immune Epitope Database</w:t>
      </w:r>
      <w:r>
        <w:rPr>
          <w:rFonts w:ascii="Times New Roman" w:hAnsi="Times New Roman" w:cs="Times New Roman"/>
        </w:rPr>
        <w:t xml:space="preserve"> (IEDB)</w:t>
      </w:r>
      <w:r>
        <w:rPr>
          <w:rFonts w:ascii="Times New Roman" w:hAnsi="Times New Roman" w:cs="Times New Roman"/>
          <w:vertAlign w:val="superscript"/>
        </w:rPr>
        <w:t>22</w:t>
      </w:r>
      <w:r>
        <w:rPr>
          <w:rFonts w:ascii="Times New Roman" w:hAnsi="Times New Roman" w:cs="Times New Roman"/>
        </w:rPr>
        <w:t xml:space="preserve"> and </w:t>
      </w:r>
      <w:r w:rsidRPr="00103417">
        <w:rPr>
          <w:rFonts w:ascii="Times New Roman" w:hAnsi="Times New Roman" w:cs="Times New Roman"/>
        </w:rPr>
        <w:t>BepiPred-2.0</w:t>
      </w:r>
      <w:r>
        <w:rPr>
          <w:rFonts w:ascii="Times New Roman" w:hAnsi="Times New Roman" w:cs="Times New Roman"/>
          <w:vertAlign w:val="superscript"/>
        </w:rPr>
        <w:t>23</w:t>
      </w:r>
      <w:r>
        <w:rPr>
          <w:rFonts w:ascii="Times New Roman" w:hAnsi="Times New Roman" w:cs="Times New Roman"/>
        </w:rPr>
        <w:t xml:space="preserve">. Both methods have similar outputs </w:t>
      </w:r>
      <w:r w:rsidR="00FD4361">
        <w:rPr>
          <w:rFonts w:ascii="Times New Roman" w:hAnsi="Times New Roman" w:cs="Times New Roman"/>
        </w:rPr>
        <w:t xml:space="preserve">with </w:t>
      </w:r>
      <w:r w:rsidR="00FD4361">
        <w:rPr>
          <w:rFonts w:ascii="Times New Roman" w:hAnsi="Times New Roman" w:cs="Times New Roman"/>
        </w:rPr>
        <w:lastRenderedPageBreak/>
        <w:t>BepiPred-2</w:t>
      </w:r>
      <w:r w:rsidR="00477FD9">
        <w:rPr>
          <w:rFonts w:ascii="Times New Roman" w:hAnsi="Times New Roman" w:cs="Times New Roman"/>
        </w:rPr>
        <w:t>.0</w:t>
      </w:r>
      <w:r w:rsidR="00477FD9">
        <w:rPr>
          <w:rFonts w:ascii="Times New Roman" w:hAnsi="Times New Roman" w:cs="Times New Roman"/>
          <w:vertAlign w:val="superscript"/>
        </w:rPr>
        <w:t>23</w:t>
      </w:r>
      <w:r w:rsidR="00FD4361">
        <w:rPr>
          <w:rFonts w:ascii="Times New Roman" w:hAnsi="Times New Roman" w:cs="Times New Roman"/>
        </w:rPr>
        <w:t xml:space="preserve"> providing additional metrics and information about the residues in the protein structure.</w:t>
      </w:r>
    </w:p>
    <w:p w14:paraId="1CC0CD1A" w14:textId="6C22A5BC" w:rsidR="005F3BEF" w:rsidRDefault="005F3BEF" w:rsidP="005F3BEF"/>
    <w:p w14:paraId="30A6390B" w14:textId="083D1E67" w:rsidR="00685048" w:rsidRDefault="00CC0455" w:rsidP="005F3BEF">
      <w:r>
        <w:rPr>
          <w:noProof/>
        </w:rPr>
        <w:drawing>
          <wp:anchor distT="0" distB="0" distL="114300" distR="114300" simplePos="0" relativeHeight="251671552" behindDoc="0" locked="0" layoutInCell="1" allowOverlap="1" wp14:anchorId="74DC4E56" wp14:editId="2BC407B2">
            <wp:simplePos x="0" y="0"/>
            <wp:positionH relativeFrom="margin">
              <wp:align>center</wp:align>
            </wp:positionH>
            <wp:positionV relativeFrom="page">
              <wp:posOffset>1748900</wp:posOffset>
            </wp:positionV>
            <wp:extent cx="5167630" cy="3512185"/>
            <wp:effectExtent l="0" t="0" r="0" b="0"/>
            <wp:wrapSquare wrapText="bothSides"/>
            <wp:docPr id="6" name="Picture 5">
              <a:extLst xmlns:a="http://schemas.openxmlformats.org/drawingml/2006/main">
                <a:ext uri="{FF2B5EF4-FFF2-40B4-BE49-F238E27FC236}">
                  <a16:creationId xmlns:a16="http://schemas.microsoft.com/office/drawing/2014/main" id="{8109421D-2021-B259-1FF2-B99874233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09421D-2021-B259-1FF2-B998742332A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630" cy="3512185"/>
                    </a:xfrm>
                    <a:prstGeom prst="rect">
                      <a:avLst/>
                    </a:prstGeom>
                    <a:noFill/>
                  </pic:spPr>
                </pic:pic>
              </a:graphicData>
            </a:graphic>
            <wp14:sizeRelH relativeFrom="margin">
              <wp14:pctWidth>0</wp14:pctWidth>
            </wp14:sizeRelH>
            <wp14:sizeRelV relativeFrom="margin">
              <wp14:pctHeight>0</wp14:pctHeight>
            </wp14:sizeRelV>
          </wp:anchor>
        </w:drawing>
      </w:r>
    </w:p>
    <w:p w14:paraId="045F0FE6" w14:textId="77777777" w:rsidR="00685048" w:rsidRDefault="00685048" w:rsidP="005F3BEF"/>
    <w:p w14:paraId="470F442F" w14:textId="77777777" w:rsidR="00685048" w:rsidRDefault="00685048" w:rsidP="005F3BEF"/>
    <w:p w14:paraId="32ED899C" w14:textId="77777777" w:rsidR="00685048" w:rsidRDefault="00685048" w:rsidP="005F3BEF"/>
    <w:p w14:paraId="687162EF" w14:textId="77777777" w:rsidR="00685048" w:rsidRDefault="00685048" w:rsidP="005F3BEF"/>
    <w:p w14:paraId="0C66DD4B" w14:textId="77777777" w:rsidR="00685048" w:rsidRDefault="00685048" w:rsidP="005F3BEF"/>
    <w:p w14:paraId="0F451874" w14:textId="77777777" w:rsidR="00685048" w:rsidRDefault="00685048" w:rsidP="005F3BEF"/>
    <w:p w14:paraId="56725DB0" w14:textId="77777777" w:rsidR="00685048" w:rsidRDefault="00685048" w:rsidP="005F3BEF"/>
    <w:p w14:paraId="7CC1990C" w14:textId="77777777" w:rsidR="00685048" w:rsidRDefault="00685048" w:rsidP="005F3BEF"/>
    <w:p w14:paraId="2A36A945" w14:textId="097726FC" w:rsidR="00685048" w:rsidRDefault="00CC0455" w:rsidP="005F3BEF">
      <w:r>
        <w:rPr>
          <w:noProof/>
        </w:rPr>
        <mc:AlternateContent>
          <mc:Choice Requires="wps">
            <w:drawing>
              <wp:anchor distT="0" distB="0" distL="114300" distR="114300" simplePos="0" relativeHeight="251673600" behindDoc="0" locked="0" layoutInCell="1" allowOverlap="1" wp14:anchorId="5E9ECA3E" wp14:editId="753907FE">
                <wp:simplePos x="0" y="0"/>
                <wp:positionH relativeFrom="column">
                  <wp:posOffset>-643890</wp:posOffset>
                </wp:positionH>
                <wp:positionV relativeFrom="page">
                  <wp:posOffset>5398384</wp:posOffset>
                </wp:positionV>
                <wp:extent cx="7219315" cy="521335"/>
                <wp:effectExtent l="0" t="0" r="635" b="0"/>
                <wp:wrapSquare wrapText="bothSides"/>
                <wp:docPr id="919131514" name="Text Box 1"/>
                <wp:cNvGraphicFramePr/>
                <a:graphic xmlns:a="http://schemas.openxmlformats.org/drawingml/2006/main">
                  <a:graphicData uri="http://schemas.microsoft.com/office/word/2010/wordprocessingShape">
                    <wps:wsp>
                      <wps:cNvSpPr txBox="1"/>
                      <wps:spPr>
                        <a:xfrm>
                          <a:off x="0" y="0"/>
                          <a:ext cx="7219315" cy="521335"/>
                        </a:xfrm>
                        <a:prstGeom prst="rect">
                          <a:avLst/>
                        </a:prstGeom>
                        <a:solidFill>
                          <a:prstClr val="white"/>
                        </a:solidFill>
                        <a:ln>
                          <a:noFill/>
                        </a:ln>
                      </wps:spPr>
                      <wps:txbx>
                        <w:txbxContent>
                          <w:p w14:paraId="2C4765C6" w14:textId="4AD126E4" w:rsidR="00FD4361" w:rsidRPr="00F475CE" w:rsidRDefault="00FD4361" w:rsidP="00FD4361">
                            <w:pPr>
                              <w:pStyle w:val="Caption"/>
                              <w:rPr>
                                <w:rFonts w:ascii="Times New Roman" w:hAnsi="Times New Roman" w:cs="Times New Roman"/>
                                <w:noProof/>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2</w:t>
                            </w:r>
                            <w:r w:rsidRPr="00F475CE">
                              <w:rPr>
                                <w:rFonts w:ascii="Times New Roman" w:hAnsi="Times New Roman" w:cs="Times New Roman"/>
                              </w:rPr>
                              <w:fldChar w:fldCharType="end"/>
                            </w:r>
                            <w:r w:rsidRPr="00F475CE">
                              <w:rPr>
                                <w:rFonts w:ascii="Times New Roman" w:hAnsi="Times New Roman" w:cs="Times New Roman"/>
                              </w:rPr>
                              <w:t>: Figure showing combined scores from IEDB</w:t>
                            </w:r>
                            <w:r w:rsidR="00477FD9">
                              <w:rPr>
                                <w:rFonts w:ascii="Times New Roman" w:hAnsi="Times New Roman" w:cs="Times New Roman"/>
                                <w:vertAlign w:val="superscript"/>
                              </w:rPr>
                              <w:t>22</w:t>
                            </w:r>
                            <w:r w:rsidRPr="00F475CE">
                              <w:rPr>
                                <w:rFonts w:ascii="Times New Roman" w:hAnsi="Times New Roman" w:cs="Times New Roman"/>
                              </w:rPr>
                              <w:t xml:space="preserve"> and BepiPred-2</w:t>
                            </w:r>
                            <w:r w:rsidR="00477FD9">
                              <w:rPr>
                                <w:rFonts w:ascii="Times New Roman" w:hAnsi="Times New Roman" w:cs="Times New Roman"/>
                              </w:rPr>
                              <w:t>.0</w:t>
                            </w:r>
                            <w:r w:rsidR="00477FD9">
                              <w:rPr>
                                <w:rFonts w:ascii="Times New Roman" w:hAnsi="Times New Roman" w:cs="Times New Roman"/>
                                <w:vertAlign w:val="superscript"/>
                              </w:rPr>
                              <w:t>23</w:t>
                            </w:r>
                            <w:r w:rsidRPr="00F475CE">
                              <w:rPr>
                                <w:rFonts w:ascii="Times New Roman" w:hAnsi="Times New Roman" w:cs="Times New Roman"/>
                              </w:rPr>
                              <w:t xml:space="preserve"> overlayed on the same figure. The yellow shaded region indicates, areas of high overlap above thresholds (IEDB Score &gt; 0 and BepiPred-2</w:t>
                            </w:r>
                            <w:r w:rsidR="00477FD9">
                              <w:rPr>
                                <w:rFonts w:ascii="Times New Roman" w:hAnsi="Times New Roman" w:cs="Times New Roman"/>
                              </w:rPr>
                              <w:t>.0</w:t>
                            </w:r>
                            <w:r w:rsidRPr="00F475CE">
                              <w:rPr>
                                <w:rFonts w:ascii="Times New Roman" w:hAnsi="Times New Roman" w:cs="Times New Roman"/>
                              </w:rPr>
                              <w:t xml:space="preserve"> Epitope</w:t>
                            </w:r>
                            <w:r w:rsidR="00387807" w:rsidRPr="00F475CE">
                              <w:rPr>
                                <w:rFonts w:ascii="Times New Roman" w:hAnsi="Times New Roman" w:cs="Times New Roman"/>
                              </w:rPr>
                              <w:t xml:space="preserve"> </w:t>
                            </w:r>
                            <w:r w:rsidRPr="00F475CE">
                              <w:rPr>
                                <w:rFonts w:ascii="Times New Roman" w:hAnsi="Times New Roman" w:cs="Times New Roman"/>
                              </w:rPr>
                              <w:t>Probability &gt; 0.5)</w:t>
                            </w:r>
                            <w:r w:rsidR="00387807" w:rsidRPr="00F475CE">
                              <w:rPr>
                                <w:rFonts w:ascii="Times New Roman" w:hAnsi="Times New Roman" w:cs="Times New Roman"/>
                              </w:rPr>
                              <w:t>. These are the sections of the linear antigen most likely to have epitopes.</w:t>
                            </w:r>
                            <w:r w:rsidR="00842F2D">
                              <w:rPr>
                                <w:rFonts w:ascii="Times New Roman" w:hAnsi="Times New Roman" w:cs="Times New Roman"/>
                              </w:rPr>
                              <w:t xml:space="preserve"> Regions bellow 0 are unlikely to have any epitopes.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9ECA3E" id="_x0000_s1029" type="#_x0000_t202" style="position:absolute;margin-left:-50.7pt;margin-top:425.05pt;width:568.45pt;height:41.05pt;z-index:25167360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" stroked="f">
                <v:textbox style="mso-fit-shape-to-text:t" inset="0,0,0,0">
                  <w:txbxContent>
                    <w:p w14:paraId="2C4765C6" w14:textId="4AD126E4" w:rsidR="00FD4361" w:rsidRPr="00F475CE" w:rsidRDefault="00FD4361" w:rsidP="00FD4361">
                      <w:pPr>
                        <w:pStyle w:val="Caption"/>
                        <w:rPr>
                          <w:rFonts w:ascii="Times New Roman" w:hAnsi="Times New Roman" w:cs="Times New Roman"/>
                          <w:noProof/>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2</w:t>
                      </w:r>
                      <w:r w:rsidRPr="00F475CE">
                        <w:rPr>
                          <w:rFonts w:ascii="Times New Roman" w:hAnsi="Times New Roman" w:cs="Times New Roman"/>
                        </w:rPr>
                        <w:fldChar w:fldCharType="end"/>
                      </w:r>
                      <w:r w:rsidRPr="00F475CE">
                        <w:rPr>
                          <w:rFonts w:ascii="Times New Roman" w:hAnsi="Times New Roman" w:cs="Times New Roman"/>
                        </w:rPr>
                        <w:t>: Figure showing combined scores from IEDB</w:t>
                      </w:r>
                      <w:r w:rsidR="00477FD9">
                        <w:rPr>
                          <w:rFonts w:ascii="Times New Roman" w:hAnsi="Times New Roman" w:cs="Times New Roman"/>
                          <w:vertAlign w:val="superscript"/>
                        </w:rPr>
                        <w:t>22</w:t>
                      </w:r>
                      <w:r w:rsidRPr="00F475CE">
                        <w:rPr>
                          <w:rFonts w:ascii="Times New Roman" w:hAnsi="Times New Roman" w:cs="Times New Roman"/>
                        </w:rPr>
                        <w:t xml:space="preserve"> and BepiPred-2</w:t>
                      </w:r>
                      <w:r w:rsidR="00477FD9">
                        <w:rPr>
                          <w:rFonts w:ascii="Times New Roman" w:hAnsi="Times New Roman" w:cs="Times New Roman"/>
                        </w:rPr>
                        <w:t>.0</w:t>
                      </w:r>
                      <w:r w:rsidR="00477FD9">
                        <w:rPr>
                          <w:rFonts w:ascii="Times New Roman" w:hAnsi="Times New Roman" w:cs="Times New Roman"/>
                          <w:vertAlign w:val="superscript"/>
                        </w:rPr>
                        <w:t>23</w:t>
                      </w:r>
                      <w:r w:rsidRPr="00F475CE">
                        <w:rPr>
                          <w:rFonts w:ascii="Times New Roman" w:hAnsi="Times New Roman" w:cs="Times New Roman"/>
                        </w:rPr>
                        <w:t xml:space="preserve"> overlayed on the same figure. The yellow shaded region indicates, areas of high overlap above thresholds (IEDB Score &gt; 0 and BepiPred-2</w:t>
                      </w:r>
                      <w:r w:rsidR="00477FD9">
                        <w:rPr>
                          <w:rFonts w:ascii="Times New Roman" w:hAnsi="Times New Roman" w:cs="Times New Roman"/>
                        </w:rPr>
                        <w:t>.0</w:t>
                      </w:r>
                      <w:r w:rsidRPr="00F475CE">
                        <w:rPr>
                          <w:rFonts w:ascii="Times New Roman" w:hAnsi="Times New Roman" w:cs="Times New Roman"/>
                        </w:rPr>
                        <w:t xml:space="preserve"> Epitope</w:t>
                      </w:r>
                      <w:r w:rsidR="00387807" w:rsidRPr="00F475CE">
                        <w:rPr>
                          <w:rFonts w:ascii="Times New Roman" w:hAnsi="Times New Roman" w:cs="Times New Roman"/>
                        </w:rPr>
                        <w:t xml:space="preserve"> </w:t>
                      </w:r>
                      <w:r w:rsidRPr="00F475CE">
                        <w:rPr>
                          <w:rFonts w:ascii="Times New Roman" w:hAnsi="Times New Roman" w:cs="Times New Roman"/>
                        </w:rPr>
                        <w:t>Probability &gt; 0.5)</w:t>
                      </w:r>
                      <w:r w:rsidR="00387807" w:rsidRPr="00F475CE">
                        <w:rPr>
                          <w:rFonts w:ascii="Times New Roman" w:hAnsi="Times New Roman" w:cs="Times New Roman"/>
                        </w:rPr>
                        <w:t>. These are the sections of the linear antigen most likely to have epitopes.</w:t>
                      </w:r>
                      <w:r w:rsidR="00842F2D">
                        <w:rPr>
                          <w:rFonts w:ascii="Times New Roman" w:hAnsi="Times New Roman" w:cs="Times New Roman"/>
                        </w:rPr>
                        <w:t xml:space="preserve"> Regions bellow 0 are unlikely to have any epitopes.</w:t>
                      </w:r>
                    </w:p>
                  </w:txbxContent>
                </v:textbox>
                <w10:wrap type="square" anchory="page"/>
              </v:shape>
            </w:pict>
          </mc:Fallback>
        </mc:AlternateContent>
      </w:r>
    </w:p>
    <w:p w14:paraId="6F19FC56" w14:textId="77777777" w:rsidR="00CC0455" w:rsidRDefault="00CC0455" w:rsidP="005F3BEF">
      <w:pPr>
        <w:rPr>
          <w:rFonts w:ascii="Times New Roman" w:hAnsi="Times New Roman" w:cs="Times New Roman"/>
        </w:rPr>
      </w:pPr>
    </w:p>
    <w:p w14:paraId="38096CFD" w14:textId="77777777" w:rsidR="00CC0455" w:rsidRDefault="00CC0455" w:rsidP="005F3BEF">
      <w:pPr>
        <w:rPr>
          <w:rFonts w:ascii="Times New Roman" w:hAnsi="Times New Roman" w:cs="Times New Roman"/>
        </w:rPr>
      </w:pPr>
    </w:p>
    <w:p w14:paraId="0D43DF36" w14:textId="77777777" w:rsidR="00CC0455" w:rsidRDefault="00CC0455" w:rsidP="005F3BEF">
      <w:pPr>
        <w:rPr>
          <w:rFonts w:ascii="Times New Roman" w:hAnsi="Times New Roman" w:cs="Times New Roman"/>
        </w:rPr>
      </w:pPr>
    </w:p>
    <w:p w14:paraId="6347D1EF" w14:textId="72925C8D" w:rsidR="00685048" w:rsidRPr="00387807" w:rsidRDefault="00CC0455" w:rsidP="005F3BEF">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5D7BB3FA" wp14:editId="141FE0EA">
                <wp:simplePos x="0" y="0"/>
                <wp:positionH relativeFrom="margin">
                  <wp:posOffset>-445273</wp:posOffset>
                </wp:positionH>
                <wp:positionV relativeFrom="page">
                  <wp:posOffset>7959256</wp:posOffset>
                </wp:positionV>
                <wp:extent cx="6826885" cy="278130"/>
                <wp:effectExtent l="0" t="0" r="0" b="7620"/>
                <wp:wrapSquare wrapText="bothSides"/>
                <wp:docPr id="462539119" name="Text Box 1"/>
                <wp:cNvGraphicFramePr/>
                <a:graphic xmlns:a="http://schemas.openxmlformats.org/drawingml/2006/main">
                  <a:graphicData uri="http://schemas.microsoft.com/office/word/2010/wordprocessingShape">
                    <wps:wsp>
                      <wps:cNvSpPr txBox="1"/>
                      <wps:spPr>
                        <a:xfrm>
                          <a:off x="0" y="0"/>
                          <a:ext cx="6826885" cy="278130"/>
                        </a:xfrm>
                        <a:prstGeom prst="rect">
                          <a:avLst/>
                        </a:prstGeom>
                        <a:solidFill>
                          <a:prstClr val="white"/>
                        </a:solidFill>
                        <a:ln>
                          <a:noFill/>
                        </a:ln>
                      </wps:spPr>
                      <wps:txbx>
                        <w:txbxContent>
                          <w:p w14:paraId="0A3CB557" w14:textId="28566056" w:rsidR="001D37B2" w:rsidRPr="00F475CE" w:rsidRDefault="001D37B2" w:rsidP="001D37B2">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5</w:t>
                            </w:r>
                            <w:r w:rsidRPr="00F475CE">
                              <w:rPr>
                                <w:rFonts w:ascii="Times New Roman" w:hAnsi="Times New Roman" w:cs="Times New Roman"/>
                              </w:rPr>
                              <w:fldChar w:fldCharType="end"/>
                            </w:r>
                            <w:r w:rsidRPr="00F475CE">
                              <w:rPr>
                                <w:rFonts w:ascii="Times New Roman" w:hAnsi="Times New Roman" w:cs="Times New Roman"/>
                              </w:rPr>
                              <w:t xml:space="preserve">: Table showing </w:t>
                            </w:r>
                            <w:r w:rsidR="00A912E6">
                              <w:rPr>
                                <w:rFonts w:ascii="Times New Roman" w:hAnsi="Times New Roman" w:cs="Times New Roman"/>
                              </w:rPr>
                              <w:t>a</w:t>
                            </w:r>
                            <w:r w:rsidR="00FE250C" w:rsidRPr="00F475CE">
                              <w:rPr>
                                <w:rFonts w:ascii="Times New Roman" w:hAnsi="Times New Roman" w:cs="Times New Roman"/>
                              </w:rPr>
                              <w:t xml:space="preserve">veraged </w:t>
                            </w:r>
                            <w:r w:rsidRPr="00F475CE">
                              <w:rPr>
                                <w:rFonts w:ascii="Times New Roman" w:hAnsi="Times New Roman" w:cs="Times New Roman"/>
                              </w:rPr>
                              <w:t>scores, sequences and mapped domains for the top 5 predicted epitopes from the analysis performed using IEDB</w:t>
                            </w:r>
                            <w:r w:rsidR="00CC0455">
                              <w:rPr>
                                <w:rFonts w:ascii="Times New Roman" w:hAnsi="Times New Roman" w:cs="Times New Roman"/>
                                <w:vertAlign w:val="superscript"/>
                              </w:rPr>
                              <w:t>22</w:t>
                            </w:r>
                            <w:r w:rsidRPr="00F475CE">
                              <w:rPr>
                                <w:rFonts w:ascii="Times New Roman" w:hAnsi="Times New Roman" w:cs="Times New Roman"/>
                              </w:rPr>
                              <w:t xml:space="preserve"> and BepoPred-2.</w:t>
                            </w:r>
                            <w:r w:rsidR="00CC0455">
                              <w:rPr>
                                <w:rFonts w:ascii="Times New Roman" w:hAnsi="Times New Roman" w:cs="Times New Roman"/>
                              </w:rPr>
                              <w:t>0</w:t>
                            </w:r>
                            <w:r w:rsidR="00CC0455">
                              <w:rPr>
                                <w:rFonts w:ascii="Times New Roman" w:hAnsi="Times New Roman" w:cs="Times New Roman"/>
                                <w:vertAlign w:val="superscript"/>
                              </w:rPr>
                              <w:t>23</w:t>
                            </w:r>
                            <w:r w:rsidR="00CC0455">
                              <w:rPr>
                                <w:rFonts w:ascii="Times New Roman" w:hAnsi="Times New Roman" w:cs="Times New Roman"/>
                              </w:rPr>
                              <w:t xml:space="preserve">. Epitopes are also ranked by their top average score across both tools.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BB3FA" id="_x0000_s1030" type="#_x0000_t202" style="position:absolute;margin-left:-35.05pt;margin-top:626.7pt;width:537.55pt;height:21.9pt;z-index:25167667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" stroked="f">
                <v:textbox inset="0,0,0,0">
                  <w:txbxContent>
                    <w:p w14:paraId="0A3CB557" w14:textId="28566056" w:rsidR="001D37B2" w:rsidRPr="00F475CE" w:rsidRDefault="001D37B2" w:rsidP="001D37B2">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5</w:t>
                      </w:r>
                      <w:r w:rsidRPr="00F475CE">
                        <w:rPr>
                          <w:rFonts w:ascii="Times New Roman" w:hAnsi="Times New Roman" w:cs="Times New Roman"/>
                        </w:rPr>
                        <w:fldChar w:fldCharType="end"/>
                      </w:r>
                      <w:r w:rsidRPr="00F475CE">
                        <w:rPr>
                          <w:rFonts w:ascii="Times New Roman" w:hAnsi="Times New Roman" w:cs="Times New Roman"/>
                        </w:rPr>
                        <w:t xml:space="preserve">: Table showing </w:t>
                      </w:r>
                      <w:r w:rsidR="00A912E6">
                        <w:rPr>
                          <w:rFonts w:ascii="Times New Roman" w:hAnsi="Times New Roman" w:cs="Times New Roman"/>
                        </w:rPr>
                        <w:t>a</w:t>
                      </w:r>
                      <w:r w:rsidR="00FE250C" w:rsidRPr="00F475CE">
                        <w:rPr>
                          <w:rFonts w:ascii="Times New Roman" w:hAnsi="Times New Roman" w:cs="Times New Roman"/>
                        </w:rPr>
                        <w:t xml:space="preserve">veraged </w:t>
                      </w:r>
                      <w:r w:rsidRPr="00F475CE">
                        <w:rPr>
                          <w:rFonts w:ascii="Times New Roman" w:hAnsi="Times New Roman" w:cs="Times New Roman"/>
                        </w:rPr>
                        <w:t>scores, sequences and mapped domains for the top 5 predicted epitopes from the analysis performed using IEDB</w:t>
                      </w:r>
                      <w:r w:rsidR="00CC0455">
                        <w:rPr>
                          <w:rFonts w:ascii="Times New Roman" w:hAnsi="Times New Roman" w:cs="Times New Roman"/>
                          <w:vertAlign w:val="superscript"/>
                        </w:rPr>
                        <w:t>22</w:t>
                      </w:r>
                      <w:r w:rsidRPr="00F475CE">
                        <w:rPr>
                          <w:rFonts w:ascii="Times New Roman" w:hAnsi="Times New Roman" w:cs="Times New Roman"/>
                        </w:rPr>
                        <w:t xml:space="preserve"> and BepoPred-2.</w:t>
                      </w:r>
                      <w:r w:rsidR="00CC0455">
                        <w:rPr>
                          <w:rFonts w:ascii="Times New Roman" w:hAnsi="Times New Roman" w:cs="Times New Roman"/>
                        </w:rPr>
                        <w:t>0</w:t>
                      </w:r>
                      <w:r w:rsidR="00CC0455">
                        <w:rPr>
                          <w:rFonts w:ascii="Times New Roman" w:hAnsi="Times New Roman" w:cs="Times New Roman"/>
                          <w:vertAlign w:val="superscript"/>
                        </w:rPr>
                        <w:t>23</w:t>
                      </w:r>
                      <w:r w:rsidR="00CC0455">
                        <w:rPr>
                          <w:rFonts w:ascii="Times New Roman" w:hAnsi="Times New Roman" w:cs="Times New Roman"/>
                        </w:rPr>
                        <w:t xml:space="preserve">. Epitopes are also ranked by their top average score across both tools. </w:t>
                      </w:r>
                    </w:p>
                  </w:txbxContent>
                </v:textbox>
                <w10:wrap type="square" anchorx="margin" anchory="page"/>
              </v:shape>
            </w:pict>
          </mc:Fallback>
        </mc:AlternateContent>
      </w:r>
      <w:r w:rsidRPr="001D37B2">
        <w:rPr>
          <w:noProof/>
        </w:rPr>
        <w:drawing>
          <wp:anchor distT="0" distB="0" distL="114300" distR="114300" simplePos="0" relativeHeight="251674624" behindDoc="0" locked="0" layoutInCell="1" allowOverlap="1" wp14:anchorId="6E85DA07" wp14:editId="66376941">
            <wp:simplePos x="0" y="0"/>
            <wp:positionH relativeFrom="margin">
              <wp:posOffset>-445273</wp:posOffset>
            </wp:positionH>
            <wp:positionV relativeFrom="page">
              <wp:posOffset>8380675</wp:posOffset>
            </wp:positionV>
            <wp:extent cx="6826885" cy="758825"/>
            <wp:effectExtent l="0" t="0" r="0" b="3175"/>
            <wp:wrapSquare wrapText="bothSides"/>
            <wp:docPr id="1295042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6885"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807">
        <w:rPr>
          <w:rFonts w:ascii="Times New Roman" w:hAnsi="Times New Roman" w:cs="Times New Roman"/>
        </w:rPr>
        <w:t xml:space="preserve">Both methods showed high concordance and indicated the presence of epitopes in the linear structure of the antigen. The analysis of the </w:t>
      </w:r>
      <w:r>
        <w:rPr>
          <w:rFonts w:ascii="Times New Roman" w:hAnsi="Times New Roman" w:cs="Times New Roman"/>
        </w:rPr>
        <w:t>results from both tools and the visual analysis</w:t>
      </w:r>
      <w:r w:rsidR="00387807">
        <w:rPr>
          <w:rFonts w:ascii="Times New Roman" w:hAnsi="Times New Roman" w:cs="Times New Roman"/>
        </w:rPr>
        <w:t xml:space="preserve"> was conducted in R and all scripts from this analysis are available in the supplementary materials. Additionally, the epitope prediction scores from both methods were averaged to identify the top five epitopes, their sequences </w:t>
      </w:r>
      <w:r w:rsidR="001D37B2">
        <w:rPr>
          <w:rFonts w:ascii="Times New Roman" w:hAnsi="Times New Roman" w:cs="Times New Roman"/>
        </w:rPr>
        <w:t xml:space="preserve">were </w:t>
      </w:r>
      <w:r w:rsidR="00387807">
        <w:rPr>
          <w:rFonts w:ascii="Times New Roman" w:hAnsi="Times New Roman" w:cs="Times New Roman"/>
        </w:rPr>
        <w:t xml:space="preserve">preserved for downstream </w:t>
      </w:r>
      <w:r w:rsidR="0083037B">
        <w:rPr>
          <w:rFonts w:ascii="Times New Roman" w:hAnsi="Times New Roman" w:cs="Times New Roman"/>
        </w:rPr>
        <w:t>analysis,</w:t>
      </w:r>
      <w:r w:rsidR="00387807">
        <w:rPr>
          <w:rFonts w:ascii="Times New Roman" w:hAnsi="Times New Roman" w:cs="Times New Roman"/>
        </w:rPr>
        <w:t xml:space="preserve"> and they were mapped to the </w:t>
      </w:r>
      <w:r>
        <w:rPr>
          <w:rFonts w:ascii="Times New Roman" w:hAnsi="Times New Roman" w:cs="Times New Roman"/>
        </w:rPr>
        <w:t xml:space="preserve">four </w:t>
      </w:r>
      <w:r w:rsidR="00387807">
        <w:rPr>
          <w:rFonts w:ascii="Times New Roman" w:hAnsi="Times New Roman" w:cs="Times New Roman"/>
        </w:rPr>
        <w:t>predefined domains of the PA protein to see whe</w:t>
      </w:r>
      <w:r w:rsidR="001D37B2">
        <w:rPr>
          <w:rFonts w:ascii="Times New Roman" w:hAnsi="Times New Roman" w:cs="Times New Roman"/>
        </w:rPr>
        <w:t xml:space="preserve">re the key binding incidents would take place based on </w:t>
      </w:r>
      <w:r>
        <w:rPr>
          <w:rFonts w:ascii="Times New Roman" w:hAnsi="Times New Roman" w:cs="Times New Roman"/>
        </w:rPr>
        <w:t>the</w:t>
      </w:r>
      <w:r w:rsidR="001D37B2">
        <w:rPr>
          <w:rFonts w:ascii="Times New Roman" w:hAnsi="Times New Roman" w:cs="Times New Roman"/>
        </w:rPr>
        <w:t xml:space="preserve"> predictions</w:t>
      </w:r>
      <w:r>
        <w:rPr>
          <w:rFonts w:ascii="Times New Roman" w:hAnsi="Times New Roman" w:cs="Times New Roman"/>
        </w:rPr>
        <w:t xml:space="preserve"> and domain boundaries</w:t>
      </w:r>
      <w:r w:rsidR="001D37B2">
        <w:rPr>
          <w:rFonts w:ascii="Times New Roman" w:hAnsi="Times New Roman" w:cs="Times New Roman"/>
        </w:rPr>
        <w:t>. The</w:t>
      </w:r>
      <w:r w:rsidR="0083037B">
        <w:rPr>
          <w:rFonts w:ascii="Times New Roman" w:hAnsi="Times New Roman" w:cs="Times New Roman"/>
        </w:rPr>
        <w:t xml:space="preserve"> </w:t>
      </w:r>
      <w:r w:rsidR="001D37B2">
        <w:rPr>
          <w:rFonts w:ascii="Times New Roman" w:hAnsi="Times New Roman" w:cs="Times New Roman"/>
        </w:rPr>
        <w:t xml:space="preserve">results from this analysis are presented in </w:t>
      </w:r>
      <w:r w:rsidR="001D37B2">
        <w:rPr>
          <w:rFonts w:ascii="Times New Roman" w:hAnsi="Times New Roman" w:cs="Times New Roman"/>
          <w:b/>
          <w:bCs/>
        </w:rPr>
        <w:t xml:space="preserve">Table </w:t>
      </w:r>
      <w:r>
        <w:rPr>
          <w:rFonts w:ascii="Times New Roman" w:hAnsi="Times New Roman" w:cs="Times New Roman"/>
          <w:b/>
          <w:bCs/>
        </w:rPr>
        <w:t>5</w:t>
      </w:r>
      <w:r w:rsidR="001D37B2">
        <w:rPr>
          <w:rFonts w:ascii="Times New Roman" w:hAnsi="Times New Roman" w:cs="Times New Roman"/>
        </w:rPr>
        <w:t>.</w:t>
      </w:r>
    </w:p>
    <w:p w14:paraId="2635A09D" w14:textId="6C7B2370" w:rsidR="0083037B" w:rsidRDefault="0083037B" w:rsidP="0083037B">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lastRenderedPageBreak/>
        <w:t xml:space="preserve">Prediction of </w:t>
      </w:r>
      <w:r w:rsidR="0012627A">
        <w:rPr>
          <w:rStyle w:val="Heading4Char"/>
          <w:rFonts w:ascii="Times New Roman" w:hAnsi="Times New Roman" w:cs="Times New Roman"/>
        </w:rPr>
        <w:t>c</w:t>
      </w:r>
      <w:r w:rsidR="00BC39A4" w:rsidRPr="00BC39A4">
        <w:rPr>
          <w:rStyle w:val="Heading4Char"/>
          <w:rFonts w:ascii="Times New Roman" w:hAnsi="Times New Roman" w:cs="Times New Roman"/>
        </w:rPr>
        <w:t xml:space="preserve">onformational or </w:t>
      </w:r>
      <w:r w:rsidR="0012627A">
        <w:rPr>
          <w:rStyle w:val="Heading4Char"/>
          <w:rFonts w:ascii="Times New Roman" w:hAnsi="Times New Roman" w:cs="Times New Roman"/>
        </w:rPr>
        <w:t>d</w:t>
      </w:r>
      <w:r w:rsidR="00BC39A4" w:rsidRPr="00BC39A4">
        <w:rPr>
          <w:rStyle w:val="Heading4Char"/>
          <w:rFonts w:ascii="Times New Roman" w:hAnsi="Times New Roman" w:cs="Times New Roman"/>
        </w:rPr>
        <w:t>iscontinuous</w:t>
      </w:r>
      <w:r w:rsidRPr="005512B0">
        <w:rPr>
          <w:rStyle w:val="Heading4Char"/>
          <w:rFonts w:ascii="Times New Roman" w:hAnsi="Times New Roman" w:cs="Times New Roman"/>
        </w:rPr>
        <w:t xml:space="preserve"> B-cell </w:t>
      </w:r>
      <w:r w:rsidR="0012627A">
        <w:rPr>
          <w:rStyle w:val="Heading4Char"/>
          <w:rFonts w:ascii="Times New Roman" w:hAnsi="Times New Roman" w:cs="Times New Roman"/>
        </w:rPr>
        <w:t>e</w:t>
      </w:r>
      <w:r w:rsidRPr="005512B0">
        <w:rPr>
          <w:rStyle w:val="Heading4Char"/>
          <w:rFonts w:ascii="Times New Roman" w:hAnsi="Times New Roman" w:cs="Times New Roman"/>
        </w:rPr>
        <w:t>pitopes:</w:t>
      </w:r>
    </w:p>
    <w:p w14:paraId="733AA08E" w14:textId="3D8ACFBE" w:rsidR="00E70147" w:rsidRDefault="0098320B" w:rsidP="0098320B">
      <w:pPr>
        <w:rPr>
          <w:rFonts w:ascii="Times New Roman" w:hAnsi="Times New Roman" w:cs="Times New Roman"/>
        </w:rPr>
      </w:pPr>
      <w:r>
        <w:rPr>
          <w:rFonts w:ascii="Times New Roman" w:hAnsi="Times New Roman" w:cs="Times New Roman"/>
        </w:rPr>
        <w:t xml:space="preserve">To determine conformational epitopes, it is important to first have an accurate 3D model for the structure of </w:t>
      </w:r>
      <w:r w:rsidR="008B4307">
        <w:rPr>
          <w:rFonts w:ascii="Times New Roman" w:hAnsi="Times New Roman" w:cs="Times New Roman"/>
        </w:rPr>
        <w:t>an</w:t>
      </w:r>
      <w:r>
        <w:rPr>
          <w:rFonts w:ascii="Times New Roman" w:hAnsi="Times New Roman" w:cs="Times New Roman"/>
        </w:rPr>
        <w:t xml:space="preserve"> antigen p</w:t>
      </w:r>
      <w:r w:rsidR="008B4307">
        <w:rPr>
          <w:rFonts w:ascii="Times New Roman" w:hAnsi="Times New Roman" w:cs="Times New Roman"/>
        </w:rPr>
        <w:t>rotein</w:t>
      </w:r>
      <w:r>
        <w:rPr>
          <w:rFonts w:ascii="Times New Roman" w:hAnsi="Times New Roman" w:cs="Times New Roman"/>
        </w:rPr>
        <w:t>. In previous steps, Phyre2</w:t>
      </w:r>
      <w:r>
        <w:rPr>
          <w:rFonts w:ascii="Times New Roman" w:hAnsi="Times New Roman" w:cs="Times New Roman"/>
          <w:vertAlign w:val="superscript"/>
        </w:rPr>
        <w:t>15</w:t>
      </w:r>
      <w:r>
        <w:rPr>
          <w:rFonts w:ascii="Times New Roman" w:hAnsi="Times New Roman" w:cs="Times New Roman"/>
        </w:rPr>
        <w:t xml:space="preserve"> provided</w:t>
      </w:r>
      <w:r w:rsidR="008B4307">
        <w:rPr>
          <w:rFonts w:ascii="Times New Roman" w:hAnsi="Times New Roman" w:cs="Times New Roman"/>
        </w:rPr>
        <w:t xml:space="preserve"> </w:t>
      </w:r>
      <w:r>
        <w:rPr>
          <w:rFonts w:ascii="Times New Roman" w:hAnsi="Times New Roman" w:cs="Times New Roman"/>
        </w:rPr>
        <w:t xml:space="preserve">a </w:t>
      </w:r>
      <w:r w:rsidR="008B4307">
        <w:rPr>
          <w:rFonts w:ascii="Times New Roman" w:hAnsi="Times New Roman" w:cs="Times New Roman"/>
        </w:rPr>
        <w:t>3D model,</w:t>
      </w:r>
      <w:r>
        <w:rPr>
          <w:rFonts w:ascii="Times New Roman" w:hAnsi="Times New Roman" w:cs="Times New Roman"/>
        </w:rPr>
        <w:t xml:space="preserve"> and </w:t>
      </w:r>
      <w:r w:rsidR="008B4307">
        <w:rPr>
          <w:rFonts w:ascii="Times New Roman" w:hAnsi="Times New Roman" w:cs="Times New Roman"/>
        </w:rPr>
        <w:t>that can be used for this analysis</w:t>
      </w:r>
      <w:r>
        <w:rPr>
          <w:rFonts w:ascii="Times New Roman" w:hAnsi="Times New Roman" w:cs="Times New Roman"/>
        </w:rPr>
        <w:t xml:space="preserve">. However, to confirm </w:t>
      </w:r>
      <w:r w:rsidR="008B4307">
        <w:rPr>
          <w:rFonts w:ascii="Times New Roman" w:hAnsi="Times New Roman" w:cs="Times New Roman"/>
        </w:rPr>
        <w:t>that</w:t>
      </w:r>
      <w:r>
        <w:rPr>
          <w:rFonts w:ascii="Times New Roman" w:hAnsi="Times New Roman" w:cs="Times New Roman"/>
        </w:rPr>
        <w:t xml:space="preserve"> </w:t>
      </w:r>
      <w:r w:rsidR="008B4307">
        <w:rPr>
          <w:rFonts w:ascii="Times New Roman" w:hAnsi="Times New Roman" w:cs="Times New Roman"/>
        </w:rPr>
        <w:t>model’s</w:t>
      </w:r>
      <w:r>
        <w:rPr>
          <w:rFonts w:ascii="Times New Roman" w:hAnsi="Times New Roman" w:cs="Times New Roman"/>
        </w:rPr>
        <w:t xml:space="preserve"> validity, S</w:t>
      </w:r>
      <w:r w:rsidR="008B4307">
        <w:rPr>
          <w:rFonts w:ascii="Times New Roman" w:hAnsi="Times New Roman" w:cs="Times New Roman"/>
        </w:rPr>
        <w:t>WISS-MODEL</w:t>
      </w:r>
      <w:r w:rsidR="008B4307">
        <w:rPr>
          <w:rFonts w:ascii="Times New Roman" w:hAnsi="Times New Roman" w:cs="Times New Roman"/>
          <w:vertAlign w:val="superscript"/>
        </w:rPr>
        <w:t>24</w:t>
      </w:r>
      <w:r>
        <w:rPr>
          <w:rFonts w:ascii="Times New Roman" w:hAnsi="Times New Roman" w:cs="Times New Roman"/>
        </w:rPr>
        <w:t xml:space="preserve"> </w:t>
      </w:r>
      <w:r w:rsidR="008B4307">
        <w:rPr>
          <w:rFonts w:ascii="Times New Roman" w:hAnsi="Times New Roman" w:cs="Times New Roman"/>
        </w:rPr>
        <w:t xml:space="preserve">was </w:t>
      </w:r>
      <w:r>
        <w:rPr>
          <w:rFonts w:ascii="Times New Roman" w:hAnsi="Times New Roman" w:cs="Times New Roman"/>
        </w:rPr>
        <w:t xml:space="preserve">also used to generate a 3D structure for Protein 1 using its sequence. </w:t>
      </w:r>
      <w:r w:rsidR="008B4307">
        <w:rPr>
          <w:rFonts w:ascii="Times New Roman" w:hAnsi="Times New Roman" w:cs="Times New Roman"/>
        </w:rPr>
        <w:t>Notably, t</w:t>
      </w:r>
      <w:r>
        <w:rPr>
          <w:rFonts w:ascii="Times New Roman" w:hAnsi="Times New Roman" w:cs="Times New Roman"/>
        </w:rPr>
        <w:t>he model generated by</w:t>
      </w:r>
      <w:r w:rsidR="008B4307">
        <w:rPr>
          <w:rFonts w:ascii="Times New Roman" w:hAnsi="Times New Roman" w:cs="Times New Roman"/>
        </w:rPr>
        <w:t xml:space="preserve"> SWISS-MODEL was different from the one predicted by Phyre2</w:t>
      </w:r>
      <w:r w:rsidR="0005320D">
        <w:rPr>
          <w:rFonts w:ascii="Times New Roman" w:hAnsi="Times New Roman" w:cs="Times New Roman"/>
        </w:rPr>
        <w:t xml:space="preserve"> (Phyre 2</w:t>
      </w:r>
      <w:r w:rsidR="00D0192B">
        <w:rPr>
          <w:rFonts w:ascii="Times New Roman" w:hAnsi="Times New Roman" w:cs="Times New Roman"/>
          <w:vertAlign w:val="superscript"/>
        </w:rPr>
        <w:t>15</w:t>
      </w:r>
      <w:r w:rsidR="0005320D">
        <w:rPr>
          <w:rFonts w:ascii="Times New Roman" w:hAnsi="Times New Roman" w:cs="Times New Roman"/>
        </w:rPr>
        <w:t xml:space="preserve">: </w:t>
      </w:r>
      <w:r w:rsidR="0005320D" w:rsidRPr="0005320D">
        <w:rPr>
          <w:rFonts w:ascii="Times New Roman" w:hAnsi="Times New Roman" w:cs="Times New Roman"/>
        </w:rPr>
        <w:t>c3hvdB</w:t>
      </w:r>
      <w:r w:rsidR="0005320D">
        <w:rPr>
          <w:rFonts w:ascii="Times New Roman" w:hAnsi="Times New Roman" w:cs="Times New Roman"/>
        </w:rPr>
        <w:t xml:space="preserve"> 99% identity</w:t>
      </w:r>
      <w:r w:rsidR="00D0192B">
        <w:rPr>
          <w:rFonts w:ascii="Times New Roman" w:hAnsi="Times New Roman" w:cs="Times New Roman"/>
        </w:rPr>
        <w:t>/</w:t>
      </w:r>
      <w:r w:rsidR="0005320D">
        <w:rPr>
          <w:rFonts w:ascii="Times New Roman" w:hAnsi="Times New Roman" w:cs="Times New Roman"/>
        </w:rPr>
        <w:t>100% Confidence</w:t>
      </w:r>
      <w:r w:rsidR="00D0192B">
        <w:rPr>
          <w:rFonts w:ascii="Times New Roman" w:hAnsi="Times New Roman" w:cs="Times New Roman"/>
        </w:rPr>
        <w:t xml:space="preserve">, </w:t>
      </w:r>
      <w:r w:rsidR="0005320D">
        <w:rPr>
          <w:rFonts w:ascii="Times New Roman" w:hAnsi="Times New Roman" w:cs="Times New Roman"/>
        </w:rPr>
        <w:t>SWISS-Model</w:t>
      </w:r>
      <w:r w:rsidR="00D0192B">
        <w:rPr>
          <w:rFonts w:ascii="Times New Roman" w:hAnsi="Times New Roman" w:cs="Times New Roman"/>
          <w:vertAlign w:val="superscript"/>
        </w:rPr>
        <w:t>24</w:t>
      </w:r>
      <w:r w:rsidR="0005320D">
        <w:rPr>
          <w:rFonts w:ascii="Times New Roman" w:hAnsi="Times New Roman" w:cs="Times New Roman"/>
        </w:rPr>
        <w:t xml:space="preserve">: 1t6b 100% identity/ </w:t>
      </w:r>
      <w:r w:rsidR="0005320D" w:rsidRPr="0005320D">
        <w:rPr>
          <w:rFonts w:ascii="Times New Roman" w:hAnsi="Times New Roman" w:cs="Times New Roman"/>
        </w:rPr>
        <w:t>99.85%</w:t>
      </w:r>
      <w:r w:rsidR="0005320D">
        <w:rPr>
          <w:rFonts w:ascii="Times New Roman" w:hAnsi="Times New Roman" w:cs="Times New Roman"/>
        </w:rPr>
        <w:t xml:space="preserve"> Coverage). </w:t>
      </w:r>
      <w:r w:rsidR="00D0192B">
        <w:rPr>
          <w:rFonts w:ascii="Times New Roman" w:hAnsi="Times New Roman" w:cs="Times New Roman"/>
        </w:rPr>
        <w:t>We need an accurate 3D representation to be able to identify the outer structures of a protein and then select the peptides on the outer regions which are most likely to bind to immune cells.</w:t>
      </w:r>
    </w:p>
    <w:p w14:paraId="5096C9DF" w14:textId="3EA2613D" w:rsidR="0098320B" w:rsidRDefault="0005320D" w:rsidP="0098320B">
      <w:pPr>
        <w:rPr>
          <w:rFonts w:ascii="Times New Roman" w:hAnsi="Times New Roman" w:cs="Times New Roman"/>
        </w:rPr>
      </w:pPr>
      <w:r>
        <w:rPr>
          <w:rFonts w:ascii="Times New Roman" w:hAnsi="Times New Roman" w:cs="Times New Roman"/>
        </w:rPr>
        <w:t xml:space="preserve">To resolve this conflict and choose the best </w:t>
      </w:r>
      <w:r w:rsidR="00D0192B">
        <w:rPr>
          <w:rFonts w:ascii="Times New Roman" w:hAnsi="Times New Roman" w:cs="Times New Roman"/>
        </w:rPr>
        <w:t>3D structure</w:t>
      </w:r>
      <w:r>
        <w:rPr>
          <w:rFonts w:ascii="Times New Roman" w:hAnsi="Times New Roman" w:cs="Times New Roman"/>
        </w:rPr>
        <w:t>, the model</w:t>
      </w:r>
      <w:r w:rsidR="00D0192B">
        <w:rPr>
          <w:rFonts w:ascii="Times New Roman" w:hAnsi="Times New Roman" w:cs="Times New Roman"/>
        </w:rPr>
        <w:t>s</w:t>
      </w:r>
      <w:r>
        <w:rPr>
          <w:rFonts w:ascii="Times New Roman" w:hAnsi="Times New Roman" w:cs="Times New Roman"/>
        </w:rPr>
        <w:t xml:space="preserve"> w</w:t>
      </w:r>
      <w:r w:rsidR="00D0192B">
        <w:rPr>
          <w:rFonts w:ascii="Times New Roman" w:hAnsi="Times New Roman" w:cs="Times New Roman"/>
        </w:rPr>
        <w:t>ere</w:t>
      </w:r>
      <w:r>
        <w:rPr>
          <w:rFonts w:ascii="Times New Roman" w:hAnsi="Times New Roman" w:cs="Times New Roman"/>
        </w:rPr>
        <w:t xml:space="preserve"> </w:t>
      </w:r>
      <w:r w:rsidR="009B078A">
        <w:rPr>
          <w:rFonts w:ascii="Times New Roman" w:hAnsi="Times New Roman" w:cs="Times New Roman"/>
        </w:rPr>
        <w:t>compared</w:t>
      </w:r>
      <w:r>
        <w:rPr>
          <w:rFonts w:ascii="Times New Roman" w:hAnsi="Times New Roman" w:cs="Times New Roman"/>
        </w:rPr>
        <w:t xml:space="preserve"> via BLASTp</w:t>
      </w:r>
      <w:r>
        <w:rPr>
          <w:rFonts w:ascii="Times New Roman" w:hAnsi="Times New Roman" w:cs="Times New Roman"/>
          <w:vertAlign w:val="superscript"/>
        </w:rPr>
        <w:t>25,26</w:t>
      </w:r>
      <w:r>
        <w:rPr>
          <w:rFonts w:ascii="Times New Roman" w:hAnsi="Times New Roman" w:cs="Times New Roman"/>
        </w:rPr>
        <w:t xml:space="preserve"> alignment to the </w:t>
      </w:r>
      <w:r w:rsidRPr="0005320D">
        <w:rPr>
          <w:rFonts w:ascii="Times New Roman" w:hAnsi="Times New Roman" w:cs="Times New Roman"/>
        </w:rPr>
        <w:t>PDB database</w:t>
      </w:r>
      <w:r>
        <w:rPr>
          <w:rFonts w:ascii="Times New Roman" w:hAnsi="Times New Roman" w:cs="Times New Roman"/>
        </w:rPr>
        <w:t xml:space="preserve">. </w:t>
      </w:r>
      <w:r w:rsidRPr="0005320D">
        <w:rPr>
          <w:rFonts w:ascii="Times New Roman" w:hAnsi="Times New Roman" w:cs="Times New Roman"/>
        </w:rPr>
        <w:t>The top hit was PDB: 1T6B_X with 100% identity</w:t>
      </w:r>
      <w:r w:rsidR="00D0192B">
        <w:rPr>
          <w:rFonts w:ascii="Times New Roman" w:hAnsi="Times New Roman" w:cs="Times New Roman"/>
        </w:rPr>
        <w:t>,</w:t>
      </w:r>
      <w:r>
        <w:rPr>
          <w:rFonts w:ascii="Times New Roman" w:hAnsi="Times New Roman" w:cs="Times New Roman"/>
        </w:rPr>
        <w:t xml:space="preserve"> indicating that the SWISS-</w:t>
      </w:r>
      <w:r w:rsidR="009B078A">
        <w:rPr>
          <w:rFonts w:ascii="Times New Roman" w:hAnsi="Times New Roman" w:cs="Times New Roman"/>
        </w:rPr>
        <w:t>MODEL</w:t>
      </w:r>
      <w:r>
        <w:rPr>
          <w:rFonts w:ascii="Times New Roman" w:hAnsi="Times New Roman" w:cs="Times New Roman"/>
        </w:rPr>
        <w:t xml:space="preserve"> was more accurate because it </w:t>
      </w:r>
      <w:r w:rsidRPr="0005320D">
        <w:rPr>
          <w:rFonts w:ascii="Times New Roman" w:hAnsi="Times New Roman" w:cs="Times New Roman"/>
        </w:rPr>
        <w:t xml:space="preserve">matched </w:t>
      </w:r>
      <w:r w:rsidR="00D0192B">
        <w:rPr>
          <w:rFonts w:ascii="Times New Roman" w:hAnsi="Times New Roman" w:cs="Times New Roman"/>
        </w:rPr>
        <w:t>accurately</w:t>
      </w:r>
      <w:r w:rsidRPr="0005320D">
        <w:rPr>
          <w:rFonts w:ascii="Times New Roman" w:hAnsi="Times New Roman" w:cs="Times New Roman"/>
        </w:rPr>
        <w:t xml:space="preserve"> and co</w:t>
      </w:r>
      <w:r w:rsidR="00D0192B">
        <w:rPr>
          <w:rFonts w:ascii="Times New Roman" w:hAnsi="Times New Roman" w:cs="Times New Roman"/>
        </w:rPr>
        <w:t>mpletely</w:t>
      </w:r>
      <w:r w:rsidRPr="0005320D">
        <w:rPr>
          <w:rFonts w:ascii="Times New Roman" w:hAnsi="Times New Roman" w:cs="Times New Roman"/>
        </w:rPr>
        <w:t xml:space="preserve"> </w:t>
      </w:r>
      <w:r w:rsidR="00D0192B">
        <w:rPr>
          <w:rFonts w:ascii="Times New Roman" w:hAnsi="Times New Roman" w:cs="Times New Roman"/>
        </w:rPr>
        <w:t xml:space="preserve">to </w:t>
      </w:r>
      <w:r w:rsidRPr="0005320D">
        <w:rPr>
          <w:rFonts w:ascii="Times New Roman" w:hAnsi="Times New Roman" w:cs="Times New Roman"/>
        </w:rPr>
        <w:t>the full sequence</w:t>
      </w:r>
      <w:r>
        <w:rPr>
          <w:rFonts w:ascii="Times New Roman" w:hAnsi="Times New Roman" w:cs="Times New Roman"/>
        </w:rPr>
        <w:t xml:space="preserve"> in the</w:t>
      </w:r>
      <w:r w:rsidR="00D0192B">
        <w:rPr>
          <w:rFonts w:ascii="Times New Roman" w:hAnsi="Times New Roman" w:cs="Times New Roman"/>
        </w:rPr>
        <w:t xml:space="preserve"> reference</w:t>
      </w:r>
      <w:r>
        <w:rPr>
          <w:rFonts w:ascii="Times New Roman" w:hAnsi="Times New Roman" w:cs="Times New Roman"/>
        </w:rPr>
        <w:t xml:space="preserve"> database. The results from BLASTp</w:t>
      </w:r>
      <w:r w:rsidR="00D0192B">
        <w:rPr>
          <w:rFonts w:ascii="Times New Roman" w:hAnsi="Times New Roman" w:cs="Times New Roman"/>
          <w:vertAlign w:val="superscript"/>
        </w:rPr>
        <w:t>25,26</w:t>
      </w:r>
      <w:r>
        <w:rPr>
          <w:rFonts w:ascii="Times New Roman" w:hAnsi="Times New Roman" w:cs="Times New Roman"/>
        </w:rPr>
        <w:t xml:space="preserve"> and PDB files for both models are included in supplementary materials.</w:t>
      </w:r>
    </w:p>
    <w:p w14:paraId="06AE7C7F" w14:textId="15608FA1" w:rsidR="0005320D" w:rsidRDefault="00D153F9" w:rsidP="0098320B">
      <w:pPr>
        <w:rPr>
          <w:rFonts w:ascii="Times New Roman" w:hAnsi="Times New Roman" w:cs="Times New Roman"/>
        </w:rPr>
      </w:pPr>
      <w:r>
        <w:rPr>
          <w:noProof/>
        </w:rPr>
        <w:drawing>
          <wp:anchor distT="0" distB="0" distL="114300" distR="114300" simplePos="0" relativeHeight="251677696" behindDoc="0" locked="0" layoutInCell="1" allowOverlap="1" wp14:anchorId="2F1D2D78" wp14:editId="4DD9F22E">
            <wp:simplePos x="0" y="0"/>
            <wp:positionH relativeFrom="margin">
              <wp:align>center</wp:align>
            </wp:positionH>
            <wp:positionV relativeFrom="page">
              <wp:posOffset>5096234</wp:posOffset>
            </wp:positionV>
            <wp:extent cx="5335270" cy="3597275"/>
            <wp:effectExtent l="0" t="0" r="0" b="0"/>
            <wp:wrapSquare wrapText="bothSides"/>
            <wp:docPr id="15530646" name="Picture 4">
              <a:extLst xmlns:a="http://schemas.openxmlformats.org/drawingml/2006/main">
                <a:ext uri="{FF2B5EF4-FFF2-40B4-BE49-F238E27FC236}">
                  <a16:creationId xmlns:a16="http://schemas.microsoft.com/office/drawing/2014/main" id="{27A7902B-D4FD-EBF3-6A53-2D9C396F1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A7902B-D4FD-EBF3-6A53-2D9C396F1D2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5270" cy="3597275"/>
                    </a:xfrm>
                    <a:prstGeom prst="rect">
                      <a:avLst/>
                    </a:prstGeom>
                    <a:noFill/>
                  </pic:spPr>
                </pic:pic>
              </a:graphicData>
            </a:graphic>
            <wp14:sizeRelH relativeFrom="margin">
              <wp14:pctWidth>0</wp14:pctWidth>
            </wp14:sizeRelH>
            <wp14:sizeRelV relativeFrom="margin">
              <wp14:pctHeight>0</wp14:pctHeight>
            </wp14:sizeRelV>
          </wp:anchor>
        </w:drawing>
      </w:r>
      <w:r w:rsidR="0005320D">
        <w:rPr>
          <w:rFonts w:ascii="Times New Roman" w:hAnsi="Times New Roman" w:cs="Times New Roman"/>
        </w:rPr>
        <w:t>To predict epitopes on the 3D structure</w:t>
      </w:r>
      <w:r w:rsidR="00E70147">
        <w:rPr>
          <w:rFonts w:ascii="Times New Roman" w:hAnsi="Times New Roman" w:cs="Times New Roman"/>
        </w:rPr>
        <w:t>, DiscoTope</w:t>
      </w:r>
      <w:r w:rsidR="00E70147">
        <w:rPr>
          <w:rFonts w:ascii="Times New Roman" w:hAnsi="Times New Roman" w:cs="Times New Roman"/>
          <w:vertAlign w:val="superscript"/>
        </w:rPr>
        <w:t>27</w:t>
      </w:r>
      <w:r w:rsidR="00E70147">
        <w:rPr>
          <w:rFonts w:ascii="Times New Roman" w:hAnsi="Times New Roman" w:cs="Times New Roman"/>
        </w:rPr>
        <w:t xml:space="preserve"> hosted on the IEDB server was u</w:t>
      </w:r>
      <w:r w:rsidR="00FE250C">
        <w:rPr>
          <w:rFonts w:ascii="Times New Roman" w:hAnsi="Times New Roman" w:cs="Times New Roman"/>
        </w:rPr>
        <w:t>tilized</w:t>
      </w:r>
      <w:r w:rsidR="00E70147">
        <w:rPr>
          <w:rFonts w:ascii="Times New Roman" w:hAnsi="Times New Roman" w:cs="Times New Roman"/>
        </w:rPr>
        <w:t xml:space="preserve">. The predictions were plotted by residue </w:t>
      </w:r>
      <w:r w:rsidR="00FE250C">
        <w:rPr>
          <w:rFonts w:ascii="Times New Roman" w:hAnsi="Times New Roman" w:cs="Times New Roman"/>
        </w:rPr>
        <w:t>in</w:t>
      </w:r>
      <w:r w:rsidR="00E70147">
        <w:rPr>
          <w:rFonts w:ascii="Times New Roman" w:hAnsi="Times New Roman" w:cs="Times New Roman"/>
        </w:rPr>
        <w:t xml:space="preserve"> </w:t>
      </w:r>
      <w:r w:rsidR="00E70147">
        <w:rPr>
          <w:rFonts w:ascii="Times New Roman" w:hAnsi="Times New Roman" w:cs="Times New Roman"/>
          <w:b/>
          <w:bCs/>
        </w:rPr>
        <w:t>Figure 3</w:t>
      </w:r>
      <w:r w:rsidR="00E70147">
        <w:rPr>
          <w:rFonts w:ascii="Times New Roman" w:hAnsi="Times New Roman" w:cs="Times New Roman"/>
        </w:rPr>
        <w:t xml:space="preserve"> and the epitopes were filtered using R to identify the top </w:t>
      </w:r>
      <w:r>
        <w:rPr>
          <w:rFonts w:ascii="Times New Roman" w:hAnsi="Times New Roman" w:cs="Times New Roman"/>
        </w:rPr>
        <w:t>five</w:t>
      </w:r>
      <w:r w:rsidR="00E70147">
        <w:rPr>
          <w:rFonts w:ascii="Times New Roman" w:hAnsi="Times New Roman" w:cs="Times New Roman"/>
        </w:rPr>
        <w:t xml:space="preserve"> </w:t>
      </w:r>
      <w:r w:rsidR="00FE250C">
        <w:rPr>
          <w:rFonts w:ascii="Times New Roman" w:hAnsi="Times New Roman" w:cs="Times New Roman"/>
        </w:rPr>
        <w:t>to match the</w:t>
      </w:r>
      <w:r w:rsidR="00E70147">
        <w:rPr>
          <w:rFonts w:ascii="Times New Roman" w:hAnsi="Times New Roman" w:cs="Times New Roman"/>
        </w:rPr>
        <w:t xml:space="preserve"> previous analysis</w:t>
      </w:r>
      <w:r w:rsidR="00FE250C">
        <w:rPr>
          <w:rFonts w:ascii="Times New Roman" w:hAnsi="Times New Roman" w:cs="Times New Roman"/>
        </w:rPr>
        <w:t xml:space="preserve"> for linear ep</w:t>
      </w:r>
      <w:r w:rsidR="00D1183B">
        <w:rPr>
          <w:rFonts w:ascii="Times New Roman" w:hAnsi="Times New Roman" w:cs="Times New Roman"/>
        </w:rPr>
        <w:t>itopes</w:t>
      </w:r>
      <w:r w:rsidR="00E70147">
        <w:rPr>
          <w:rFonts w:ascii="Times New Roman" w:hAnsi="Times New Roman" w:cs="Times New Roman"/>
        </w:rPr>
        <w:t xml:space="preserve"> and </w:t>
      </w:r>
      <w:r w:rsidR="00D1183B">
        <w:rPr>
          <w:rFonts w:ascii="Times New Roman" w:hAnsi="Times New Roman" w:cs="Times New Roman"/>
        </w:rPr>
        <w:t>is summarized</w:t>
      </w:r>
      <w:r w:rsidR="00E70147">
        <w:rPr>
          <w:rFonts w:ascii="Times New Roman" w:hAnsi="Times New Roman" w:cs="Times New Roman"/>
        </w:rPr>
        <w:t xml:space="preserve"> </w:t>
      </w:r>
      <w:r>
        <w:rPr>
          <w:rFonts w:ascii="Times New Roman" w:hAnsi="Times New Roman" w:cs="Times New Roman"/>
        </w:rPr>
        <w:t xml:space="preserve">in </w:t>
      </w:r>
      <w:r w:rsidR="00E70147">
        <w:rPr>
          <w:rFonts w:ascii="Times New Roman" w:hAnsi="Times New Roman" w:cs="Times New Roman"/>
          <w:b/>
          <w:bCs/>
        </w:rPr>
        <w:t xml:space="preserve">Table </w:t>
      </w:r>
      <w:r>
        <w:rPr>
          <w:rFonts w:ascii="Times New Roman" w:hAnsi="Times New Roman" w:cs="Times New Roman"/>
          <w:b/>
          <w:bCs/>
        </w:rPr>
        <w:t>6</w:t>
      </w:r>
      <w:r w:rsidR="00E70147">
        <w:rPr>
          <w:rFonts w:ascii="Times New Roman" w:hAnsi="Times New Roman" w:cs="Times New Roman"/>
        </w:rPr>
        <w:t>. The scripts used to generate the figures and analysis along with the raw data output from DiscoTope</w:t>
      </w:r>
      <w:r>
        <w:rPr>
          <w:rFonts w:ascii="Times New Roman" w:hAnsi="Times New Roman" w:cs="Times New Roman"/>
          <w:vertAlign w:val="superscript"/>
        </w:rPr>
        <w:t>27</w:t>
      </w:r>
      <w:r w:rsidR="00E70147">
        <w:rPr>
          <w:rFonts w:ascii="Times New Roman" w:hAnsi="Times New Roman" w:cs="Times New Roman"/>
        </w:rPr>
        <w:t xml:space="preserve"> are </w:t>
      </w:r>
      <w:r w:rsidR="00D1183B">
        <w:rPr>
          <w:rFonts w:ascii="Times New Roman" w:hAnsi="Times New Roman" w:cs="Times New Roman"/>
        </w:rPr>
        <w:t>included</w:t>
      </w:r>
      <w:r w:rsidR="00E70147">
        <w:rPr>
          <w:rFonts w:ascii="Times New Roman" w:hAnsi="Times New Roman" w:cs="Times New Roman"/>
        </w:rPr>
        <w:t xml:space="preserve"> in supplementary materials. </w:t>
      </w:r>
    </w:p>
    <w:p w14:paraId="64DB75D9" w14:textId="4785B470" w:rsidR="00E70147" w:rsidRPr="00F475CE" w:rsidRDefault="00E70147" w:rsidP="00E70147">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3</w:t>
      </w:r>
      <w:r w:rsidRPr="00F475CE">
        <w:rPr>
          <w:rFonts w:ascii="Times New Roman" w:hAnsi="Times New Roman" w:cs="Times New Roman"/>
        </w:rPr>
        <w:fldChar w:fldCharType="end"/>
      </w:r>
      <w:r w:rsidRPr="00F475CE">
        <w:rPr>
          <w:rFonts w:ascii="Times New Roman" w:hAnsi="Times New Roman" w:cs="Times New Roman"/>
        </w:rPr>
        <w:t>: Figure showing DiscoTope</w:t>
      </w:r>
      <w:r w:rsidRPr="00F475CE">
        <w:rPr>
          <w:rFonts w:ascii="Times New Roman" w:hAnsi="Times New Roman" w:cs="Times New Roman"/>
          <w:vertAlign w:val="superscript"/>
        </w:rPr>
        <w:t>27</w:t>
      </w:r>
      <w:r w:rsidRPr="00F475CE">
        <w:rPr>
          <w:rFonts w:ascii="Times New Roman" w:hAnsi="Times New Roman" w:cs="Times New Roman"/>
        </w:rPr>
        <w:t xml:space="preserve"> Score by Residue. The green shaded portion</w:t>
      </w:r>
      <w:r w:rsidR="00D1183B" w:rsidRPr="00F475CE">
        <w:rPr>
          <w:rFonts w:ascii="Times New Roman" w:hAnsi="Times New Roman" w:cs="Times New Roman"/>
        </w:rPr>
        <w:t>s</w:t>
      </w:r>
      <w:r w:rsidRPr="00F475CE">
        <w:rPr>
          <w:rFonts w:ascii="Times New Roman" w:hAnsi="Times New Roman" w:cs="Times New Roman"/>
        </w:rPr>
        <w:t xml:space="preserve"> indicate the presence of </w:t>
      </w:r>
      <w:r w:rsidR="00D1183B" w:rsidRPr="00F475CE">
        <w:rPr>
          <w:rFonts w:ascii="Times New Roman" w:hAnsi="Times New Roman" w:cs="Times New Roman"/>
        </w:rPr>
        <w:t>c</w:t>
      </w:r>
      <w:r w:rsidRPr="00F475CE">
        <w:rPr>
          <w:rFonts w:ascii="Times New Roman" w:hAnsi="Times New Roman" w:cs="Times New Roman"/>
        </w:rPr>
        <w:t xml:space="preserve">onformational epitopes </w:t>
      </w:r>
      <w:r w:rsidR="00D153F9">
        <w:rPr>
          <w:rFonts w:ascii="Times New Roman" w:hAnsi="Times New Roman" w:cs="Times New Roman"/>
        </w:rPr>
        <w:t>based on</w:t>
      </w:r>
      <w:r w:rsidRPr="00F475CE">
        <w:rPr>
          <w:rFonts w:ascii="Times New Roman" w:hAnsi="Times New Roman" w:cs="Times New Roman"/>
        </w:rPr>
        <w:t xml:space="preserve"> DiscoTope</w:t>
      </w:r>
      <w:r w:rsidR="00D153F9">
        <w:rPr>
          <w:rFonts w:ascii="Times New Roman" w:hAnsi="Times New Roman" w:cs="Times New Roman"/>
          <w:vertAlign w:val="superscript"/>
        </w:rPr>
        <w:t>27</w:t>
      </w:r>
      <w:r w:rsidRPr="00F475CE">
        <w:rPr>
          <w:rFonts w:ascii="Times New Roman" w:hAnsi="Times New Roman" w:cs="Times New Roman"/>
        </w:rPr>
        <w:t xml:space="preserve"> </w:t>
      </w:r>
      <w:r w:rsidR="00D153F9">
        <w:rPr>
          <w:rFonts w:ascii="Times New Roman" w:hAnsi="Times New Roman" w:cs="Times New Roman"/>
        </w:rPr>
        <w:t>s</w:t>
      </w:r>
      <w:r w:rsidRPr="00F475CE">
        <w:rPr>
          <w:rFonts w:ascii="Times New Roman" w:hAnsi="Times New Roman" w:cs="Times New Roman"/>
        </w:rPr>
        <w:t>core</w:t>
      </w:r>
      <w:r w:rsidR="00D153F9">
        <w:rPr>
          <w:rFonts w:ascii="Times New Roman" w:hAnsi="Times New Roman" w:cs="Times New Roman"/>
        </w:rPr>
        <w:t xml:space="preserve"> threshold of </w:t>
      </w:r>
      <w:r w:rsidRPr="00F475CE">
        <w:rPr>
          <w:rFonts w:ascii="Times New Roman" w:hAnsi="Times New Roman" w:cs="Times New Roman"/>
        </w:rPr>
        <w:t>-7.7. There are</w:t>
      </w:r>
      <w:r w:rsidR="00D1183B" w:rsidRPr="00F475CE">
        <w:rPr>
          <w:rFonts w:ascii="Times New Roman" w:hAnsi="Times New Roman" w:cs="Times New Roman"/>
        </w:rPr>
        <w:t xml:space="preserve"> several predicted </w:t>
      </w:r>
      <w:r w:rsidRPr="00F475CE">
        <w:rPr>
          <w:rFonts w:ascii="Times New Roman" w:hAnsi="Times New Roman" w:cs="Times New Roman"/>
        </w:rPr>
        <w:t>epitopes</w:t>
      </w:r>
      <w:r w:rsidR="00D153F9">
        <w:rPr>
          <w:rFonts w:ascii="Times New Roman" w:hAnsi="Times New Roman" w:cs="Times New Roman"/>
        </w:rPr>
        <w:t>.</w:t>
      </w:r>
      <w:r w:rsidRPr="00F475CE">
        <w:rPr>
          <w:rFonts w:ascii="Times New Roman" w:hAnsi="Times New Roman" w:cs="Times New Roman"/>
        </w:rPr>
        <w:t xml:space="preserve"> </w:t>
      </w:r>
    </w:p>
    <w:p w14:paraId="046D8ABB" w14:textId="413087CC" w:rsidR="00FE250C" w:rsidRPr="00F475CE" w:rsidRDefault="00FE250C" w:rsidP="00FE250C">
      <w:pPr>
        <w:pStyle w:val="Caption"/>
        <w:keepNext/>
        <w:rPr>
          <w:rFonts w:ascii="Times New Roman" w:hAnsi="Times New Roman" w:cs="Times New Roman"/>
        </w:rPr>
      </w:pPr>
      <w:r w:rsidRPr="00F475CE">
        <w:rPr>
          <w:rFonts w:ascii="Times New Roman" w:hAnsi="Times New Roman" w:cs="Times New Roman"/>
        </w:rPr>
        <w:lastRenderedPageBreak/>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6</w:t>
      </w:r>
      <w:r w:rsidRPr="00F475CE">
        <w:rPr>
          <w:rFonts w:ascii="Times New Roman" w:hAnsi="Times New Roman" w:cs="Times New Roman"/>
        </w:rPr>
        <w:fldChar w:fldCharType="end"/>
      </w:r>
      <w:r w:rsidRPr="00F475CE">
        <w:rPr>
          <w:rFonts w:ascii="Times New Roman" w:hAnsi="Times New Roman" w:cs="Times New Roman"/>
        </w:rPr>
        <w:t xml:space="preserve">: Table showing </w:t>
      </w:r>
      <w:r w:rsidR="009B078A">
        <w:rPr>
          <w:rFonts w:ascii="Times New Roman" w:hAnsi="Times New Roman" w:cs="Times New Roman"/>
        </w:rPr>
        <w:t>a</w:t>
      </w:r>
      <w:r w:rsidRPr="00F475CE">
        <w:rPr>
          <w:rFonts w:ascii="Times New Roman" w:hAnsi="Times New Roman" w:cs="Times New Roman"/>
        </w:rPr>
        <w:t xml:space="preserve">verage score, sequences and mapped domains for the top </w:t>
      </w:r>
      <w:r w:rsidR="00D153F9">
        <w:rPr>
          <w:rFonts w:ascii="Times New Roman" w:hAnsi="Times New Roman" w:cs="Times New Roman"/>
        </w:rPr>
        <w:t>five</w:t>
      </w:r>
      <w:r w:rsidRPr="00F475CE">
        <w:rPr>
          <w:rFonts w:ascii="Times New Roman" w:hAnsi="Times New Roman" w:cs="Times New Roman"/>
        </w:rPr>
        <w:t xml:space="preserve"> predicted epitopes from the analysis performed using DiscoTope</w:t>
      </w:r>
      <w:r w:rsidRPr="00F475CE">
        <w:rPr>
          <w:rFonts w:ascii="Times New Roman" w:hAnsi="Times New Roman" w:cs="Times New Roman"/>
          <w:vertAlign w:val="superscript"/>
        </w:rPr>
        <w:t>27</w:t>
      </w:r>
      <w:r w:rsidRPr="00F475CE">
        <w:rPr>
          <w:rFonts w:ascii="Times New Roman" w:hAnsi="Times New Roman" w:cs="Times New Roman"/>
        </w:rPr>
        <w:t>.</w:t>
      </w:r>
      <w:r w:rsidR="00D153F9">
        <w:rPr>
          <w:rFonts w:ascii="Times New Roman" w:hAnsi="Times New Roman" w:cs="Times New Roman"/>
        </w:rPr>
        <w:t xml:space="preserve"> Epitopes are ranked based on </w:t>
      </w:r>
      <w:r w:rsidR="009B078A">
        <w:rPr>
          <w:rFonts w:ascii="Times New Roman" w:hAnsi="Times New Roman" w:cs="Times New Roman"/>
        </w:rPr>
        <w:t>s</w:t>
      </w:r>
      <w:r w:rsidR="00D153F9">
        <w:rPr>
          <w:rFonts w:ascii="Times New Roman" w:hAnsi="Times New Roman" w:cs="Times New Roman"/>
        </w:rPr>
        <w:t>core.</w:t>
      </w:r>
    </w:p>
    <w:p w14:paraId="70410C58" w14:textId="57FC1B9B" w:rsidR="00685048" w:rsidRDefault="00FE250C" w:rsidP="005F3BEF">
      <w:r w:rsidRPr="00FE250C">
        <w:rPr>
          <w:noProof/>
        </w:rPr>
        <w:drawing>
          <wp:anchor distT="0" distB="0" distL="114300" distR="114300" simplePos="0" relativeHeight="251691008" behindDoc="0" locked="0" layoutInCell="1" allowOverlap="1" wp14:anchorId="348C4376" wp14:editId="4DE15163">
            <wp:simplePos x="0" y="0"/>
            <wp:positionH relativeFrom="column">
              <wp:posOffset>0</wp:posOffset>
            </wp:positionH>
            <wp:positionV relativeFrom="page">
              <wp:posOffset>1304014</wp:posOffset>
            </wp:positionV>
            <wp:extent cx="5943600" cy="1010920"/>
            <wp:effectExtent l="0" t="0" r="0" b="0"/>
            <wp:wrapSquare wrapText="bothSides"/>
            <wp:docPr id="320151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10920"/>
                    </a:xfrm>
                    <a:prstGeom prst="rect">
                      <a:avLst/>
                    </a:prstGeom>
                    <a:noFill/>
                    <a:ln>
                      <a:noFill/>
                    </a:ln>
                  </pic:spPr>
                </pic:pic>
              </a:graphicData>
            </a:graphic>
          </wp:anchor>
        </w:drawing>
      </w:r>
    </w:p>
    <w:p w14:paraId="097D3EA8" w14:textId="23DB4BE8" w:rsidR="000B12A4" w:rsidRDefault="00FE250C" w:rsidP="005F3BEF">
      <w:pPr>
        <w:rPr>
          <w:rFonts w:ascii="Times New Roman" w:hAnsi="Times New Roman" w:cs="Times New Roman"/>
        </w:rPr>
      </w:pPr>
      <w:r>
        <w:rPr>
          <w:rFonts w:ascii="Times New Roman" w:hAnsi="Times New Roman" w:cs="Times New Roman"/>
        </w:rPr>
        <w:t xml:space="preserve">There are ample conformational epitopes in the candidate protein and notably, the top five epitopes include an epitope that maps to </w:t>
      </w:r>
      <w:r w:rsidRPr="00FE250C">
        <w:rPr>
          <w:rFonts w:ascii="Times New Roman" w:hAnsi="Times New Roman" w:cs="Times New Roman"/>
          <w:b/>
          <w:bCs/>
        </w:rPr>
        <w:t>Domain 4</w:t>
      </w:r>
      <w:r>
        <w:rPr>
          <w:rFonts w:ascii="Times New Roman" w:hAnsi="Times New Roman" w:cs="Times New Roman"/>
        </w:rPr>
        <w:t xml:space="preserve"> which is known from structural analysis to be a binding domain for an antibody like peptide.</w:t>
      </w:r>
      <w:r w:rsidR="00A05C80">
        <w:rPr>
          <w:rFonts w:ascii="Times New Roman" w:hAnsi="Times New Roman" w:cs="Times New Roman"/>
        </w:rPr>
        <w:t xml:space="preserve"> A p</w:t>
      </w:r>
      <w:r w:rsidR="001B4DFC">
        <w:rPr>
          <w:rFonts w:ascii="Times New Roman" w:hAnsi="Times New Roman" w:cs="Times New Roman"/>
        </w:rPr>
        <w:t>romising</w:t>
      </w:r>
      <w:r w:rsidR="00A05C80">
        <w:rPr>
          <w:rFonts w:ascii="Times New Roman" w:hAnsi="Times New Roman" w:cs="Times New Roman"/>
        </w:rPr>
        <w:t xml:space="preserve"> result for a vaccine candidate.</w:t>
      </w:r>
      <w:r>
        <w:rPr>
          <w:rFonts w:ascii="Times New Roman" w:hAnsi="Times New Roman" w:cs="Times New Roman"/>
        </w:rPr>
        <w:t xml:space="preserve"> </w:t>
      </w:r>
    </w:p>
    <w:p w14:paraId="3A5FCB72" w14:textId="11A0CFA9" w:rsidR="000B12A4" w:rsidRDefault="000B12A4" w:rsidP="000B12A4">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t>Prediction of</w:t>
      </w:r>
      <w:r w:rsidR="00CD41C6">
        <w:rPr>
          <w:rStyle w:val="Heading4Char"/>
          <w:rFonts w:ascii="Times New Roman" w:hAnsi="Times New Roman" w:cs="Times New Roman"/>
        </w:rPr>
        <w:t xml:space="preserve"> T-cell and</w:t>
      </w:r>
      <w:r w:rsidRPr="005512B0">
        <w:rPr>
          <w:rStyle w:val="Heading4Char"/>
          <w:rFonts w:ascii="Times New Roman" w:hAnsi="Times New Roman" w:cs="Times New Roman"/>
        </w:rPr>
        <w:t xml:space="preserve"> </w:t>
      </w:r>
      <w:r>
        <w:rPr>
          <w:rStyle w:val="Heading4Char"/>
          <w:rFonts w:ascii="Times New Roman" w:hAnsi="Times New Roman" w:cs="Times New Roman"/>
        </w:rPr>
        <w:t xml:space="preserve">MHC Class II </w:t>
      </w:r>
      <w:r w:rsidR="00A05C80">
        <w:rPr>
          <w:rStyle w:val="Heading4Char"/>
          <w:rFonts w:ascii="Times New Roman" w:hAnsi="Times New Roman" w:cs="Times New Roman"/>
        </w:rPr>
        <w:t>p</w:t>
      </w:r>
      <w:r>
        <w:rPr>
          <w:rStyle w:val="Heading4Char"/>
          <w:rFonts w:ascii="Times New Roman" w:hAnsi="Times New Roman" w:cs="Times New Roman"/>
        </w:rPr>
        <w:t xml:space="preserve">eptide </w:t>
      </w:r>
      <w:r w:rsidR="00A05C80">
        <w:rPr>
          <w:rStyle w:val="Heading4Char"/>
          <w:rFonts w:ascii="Times New Roman" w:hAnsi="Times New Roman" w:cs="Times New Roman"/>
        </w:rPr>
        <w:t>b</w:t>
      </w:r>
      <w:r>
        <w:rPr>
          <w:rStyle w:val="Heading4Char"/>
          <w:rFonts w:ascii="Times New Roman" w:hAnsi="Times New Roman" w:cs="Times New Roman"/>
        </w:rPr>
        <w:t>inding</w:t>
      </w:r>
      <w:r w:rsidRPr="005512B0">
        <w:rPr>
          <w:rStyle w:val="Heading4Char"/>
          <w:rFonts w:ascii="Times New Roman" w:hAnsi="Times New Roman" w:cs="Times New Roman"/>
        </w:rPr>
        <w:t>:</w:t>
      </w:r>
    </w:p>
    <w:p w14:paraId="4A954992" w14:textId="04B7872D" w:rsidR="008A2EA0" w:rsidRDefault="008A2EA0" w:rsidP="008A2EA0">
      <w:pPr>
        <w:rPr>
          <w:rFonts w:ascii="Times New Roman" w:hAnsi="Times New Roman" w:cs="Times New Roman"/>
        </w:rPr>
      </w:pPr>
      <w:r>
        <w:rPr>
          <w:rFonts w:ascii="Times New Roman" w:hAnsi="Times New Roman" w:cs="Times New Roman"/>
        </w:rPr>
        <w:t>When considering binding and immune responses for T-cells</w:t>
      </w:r>
      <w:r w:rsidR="00536DF5">
        <w:rPr>
          <w:rFonts w:ascii="Times New Roman" w:hAnsi="Times New Roman" w:cs="Times New Roman"/>
        </w:rPr>
        <w:t xml:space="preserve"> as</w:t>
      </w:r>
      <w:r>
        <w:rPr>
          <w:rFonts w:ascii="Times New Roman" w:hAnsi="Times New Roman" w:cs="Times New Roman"/>
        </w:rPr>
        <w:t xml:space="preserve"> in the case of </w:t>
      </w:r>
      <w:r w:rsidR="00536DF5">
        <w:rPr>
          <w:rFonts w:ascii="Times New Roman" w:hAnsi="Times New Roman" w:cs="Times New Roman"/>
        </w:rPr>
        <w:t>a</w:t>
      </w:r>
      <w:r>
        <w:rPr>
          <w:rFonts w:ascii="Times New Roman" w:hAnsi="Times New Roman" w:cs="Times New Roman"/>
        </w:rPr>
        <w:t xml:space="preserve"> toxoid vaccine, it is important to keep in mind that </w:t>
      </w:r>
      <w:r w:rsidRPr="00AA7F72">
        <w:rPr>
          <w:rFonts w:ascii="Times New Roman" w:hAnsi="Times New Roman" w:cs="Times New Roman"/>
        </w:rPr>
        <w:t xml:space="preserve">CD4+ </w:t>
      </w:r>
      <w:r>
        <w:rPr>
          <w:rFonts w:ascii="Times New Roman" w:hAnsi="Times New Roman" w:cs="Times New Roman"/>
        </w:rPr>
        <w:t>T-cells interact with MHC class II complexes</w:t>
      </w:r>
      <w:r w:rsidR="005A752B">
        <w:rPr>
          <w:rFonts w:ascii="Times New Roman" w:hAnsi="Times New Roman" w:cs="Times New Roman"/>
        </w:rPr>
        <w:t xml:space="preserve"> on APCs</w:t>
      </w:r>
      <w:r>
        <w:rPr>
          <w:rFonts w:ascii="Times New Roman" w:hAnsi="Times New Roman" w:cs="Times New Roman"/>
        </w:rPr>
        <w:t xml:space="preserve">. To model T-cell immune responses </w:t>
      </w:r>
      <w:r w:rsidR="00536DF5">
        <w:rPr>
          <w:rFonts w:ascii="Times New Roman" w:hAnsi="Times New Roman" w:cs="Times New Roman"/>
        </w:rPr>
        <w:t>it is</w:t>
      </w:r>
      <w:r>
        <w:rPr>
          <w:rFonts w:ascii="Times New Roman" w:hAnsi="Times New Roman" w:cs="Times New Roman"/>
        </w:rPr>
        <w:t xml:space="preserve"> first</w:t>
      </w:r>
      <w:r w:rsidR="00536DF5">
        <w:rPr>
          <w:rFonts w:ascii="Times New Roman" w:hAnsi="Times New Roman" w:cs="Times New Roman"/>
        </w:rPr>
        <w:t xml:space="preserve"> necessary to</w:t>
      </w:r>
      <w:r>
        <w:rPr>
          <w:rFonts w:ascii="Times New Roman" w:hAnsi="Times New Roman" w:cs="Times New Roman"/>
        </w:rPr>
        <w:t xml:space="preserve"> identify peptide interactions</w:t>
      </w:r>
      <w:r w:rsidR="005A752B">
        <w:rPr>
          <w:rFonts w:ascii="Times New Roman" w:hAnsi="Times New Roman" w:cs="Times New Roman"/>
        </w:rPr>
        <w:t xml:space="preserve"> between the antigen</w:t>
      </w:r>
      <w:r>
        <w:rPr>
          <w:rFonts w:ascii="Times New Roman" w:hAnsi="Times New Roman" w:cs="Times New Roman"/>
        </w:rPr>
        <w:t xml:space="preserve"> </w:t>
      </w:r>
      <w:r w:rsidR="005A752B">
        <w:rPr>
          <w:rFonts w:ascii="Times New Roman" w:hAnsi="Times New Roman" w:cs="Times New Roman"/>
        </w:rPr>
        <w:t>and</w:t>
      </w:r>
      <w:r>
        <w:rPr>
          <w:rFonts w:ascii="Times New Roman" w:hAnsi="Times New Roman" w:cs="Times New Roman"/>
        </w:rPr>
        <w:t xml:space="preserve"> MHC class II complexes. Class I complexes are not relevant in the case of a toxoid vaccine because they are responsible for calling </w:t>
      </w:r>
      <w:r w:rsidRPr="00AA7F72">
        <w:rPr>
          <w:rFonts w:ascii="Times New Roman" w:hAnsi="Times New Roman" w:cs="Times New Roman"/>
        </w:rPr>
        <w:t>CD</w:t>
      </w:r>
      <w:r>
        <w:rPr>
          <w:rFonts w:ascii="Times New Roman" w:hAnsi="Times New Roman" w:cs="Times New Roman"/>
        </w:rPr>
        <w:t>8</w:t>
      </w:r>
      <w:r w:rsidRPr="00AA7F72">
        <w:rPr>
          <w:rFonts w:ascii="Times New Roman" w:hAnsi="Times New Roman" w:cs="Times New Roman"/>
        </w:rPr>
        <w:t xml:space="preserve">+ </w:t>
      </w:r>
      <w:r>
        <w:rPr>
          <w:rFonts w:ascii="Times New Roman" w:hAnsi="Times New Roman" w:cs="Times New Roman"/>
        </w:rPr>
        <w:t>killer T-cells to infected or cancerous cells</w:t>
      </w:r>
      <w:r w:rsidR="00536DF5">
        <w:rPr>
          <w:rFonts w:ascii="Times New Roman" w:hAnsi="Times New Roman" w:cs="Times New Roman"/>
        </w:rPr>
        <w:t xml:space="preserve"> to trigger cell death</w:t>
      </w:r>
      <w:r>
        <w:rPr>
          <w:rFonts w:ascii="Times New Roman" w:hAnsi="Times New Roman" w:cs="Times New Roman"/>
        </w:rPr>
        <w:t xml:space="preserve">. </w:t>
      </w:r>
      <w:r w:rsidR="00536DF5">
        <w:rPr>
          <w:rFonts w:ascii="Times New Roman" w:hAnsi="Times New Roman" w:cs="Times New Roman"/>
        </w:rPr>
        <w:t>The toxin</w:t>
      </w:r>
      <w:r>
        <w:rPr>
          <w:rFonts w:ascii="Times New Roman" w:hAnsi="Times New Roman" w:cs="Times New Roman"/>
        </w:rPr>
        <w:t xml:space="preserve"> antigen is more likely to be engulfed by an APC, processed and then complexed with</w:t>
      </w:r>
      <w:r w:rsidR="00536DF5">
        <w:rPr>
          <w:rFonts w:ascii="Times New Roman" w:hAnsi="Times New Roman" w:cs="Times New Roman"/>
        </w:rPr>
        <w:t xml:space="preserve"> </w:t>
      </w:r>
      <w:r>
        <w:rPr>
          <w:rFonts w:ascii="Times New Roman" w:hAnsi="Times New Roman" w:cs="Times New Roman"/>
        </w:rPr>
        <w:t>MHC class II</w:t>
      </w:r>
      <w:r w:rsidR="00536DF5">
        <w:rPr>
          <w:rFonts w:ascii="Times New Roman" w:hAnsi="Times New Roman" w:cs="Times New Roman"/>
        </w:rPr>
        <w:t xml:space="preserve"> molecule</w:t>
      </w:r>
      <w:r w:rsidR="005A752B">
        <w:rPr>
          <w:rFonts w:ascii="Times New Roman" w:hAnsi="Times New Roman" w:cs="Times New Roman"/>
        </w:rPr>
        <w:t>s for generating a specific immune response</w:t>
      </w:r>
      <w:r>
        <w:rPr>
          <w:rFonts w:ascii="Times New Roman" w:hAnsi="Times New Roman" w:cs="Times New Roman"/>
        </w:rPr>
        <w:t xml:space="preserve">. </w:t>
      </w:r>
    </w:p>
    <w:p w14:paraId="1F1CECC6" w14:textId="022DF87C" w:rsidR="008A2EA0" w:rsidRDefault="008A2EA0" w:rsidP="008A2EA0">
      <w:pPr>
        <w:rPr>
          <w:rFonts w:ascii="Times New Roman" w:hAnsi="Times New Roman" w:cs="Times New Roman"/>
        </w:rPr>
      </w:pPr>
      <w:r>
        <w:rPr>
          <w:rFonts w:ascii="Times New Roman" w:hAnsi="Times New Roman" w:cs="Times New Roman"/>
        </w:rPr>
        <w:t xml:space="preserve">Since the MHC class II </w:t>
      </w:r>
      <w:r w:rsidR="00F750CF">
        <w:rPr>
          <w:rFonts w:ascii="Times New Roman" w:hAnsi="Times New Roman" w:cs="Times New Roman"/>
        </w:rPr>
        <w:t>molecule</w:t>
      </w:r>
      <w:r>
        <w:rPr>
          <w:rFonts w:ascii="Times New Roman" w:hAnsi="Times New Roman" w:cs="Times New Roman"/>
        </w:rPr>
        <w:t xml:space="preserve"> is expressed by </w:t>
      </w:r>
      <w:r w:rsidR="003625EC">
        <w:rPr>
          <w:rFonts w:ascii="Times New Roman" w:hAnsi="Times New Roman" w:cs="Times New Roman"/>
        </w:rPr>
        <w:t xml:space="preserve">the human genome, it has various alleles that need to be considered. Each allelic variation has its own set of interactions with </w:t>
      </w:r>
      <w:r w:rsidR="00536DF5">
        <w:rPr>
          <w:rFonts w:ascii="Times New Roman" w:hAnsi="Times New Roman" w:cs="Times New Roman"/>
        </w:rPr>
        <w:t>the</w:t>
      </w:r>
      <w:r w:rsidR="003625EC">
        <w:rPr>
          <w:rFonts w:ascii="Times New Roman" w:hAnsi="Times New Roman" w:cs="Times New Roman"/>
        </w:rPr>
        <w:t xml:space="preserve"> antigen</w:t>
      </w:r>
      <w:r w:rsidR="00536DF5">
        <w:rPr>
          <w:rFonts w:ascii="Times New Roman" w:hAnsi="Times New Roman" w:cs="Times New Roman"/>
        </w:rPr>
        <w:t>ic</w:t>
      </w:r>
      <w:r w:rsidR="003625EC">
        <w:rPr>
          <w:rFonts w:ascii="Times New Roman" w:hAnsi="Times New Roman" w:cs="Times New Roman"/>
        </w:rPr>
        <w:t xml:space="preserve"> peptides that need to be predicted. To predict the peptide binding and </w:t>
      </w:r>
      <w:r w:rsidR="003625EC" w:rsidRPr="003625EC">
        <w:rPr>
          <w:rFonts w:ascii="Times New Roman" w:hAnsi="Times New Roman" w:cs="Times New Roman"/>
        </w:rPr>
        <w:t>identify promising T-cell epitopes for inclusion in a toxoid vaccine, comprehensive MHC class II binding predictions</w:t>
      </w:r>
      <w:r w:rsidR="003625EC">
        <w:rPr>
          <w:rFonts w:ascii="Times New Roman" w:hAnsi="Times New Roman" w:cs="Times New Roman"/>
        </w:rPr>
        <w:t xml:space="preserve"> were made</w:t>
      </w:r>
      <w:r w:rsidR="003625EC" w:rsidRPr="003625EC">
        <w:rPr>
          <w:rFonts w:ascii="Times New Roman" w:hAnsi="Times New Roman" w:cs="Times New Roman"/>
        </w:rPr>
        <w:t xml:space="preserve"> using two independent and widely </w:t>
      </w:r>
      <w:r w:rsidR="003625EC">
        <w:rPr>
          <w:rFonts w:ascii="Times New Roman" w:hAnsi="Times New Roman" w:cs="Times New Roman"/>
        </w:rPr>
        <w:t>used</w:t>
      </w:r>
      <w:r w:rsidR="003625EC" w:rsidRPr="003625EC">
        <w:rPr>
          <w:rFonts w:ascii="Times New Roman" w:hAnsi="Times New Roman" w:cs="Times New Roman"/>
        </w:rPr>
        <w:t xml:space="preserve"> platforms IEDB </w:t>
      </w:r>
      <w:r w:rsidR="003625EC">
        <w:rPr>
          <w:rFonts w:ascii="Times New Roman" w:hAnsi="Times New Roman" w:cs="Times New Roman"/>
        </w:rPr>
        <w:t>MHC-II Binding Predictions (</w:t>
      </w:r>
      <w:r w:rsidR="003625EC" w:rsidRPr="003625EC">
        <w:rPr>
          <w:rFonts w:ascii="Times New Roman" w:hAnsi="Times New Roman" w:cs="Times New Roman"/>
        </w:rPr>
        <w:t>NetMHCIIpan 4.1</w:t>
      </w:r>
      <w:r w:rsidR="003625EC">
        <w:rPr>
          <w:rFonts w:ascii="Times New Roman" w:hAnsi="Times New Roman" w:cs="Times New Roman"/>
        </w:rPr>
        <w:t>)</w:t>
      </w:r>
      <w:r w:rsidR="003625EC">
        <w:rPr>
          <w:rFonts w:ascii="Times New Roman" w:hAnsi="Times New Roman" w:cs="Times New Roman"/>
          <w:vertAlign w:val="superscript"/>
        </w:rPr>
        <w:t>28</w:t>
      </w:r>
      <w:r w:rsidR="003625EC" w:rsidRPr="003625EC">
        <w:rPr>
          <w:rFonts w:ascii="Times New Roman" w:hAnsi="Times New Roman" w:cs="Times New Roman"/>
        </w:rPr>
        <w:t xml:space="preserve"> and TepiTool</w:t>
      </w:r>
      <w:r w:rsidR="003625EC">
        <w:rPr>
          <w:rFonts w:ascii="Times New Roman" w:hAnsi="Times New Roman" w:cs="Times New Roman"/>
          <w:vertAlign w:val="superscript"/>
        </w:rPr>
        <w:t>29</w:t>
      </w:r>
      <w:r w:rsidR="003625EC" w:rsidRPr="003625EC">
        <w:rPr>
          <w:rFonts w:ascii="Times New Roman" w:hAnsi="Times New Roman" w:cs="Times New Roman"/>
        </w:rPr>
        <w:t>. Both tools were configured to evaluate 15-mer peptides derived from the sequence</w:t>
      </w:r>
      <w:r w:rsidR="003625EC">
        <w:rPr>
          <w:rFonts w:ascii="Times New Roman" w:hAnsi="Times New Roman" w:cs="Times New Roman"/>
        </w:rPr>
        <w:t xml:space="preserve"> of Protein 1</w:t>
      </w:r>
      <w:r w:rsidR="003625EC" w:rsidRPr="003625EC">
        <w:rPr>
          <w:rFonts w:ascii="Times New Roman" w:hAnsi="Times New Roman" w:cs="Times New Roman"/>
        </w:rPr>
        <w:t xml:space="preserve"> across a broad panel of 25 human HLA-DR, -DP, and -DQ alleles, ensuring population-wide relevance. A prediction threshold of ≤10% percentile rank was applied to identify strong </w:t>
      </w:r>
      <w:r w:rsidR="00864067" w:rsidRPr="003625EC">
        <w:rPr>
          <w:rFonts w:ascii="Times New Roman" w:hAnsi="Times New Roman" w:cs="Times New Roman"/>
        </w:rPr>
        <w:t>binders,</w:t>
      </w:r>
      <w:r w:rsidR="00864067">
        <w:rPr>
          <w:rFonts w:ascii="Times New Roman" w:hAnsi="Times New Roman" w:cs="Times New Roman"/>
        </w:rPr>
        <w:t xml:space="preserve"> and filtering was done on </w:t>
      </w:r>
      <w:r w:rsidR="00536DF5">
        <w:rPr>
          <w:rFonts w:ascii="Times New Roman" w:hAnsi="Times New Roman" w:cs="Times New Roman"/>
        </w:rPr>
        <w:t xml:space="preserve">the </w:t>
      </w:r>
      <w:r w:rsidR="00864067">
        <w:rPr>
          <w:rFonts w:ascii="Times New Roman" w:hAnsi="Times New Roman" w:cs="Times New Roman"/>
        </w:rPr>
        <w:t>results to find a consensus set of peptides across both tools</w:t>
      </w:r>
      <w:r w:rsidR="003625EC" w:rsidRPr="003625EC">
        <w:rPr>
          <w:rFonts w:ascii="Times New Roman" w:hAnsi="Times New Roman" w:cs="Times New Roman"/>
        </w:rPr>
        <w:t>.</w:t>
      </w:r>
    </w:p>
    <w:p w14:paraId="3CA39824" w14:textId="7C6F8DFB" w:rsidR="00864067" w:rsidRDefault="00864067" w:rsidP="008A2EA0">
      <w:pPr>
        <w:rPr>
          <w:rFonts w:ascii="Times New Roman" w:hAnsi="Times New Roman" w:cs="Times New Roman"/>
        </w:rPr>
      </w:pPr>
      <w:r>
        <w:rPr>
          <w:rFonts w:ascii="Times New Roman" w:hAnsi="Times New Roman" w:cs="Times New Roman"/>
        </w:rPr>
        <w:t>T</w:t>
      </w:r>
      <w:r w:rsidRPr="00864067">
        <w:rPr>
          <w:rFonts w:ascii="Times New Roman" w:hAnsi="Times New Roman" w:cs="Times New Roman"/>
        </w:rPr>
        <w:t xml:space="preserve">he consensus epitope list </w:t>
      </w:r>
      <w:r>
        <w:rPr>
          <w:rFonts w:ascii="Times New Roman" w:hAnsi="Times New Roman" w:cs="Times New Roman"/>
        </w:rPr>
        <w:t xml:space="preserve">generated </w:t>
      </w:r>
      <w:r w:rsidRPr="00864067">
        <w:rPr>
          <w:rFonts w:ascii="Times New Roman" w:hAnsi="Times New Roman" w:cs="Times New Roman"/>
        </w:rPr>
        <w:t>by cross-referencing peptides that were classified as strong binders in both platforms</w:t>
      </w:r>
      <w:r>
        <w:rPr>
          <w:rFonts w:ascii="Times New Roman" w:hAnsi="Times New Roman" w:cs="Times New Roman"/>
        </w:rPr>
        <w:t xml:space="preserve"> is provided in the supplementary materials along with</w:t>
      </w:r>
      <w:r w:rsidR="005A752B">
        <w:rPr>
          <w:rFonts w:ascii="Times New Roman" w:hAnsi="Times New Roman" w:cs="Times New Roman"/>
        </w:rPr>
        <w:t xml:space="preserve"> analysis scripts, </w:t>
      </w:r>
      <w:r>
        <w:rPr>
          <w:rFonts w:ascii="Times New Roman" w:hAnsi="Times New Roman" w:cs="Times New Roman"/>
        </w:rPr>
        <w:t>raw and summary outputs</w:t>
      </w:r>
      <w:r w:rsidR="005A752B">
        <w:rPr>
          <w:rFonts w:ascii="Times New Roman" w:hAnsi="Times New Roman" w:cs="Times New Roman"/>
        </w:rPr>
        <w:t xml:space="preserve"> from each tool</w:t>
      </w:r>
      <w:r w:rsidRPr="00864067">
        <w:rPr>
          <w:rFonts w:ascii="Times New Roman" w:hAnsi="Times New Roman" w:cs="Times New Roman"/>
        </w:rPr>
        <w:t>. Each shared peptide was scored using a consensus score</w:t>
      </w:r>
      <w:r>
        <w:rPr>
          <w:rFonts w:ascii="Times New Roman" w:hAnsi="Times New Roman" w:cs="Times New Roman"/>
        </w:rPr>
        <w:t xml:space="preserve"> that was </w:t>
      </w:r>
      <w:r w:rsidRPr="00864067">
        <w:rPr>
          <w:rFonts w:ascii="Times New Roman" w:hAnsi="Times New Roman" w:cs="Times New Roman"/>
        </w:rPr>
        <w:t xml:space="preserve">the </w:t>
      </w:r>
      <w:r>
        <w:rPr>
          <w:rFonts w:ascii="Times New Roman" w:hAnsi="Times New Roman" w:cs="Times New Roman"/>
        </w:rPr>
        <w:t xml:space="preserve">calculated </w:t>
      </w:r>
      <w:r w:rsidRPr="00864067">
        <w:rPr>
          <w:rFonts w:ascii="Times New Roman" w:hAnsi="Times New Roman" w:cs="Times New Roman"/>
        </w:rPr>
        <w:t>average of its predicted binding ranks from IEDB</w:t>
      </w:r>
      <w:r w:rsidR="005A752B">
        <w:rPr>
          <w:rFonts w:ascii="Times New Roman" w:hAnsi="Times New Roman" w:cs="Times New Roman"/>
          <w:vertAlign w:val="superscript"/>
        </w:rPr>
        <w:t>28</w:t>
      </w:r>
      <w:r w:rsidRPr="00864067">
        <w:rPr>
          <w:rFonts w:ascii="Times New Roman" w:hAnsi="Times New Roman" w:cs="Times New Roman"/>
        </w:rPr>
        <w:t xml:space="preserve"> and TepiTool</w:t>
      </w:r>
      <w:r w:rsidR="005A752B">
        <w:rPr>
          <w:rFonts w:ascii="Times New Roman" w:hAnsi="Times New Roman" w:cs="Times New Roman"/>
          <w:vertAlign w:val="superscript"/>
        </w:rPr>
        <w:t>29</w:t>
      </w:r>
      <w:r>
        <w:rPr>
          <w:rFonts w:ascii="Times New Roman" w:hAnsi="Times New Roman" w:cs="Times New Roman"/>
        </w:rPr>
        <w:t>.</w:t>
      </w:r>
      <w:r w:rsidR="005A752B">
        <w:rPr>
          <w:rFonts w:ascii="Times New Roman" w:hAnsi="Times New Roman" w:cs="Times New Roman"/>
        </w:rPr>
        <w:t xml:space="preserve"> L</w:t>
      </w:r>
      <w:r w:rsidRPr="00864067">
        <w:rPr>
          <w:rFonts w:ascii="Times New Roman" w:hAnsi="Times New Roman" w:cs="Times New Roman"/>
        </w:rPr>
        <w:t xml:space="preserve">ower </w:t>
      </w:r>
      <w:r>
        <w:rPr>
          <w:rFonts w:ascii="Times New Roman" w:hAnsi="Times New Roman" w:cs="Times New Roman"/>
        </w:rPr>
        <w:t xml:space="preserve">consensus </w:t>
      </w:r>
      <w:r w:rsidRPr="00864067">
        <w:rPr>
          <w:rFonts w:ascii="Times New Roman" w:hAnsi="Times New Roman" w:cs="Times New Roman"/>
        </w:rPr>
        <w:t>scores indicate higher predicted binding affinity and confidence. Peptides that ranked highly across both tools were prioritized for further consideration</w:t>
      </w:r>
      <w:r>
        <w:rPr>
          <w:rFonts w:ascii="Times New Roman" w:hAnsi="Times New Roman" w:cs="Times New Roman"/>
        </w:rPr>
        <w:t xml:space="preserve"> and the top five peptides are presented in </w:t>
      </w:r>
      <w:r w:rsidRPr="00864067">
        <w:rPr>
          <w:rFonts w:ascii="Times New Roman" w:hAnsi="Times New Roman" w:cs="Times New Roman"/>
          <w:b/>
          <w:bCs/>
        </w:rPr>
        <w:t xml:space="preserve">Table </w:t>
      </w:r>
      <w:r w:rsidR="005A752B">
        <w:rPr>
          <w:rFonts w:ascii="Times New Roman" w:hAnsi="Times New Roman" w:cs="Times New Roman"/>
          <w:b/>
          <w:bCs/>
        </w:rPr>
        <w:t>7</w:t>
      </w:r>
      <w:r>
        <w:rPr>
          <w:rFonts w:ascii="Times New Roman" w:hAnsi="Times New Roman" w:cs="Times New Roman"/>
        </w:rPr>
        <w:t xml:space="preserve"> and as a heat map in </w:t>
      </w:r>
      <w:r w:rsidRPr="00864067">
        <w:rPr>
          <w:rFonts w:ascii="Times New Roman" w:hAnsi="Times New Roman" w:cs="Times New Roman"/>
          <w:b/>
          <w:bCs/>
        </w:rPr>
        <w:t>Figure 4</w:t>
      </w:r>
      <w:r w:rsidRPr="00864067">
        <w:rPr>
          <w:rFonts w:ascii="Times New Roman" w:hAnsi="Times New Roman" w:cs="Times New Roman"/>
        </w:rPr>
        <w:t>.</w:t>
      </w:r>
    </w:p>
    <w:p w14:paraId="3A6E0989" w14:textId="61064EB7" w:rsidR="00864067" w:rsidRDefault="00675362" w:rsidP="008A2EA0">
      <w:pPr>
        <w:rPr>
          <w:rFonts w:ascii="Times New Roman" w:hAnsi="Times New Roman" w:cs="Times New Roman"/>
        </w:rPr>
      </w:pPr>
      <w:r>
        <w:rPr>
          <w:noProof/>
        </w:rPr>
        <w:lastRenderedPageBreak/>
        <mc:AlternateContent>
          <mc:Choice Requires="wps">
            <w:drawing>
              <wp:anchor distT="0" distB="0" distL="114300" distR="114300" simplePos="0" relativeHeight="251680768" behindDoc="0" locked="0" layoutInCell="1" allowOverlap="1" wp14:anchorId="5C9875F9" wp14:editId="3725258B">
                <wp:simplePos x="0" y="0"/>
                <wp:positionH relativeFrom="margin">
                  <wp:posOffset>-679450</wp:posOffset>
                </wp:positionH>
                <wp:positionV relativeFrom="margin">
                  <wp:align>top</wp:align>
                </wp:positionV>
                <wp:extent cx="7298690" cy="417830"/>
                <wp:effectExtent l="0" t="0" r="0" b="1270"/>
                <wp:wrapSquare wrapText="bothSides"/>
                <wp:docPr id="1149048965" name="Text Box 1"/>
                <wp:cNvGraphicFramePr/>
                <a:graphic xmlns:a="http://schemas.openxmlformats.org/drawingml/2006/main">
                  <a:graphicData uri="http://schemas.microsoft.com/office/word/2010/wordprocessingShape">
                    <wps:wsp>
                      <wps:cNvSpPr txBox="1"/>
                      <wps:spPr>
                        <a:xfrm>
                          <a:off x="0" y="0"/>
                          <a:ext cx="7298690" cy="418011"/>
                        </a:xfrm>
                        <a:prstGeom prst="rect">
                          <a:avLst/>
                        </a:prstGeom>
                        <a:solidFill>
                          <a:prstClr val="white"/>
                        </a:solidFill>
                        <a:ln>
                          <a:noFill/>
                        </a:ln>
                      </wps:spPr>
                      <wps:txbx>
                        <w:txbxContent>
                          <w:p w14:paraId="35D51CCD" w14:textId="05651F4D" w:rsidR="009C7290" w:rsidRPr="00F475CE" w:rsidRDefault="009C7290" w:rsidP="009C7290">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7</w:t>
                            </w:r>
                            <w:r w:rsidRPr="00F475CE">
                              <w:rPr>
                                <w:rFonts w:ascii="Times New Roman" w:hAnsi="Times New Roman" w:cs="Times New Roman"/>
                              </w:rPr>
                              <w:fldChar w:fldCharType="end"/>
                            </w:r>
                            <w:r w:rsidRPr="00F475CE">
                              <w:rPr>
                                <w:rFonts w:ascii="Times New Roman" w:hAnsi="Times New Roman" w:cs="Times New Roman"/>
                              </w:rPr>
                              <w:t xml:space="preserve">: Table of top five </w:t>
                            </w:r>
                            <w:r w:rsidR="00D310C0" w:rsidRPr="00F475CE">
                              <w:rPr>
                                <w:rFonts w:ascii="Times New Roman" w:hAnsi="Times New Roman" w:cs="Times New Roman"/>
                              </w:rPr>
                              <w:t xml:space="preserve">consensus </w:t>
                            </w:r>
                            <w:r w:rsidRPr="00F475CE">
                              <w:rPr>
                                <w:rFonts w:ascii="Times New Roman" w:hAnsi="Times New Roman" w:cs="Times New Roman"/>
                              </w:rPr>
                              <w:t>peptides predicted to have high binding affinity to MHC Class II complexes by IEDB</w:t>
                            </w:r>
                            <w:r w:rsidR="00A82575">
                              <w:rPr>
                                <w:rFonts w:ascii="Times New Roman" w:hAnsi="Times New Roman" w:cs="Times New Roman"/>
                                <w:vertAlign w:val="superscript"/>
                              </w:rPr>
                              <w:t>28</w:t>
                            </w:r>
                            <w:r w:rsidRPr="00F475CE">
                              <w:rPr>
                                <w:rFonts w:ascii="Times New Roman" w:hAnsi="Times New Roman" w:cs="Times New Roman"/>
                              </w:rPr>
                              <w:t xml:space="preserve"> and TepiTo</w:t>
                            </w:r>
                            <w:r w:rsidR="00933278" w:rsidRPr="00F475CE">
                              <w:rPr>
                                <w:rFonts w:ascii="Times New Roman" w:hAnsi="Times New Roman" w:cs="Times New Roman"/>
                              </w:rPr>
                              <w:t>o</w:t>
                            </w:r>
                            <w:r w:rsidRPr="00F475CE">
                              <w:rPr>
                                <w:rFonts w:ascii="Times New Roman" w:hAnsi="Times New Roman" w:cs="Times New Roman"/>
                              </w:rPr>
                              <w:t>l</w:t>
                            </w:r>
                            <w:r w:rsidR="00A82575">
                              <w:rPr>
                                <w:rFonts w:ascii="Times New Roman" w:hAnsi="Times New Roman" w:cs="Times New Roman"/>
                                <w:vertAlign w:val="superscript"/>
                              </w:rPr>
                              <w:t>29</w:t>
                            </w:r>
                            <w:r w:rsidRPr="00F475CE">
                              <w:rPr>
                                <w:rFonts w:ascii="Times New Roman" w:hAnsi="Times New Roman" w:cs="Times New Roman"/>
                              </w:rPr>
                              <w:t>. Lower consensus score indicates better binding outcomes in vaccine design.</w:t>
                            </w:r>
                            <w:r w:rsidR="00092683">
                              <w:rPr>
                                <w:rFonts w:ascii="Times New Roman" w:hAnsi="Times New Roman" w:cs="Times New Roman"/>
                              </w:rPr>
                              <w:t xml:space="preserve"> Peptides are sorted by rank from top to bottom based on consensus score and IC50 values.</w:t>
                            </w:r>
                            <w:r w:rsidR="00675362">
                              <w:rPr>
                                <w:rFonts w:ascii="Times New Roman" w:hAnsi="Times New Roman" w:cs="Times New Roman"/>
                              </w:rPr>
                              <w:t xml:space="preserve"> The best is at the top of the list.</w:t>
                            </w:r>
                            <w:r w:rsidR="00092683">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875F9" id="_x0000_s1031" type="#_x0000_t202" style="position:absolute;margin-left:-53.5pt;margin-top:0;width:574.7pt;height:32.9pt;z-index:251680768;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T+HgIAAEIEAAAOAAAAZHJzL2Uyb0RvYy54bWysU02P2jAQvVfqf7B8LwHUbtm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" stroked="f">
                <v:textbox inset="0,0,0,0">
                  <w:txbxContent>
                    <w:p w14:paraId="35D51CCD" w14:textId="05651F4D" w:rsidR="009C7290" w:rsidRPr="00F475CE" w:rsidRDefault="009C7290" w:rsidP="009C7290">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7</w:t>
                      </w:r>
                      <w:r w:rsidRPr="00F475CE">
                        <w:rPr>
                          <w:rFonts w:ascii="Times New Roman" w:hAnsi="Times New Roman" w:cs="Times New Roman"/>
                        </w:rPr>
                        <w:fldChar w:fldCharType="end"/>
                      </w:r>
                      <w:r w:rsidRPr="00F475CE">
                        <w:rPr>
                          <w:rFonts w:ascii="Times New Roman" w:hAnsi="Times New Roman" w:cs="Times New Roman"/>
                        </w:rPr>
                        <w:t xml:space="preserve">: Table of top five </w:t>
                      </w:r>
                      <w:r w:rsidR="00D310C0" w:rsidRPr="00F475CE">
                        <w:rPr>
                          <w:rFonts w:ascii="Times New Roman" w:hAnsi="Times New Roman" w:cs="Times New Roman"/>
                        </w:rPr>
                        <w:t xml:space="preserve">consensus </w:t>
                      </w:r>
                      <w:r w:rsidRPr="00F475CE">
                        <w:rPr>
                          <w:rFonts w:ascii="Times New Roman" w:hAnsi="Times New Roman" w:cs="Times New Roman"/>
                        </w:rPr>
                        <w:t>peptides predicted to have high binding affinity to MHC Class II complexes by IEDB</w:t>
                      </w:r>
                      <w:r w:rsidR="00A82575">
                        <w:rPr>
                          <w:rFonts w:ascii="Times New Roman" w:hAnsi="Times New Roman" w:cs="Times New Roman"/>
                          <w:vertAlign w:val="superscript"/>
                        </w:rPr>
                        <w:t>28</w:t>
                      </w:r>
                      <w:r w:rsidRPr="00F475CE">
                        <w:rPr>
                          <w:rFonts w:ascii="Times New Roman" w:hAnsi="Times New Roman" w:cs="Times New Roman"/>
                        </w:rPr>
                        <w:t xml:space="preserve"> and TepiTo</w:t>
                      </w:r>
                      <w:r w:rsidR="00933278" w:rsidRPr="00F475CE">
                        <w:rPr>
                          <w:rFonts w:ascii="Times New Roman" w:hAnsi="Times New Roman" w:cs="Times New Roman"/>
                        </w:rPr>
                        <w:t>o</w:t>
                      </w:r>
                      <w:r w:rsidRPr="00F475CE">
                        <w:rPr>
                          <w:rFonts w:ascii="Times New Roman" w:hAnsi="Times New Roman" w:cs="Times New Roman"/>
                        </w:rPr>
                        <w:t>l</w:t>
                      </w:r>
                      <w:r w:rsidR="00A82575">
                        <w:rPr>
                          <w:rFonts w:ascii="Times New Roman" w:hAnsi="Times New Roman" w:cs="Times New Roman"/>
                          <w:vertAlign w:val="superscript"/>
                        </w:rPr>
                        <w:t>29</w:t>
                      </w:r>
                      <w:r w:rsidRPr="00F475CE">
                        <w:rPr>
                          <w:rFonts w:ascii="Times New Roman" w:hAnsi="Times New Roman" w:cs="Times New Roman"/>
                        </w:rPr>
                        <w:t>. Lower consensus score indicates better binding outcomes in vaccine design.</w:t>
                      </w:r>
                      <w:r w:rsidR="00092683">
                        <w:rPr>
                          <w:rFonts w:ascii="Times New Roman" w:hAnsi="Times New Roman" w:cs="Times New Roman"/>
                        </w:rPr>
                        <w:t xml:space="preserve"> Peptides are sorted by rank from top to bottom based on consensus score and IC50 values.</w:t>
                      </w:r>
                      <w:r w:rsidR="00675362">
                        <w:rPr>
                          <w:rFonts w:ascii="Times New Roman" w:hAnsi="Times New Roman" w:cs="Times New Roman"/>
                        </w:rPr>
                        <w:t xml:space="preserve"> The best is at the top of the list.</w:t>
                      </w:r>
                      <w:r w:rsidR="00092683">
                        <w:rPr>
                          <w:rFonts w:ascii="Times New Roman" w:hAnsi="Times New Roman" w:cs="Times New Roman"/>
                        </w:rPr>
                        <w:t xml:space="preserve">  </w:t>
                      </w:r>
                    </w:p>
                  </w:txbxContent>
                </v:textbox>
                <w10:wrap type="square" anchorx="margin" anchory="margin"/>
              </v:shape>
            </w:pict>
          </mc:Fallback>
        </mc:AlternateContent>
      </w:r>
      <w:r w:rsidR="009C7290" w:rsidRPr="009C7290">
        <w:rPr>
          <w:noProof/>
        </w:rPr>
        <w:drawing>
          <wp:anchor distT="0" distB="0" distL="114300" distR="114300" simplePos="0" relativeHeight="251678720" behindDoc="0" locked="0" layoutInCell="1" allowOverlap="1" wp14:anchorId="3225744E" wp14:editId="3EB71C86">
            <wp:simplePos x="0" y="0"/>
            <wp:positionH relativeFrom="margin">
              <wp:posOffset>-679269</wp:posOffset>
            </wp:positionH>
            <wp:positionV relativeFrom="page">
              <wp:posOffset>1375954</wp:posOffset>
            </wp:positionV>
            <wp:extent cx="7298690" cy="1028700"/>
            <wp:effectExtent l="0" t="0" r="0" b="0"/>
            <wp:wrapSquare wrapText="bothSides"/>
            <wp:docPr id="233571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9869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0FA16" w14:textId="77777777" w:rsidR="00864067" w:rsidRPr="008A2EA0" w:rsidRDefault="00864067" w:rsidP="008A2EA0">
      <w:pPr>
        <w:rPr>
          <w:rFonts w:ascii="Times New Roman" w:hAnsi="Times New Roman" w:cs="Times New Roman"/>
        </w:rPr>
      </w:pPr>
    </w:p>
    <w:p w14:paraId="72CCEAFC" w14:textId="77777777" w:rsidR="000B12A4" w:rsidRPr="00FE250C" w:rsidRDefault="000B12A4" w:rsidP="005F3BEF">
      <w:pPr>
        <w:rPr>
          <w:rFonts w:ascii="Times New Roman" w:hAnsi="Times New Roman" w:cs="Times New Roman"/>
        </w:rPr>
      </w:pPr>
    </w:p>
    <w:p w14:paraId="7A72FCD2" w14:textId="7F27FF61" w:rsidR="00685048" w:rsidRDefault="00685048" w:rsidP="005F3BEF"/>
    <w:p w14:paraId="666421B0" w14:textId="77777777" w:rsidR="009C7290" w:rsidRDefault="009C7290" w:rsidP="009C7290">
      <w:pPr>
        <w:keepNext/>
      </w:pPr>
      <w:r>
        <w:rPr>
          <w:noProof/>
        </w:rPr>
        <w:drawing>
          <wp:inline distT="0" distB="0" distL="0" distR="0" wp14:anchorId="05584008" wp14:editId="5A720ACC">
            <wp:extent cx="5943600" cy="4114800"/>
            <wp:effectExtent l="0" t="0" r="0" b="0"/>
            <wp:docPr id="2" name="Picture 1">
              <a:extLst xmlns:a="http://schemas.openxmlformats.org/drawingml/2006/main">
                <a:ext uri="{FF2B5EF4-FFF2-40B4-BE49-F238E27FC236}">
                  <a16:creationId xmlns:a16="http://schemas.microsoft.com/office/drawing/2014/main" id="{E3242AD4-AB24-329F-7103-C9D5CBDAB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3242AD4-AB24-329F-7103-C9D5CBDAB85A}"/>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pic:spPr>
                </pic:pic>
              </a:graphicData>
            </a:graphic>
          </wp:inline>
        </w:drawing>
      </w:r>
    </w:p>
    <w:p w14:paraId="1DFB63A9" w14:textId="094668B5" w:rsidR="00685048" w:rsidRPr="00F475CE" w:rsidRDefault="009C7290" w:rsidP="009C7290">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4</w:t>
      </w:r>
      <w:r w:rsidRPr="00F475CE">
        <w:rPr>
          <w:rFonts w:ascii="Times New Roman" w:hAnsi="Times New Roman" w:cs="Times New Roman"/>
        </w:rPr>
        <w:fldChar w:fldCharType="end"/>
      </w:r>
      <w:r w:rsidRPr="00F475CE">
        <w:rPr>
          <w:rFonts w:ascii="Times New Roman" w:hAnsi="Times New Roman" w:cs="Times New Roman"/>
        </w:rPr>
        <w:t xml:space="preserve">: Heatmap of top five </w:t>
      </w:r>
      <w:r w:rsidR="00D310C0" w:rsidRPr="00F475CE">
        <w:rPr>
          <w:rFonts w:ascii="Times New Roman" w:hAnsi="Times New Roman" w:cs="Times New Roman"/>
        </w:rPr>
        <w:t>consensus MHC class II peptides based on IEDB</w:t>
      </w:r>
      <w:r w:rsidR="00675362">
        <w:rPr>
          <w:rFonts w:ascii="Times New Roman" w:hAnsi="Times New Roman" w:cs="Times New Roman"/>
          <w:vertAlign w:val="superscript"/>
        </w:rPr>
        <w:t>28</w:t>
      </w:r>
      <w:r w:rsidR="00D310C0" w:rsidRPr="00F475CE">
        <w:rPr>
          <w:rFonts w:ascii="Times New Roman" w:hAnsi="Times New Roman" w:cs="Times New Roman"/>
        </w:rPr>
        <w:t xml:space="preserve"> and TepiTool</w:t>
      </w:r>
      <w:r w:rsidR="00675362">
        <w:rPr>
          <w:rFonts w:ascii="Times New Roman" w:hAnsi="Times New Roman" w:cs="Times New Roman"/>
          <w:vertAlign w:val="superscript"/>
        </w:rPr>
        <w:t>29</w:t>
      </w:r>
      <w:r w:rsidR="00D310C0" w:rsidRPr="00F475CE">
        <w:rPr>
          <w:rFonts w:ascii="Times New Roman" w:hAnsi="Times New Roman" w:cs="Times New Roman"/>
        </w:rPr>
        <w:t xml:space="preserve"> predictions. Binding scores from IEDB (rank) and TepiTool (percentile) were inverted to percentage binding strength, with higher values indicating stronger predicted affinity. The number of HLA alleles each peptide binds to in both tools is also shown.</w:t>
      </w:r>
    </w:p>
    <w:p w14:paraId="2CAB5F5F" w14:textId="16449D76" w:rsidR="001D37B2" w:rsidRDefault="001D37B2" w:rsidP="005F3BEF"/>
    <w:p w14:paraId="092B5A63" w14:textId="056C3A2F" w:rsidR="001D37B2" w:rsidRDefault="00F750CF" w:rsidP="005F3BEF">
      <w:pPr>
        <w:rPr>
          <w:rFonts w:ascii="Times New Roman" w:hAnsi="Times New Roman" w:cs="Times New Roman"/>
        </w:rPr>
      </w:pPr>
      <w:r>
        <w:rPr>
          <w:rFonts w:ascii="Times New Roman" w:hAnsi="Times New Roman" w:cs="Times New Roman"/>
        </w:rPr>
        <w:t>The</w:t>
      </w:r>
      <w:r w:rsidR="008F49E3">
        <w:rPr>
          <w:rFonts w:ascii="Times New Roman" w:hAnsi="Times New Roman" w:cs="Times New Roman"/>
        </w:rPr>
        <w:t xml:space="preserve"> presence of highly promiscuous peptides that bind multiple HLA alleles across platform predictions with low IC50 and percentile rank scores, indicating strong binding predictions, show </w:t>
      </w:r>
      <w:r w:rsidR="008F49E3">
        <w:rPr>
          <w:rFonts w:ascii="Times New Roman" w:hAnsi="Times New Roman" w:cs="Times New Roman"/>
        </w:rPr>
        <w:lastRenderedPageBreak/>
        <w:t>promising results for</w:t>
      </w:r>
      <w:r w:rsidR="006F2B6E">
        <w:rPr>
          <w:rFonts w:ascii="Times New Roman" w:hAnsi="Times New Roman" w:cs="Times New Roman"/>
        </w:rPr>
        <w:t xml:space="preserve"> Protein 1 being a potential vaccine candidate.</w:t>
      </w:r>
      <w:r w:rsidR="00CD41C6">
        <w:rPr>
          <w:rFonts w:ascii="Times New Roman" w:hAnsi="Times New Roman" w:cs="Times New Roman"/>
        </w:rPr>
        <w:t xml:space="preserve"> </w:t>
      </w:r>
      <w:r w:rsidR="00BA6D61">
        <w:rPr>
          <w:rFonts w:ascii="Times New Roman" w:hAnsi="Times New Roman" w:cs="Times New Roman"/>
        </w:rPr>
        <w:t>Successful b</w:t>
      </w:r>
      <w:r w:rsidR="00CD41C6">
        <w:rPr>
          <w:rFonts w:ascii="Times New Roman" w:hAnsi="Times New Roman" w:cs="Times New Roman"/>
        </w:rPr>
        <w:t>inding to MHC Class II molecules also gives us a good indication of T-cell immun</w:t>
      </w:r>
      <w:r w:rsidR="00BA6D61">
        <w:rPr>
          <w:rFonts w:ascii="Times New Roman" w:hAnsi="Times New Roman" w:cs="Times New Roman"/>
        </w:rPr>
        <w:t>e response</w:t>
      </w:r>
      <w:r w:rsidR="00CD41C6">
        <w:rPr>
          <w:rFonts w:ascii="Times New Roman" w:hAnsi="Times New Roman" w:cs="Times New Roman"/>
        </w:rPr>
        <w:t xml:space="preserve"> as the receptors on T-cells will most likely respond to antigen peptides presented by the MHC </w:t>
      </w:r>
      <w:r w:rsidR="00BA6D61">
        <w:rPr>
          <w:rFonts w:ascii="Times New Roman" w:hAnsi="Times New Roman" w:cs="Times New Roman"/>
        </w:rPr>
        <w:t xml:space="preserve">class II </w:t>
      </w:r>
      <w:r w:rsidR="00CD41C6">
        <w:rPr>
          <w:rFonts w:ascii="Times New Roman" w:hAnsi="Times New Roman" w:cs="Times New Roman"/>
        </w:rPr>
        <w:t>molecules</w:t>
      </w:r>
      <w:r w:rsidR="00BA6D61">
        <w:rPr>
          <w:rFonts w:ascii="Times New Roman" w:hAnsi="Times New Roman" w:cs="Times New Roman"/>
        </w:rPr>
        <w:t xml:space="preserve"> if presented </w:t>
      </w:r>
      <w:r w:rsidR="007D4DB3">
        <w:rPr>
          <w:rFonts w:ascii="Times New Roman" w:hAnsi="Times New Roman" w:cs="Times New Roman"/>
        </w:rPr>
        <w:t>by</w:t>
      </w:r>
      <w:r w:rsidR="00BA6D61">
        <w:rPr>
          <w:rFonts w:ascii="Times New Roman" w:hAnsi="Times New Roman" w:cs="Times New Roman"/>
        </w:rPr>
        <w:t xml:space="preserve"> APCs</w:t>
      </w:r>
      <w:r w:rsidR="00CD41C6">
        <w:rPr>
          <w:rFonts w:ascii="Times New Roman" w:hAnsi="Times New Roman" w:cs="Times New Roman"/>
        </w:rPr>
        <w:t>.</w:t>
      </w:r>
      <w:r w:rsidR="006F2B6E">
        <w:rPr>
          <w:rFonts w:ascii="Times New Roman" w:hAnsi="Times New Roman" w:cs="Times New Roman"/>
        </w:rPr>
        <w:t xml:space="preserve"> </w:t>
      </w:r>
      <w:r w:rsidR="008F49E3">
        <w:rPr>
          <w:rFonts w:ascii="Times New Roman" w:hAnsi="Times New Roman" w:cs="Times New Roman"/>
        </w:rPr>
        <w:t xml:space="preserve">   </w:t>
      </w:r>
    </w:p>
    <w:p w14:paraId="75FD5CCB" w14:textId="389F1D65" w:rsidR="00E7295F" w:rsidRDefault="00E7295F" w:rsidP="00E7295F">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t>Prediction of</w:t>
      </w:r>
      <w:r>
        <w:rPr>
          <w:rStyle w:val="Heading4Char"/>
          <w:rFonts w:ascii="Times New Roman" w:hAnsi="Times New Roman" w:cs="Times New Roman"/>
        </w:rPr>
        <w:t xml:space="preserve"> CD4+ T-cell </w:t>
      </w:r>
      <w:r w:rsidR="00BA6D61">
        <w:rPr>
          <w:rStyle w:val="Heading4Char"/>
          <w:rFonts w:ascii="Times New Roman" w:hAnsi="Times New Roman" w:cs="Times New Roman"/>
        </w:rPr>
        <w:t>i</w:t>
      </w:r>
      <w:r>
        <w:rPr>
          <w:rStyle w:val="Heading4Char"/>
          <w:rFonts w:ascii="Times New Roman" w:hAnsi="Times New Roman" w:cs="Times New Roman"/>
        </w:rPr>
        <w:t>mmunogenicity</w:t>
      </w:r>
      <w:r w:rsidRPr="005512B0">
        <w:rPr>
          <w:rStyle w:val="Heading4Char"/>
          <w:rFonts w:ascii="Times New Roman" w:hAnsi="Times New Roman" w:cs="Times New Roman"/>
        </w:rPr>
        <w:t>:</w:t>
      </w:r>
    </w:p>
    <w:p w14:paraId="5140900D" w14:textId="7B6CBD27" w:rsidR="00E7295F" w:rsidRDefault="00E7295F" w:rsidP="00E7295F">
      <w:pPr>
        <w:rPr>
          <w:rFonts w:ascii="Times New Roman" w:hAnsi="Times New Roman" w:cs="Times New Roman"/>
          <w:b/>
          <w:bCs/>
        </w:rPr>
      </w:pPr>
      <w:r>
        <w:rPr>
          <w:rFonts w:ascii="Times New Roman" w:hAnsi="Times New Roman" w:cs="Times New Roman"/>
        </w:rPr>
        <w:t>Using IEDB</w:t>
      </w:r>
      <w:r w:rsidR="005F49EC">
        <w:rPr>
          <w:rFonts w:ascii="Times New Roman" w:hAnsi="Times New Roman" w:cs="Times New Roman"/>
        </w:rPr>
        <w:t xml:space="preserve">s </w:t>
      </w:r>
      <w:r w:rsidR="005F49EC" w:rsidRPr="005F49EC">
        <w:rPr>
          <w:rFonts w:ascii="Times New Roman" w:hAnsi="Times New Roman" w:cs="Times New Roman"/>
        </w:rPr>
        <w:t>CD4 T</w:t>
      </w:r>
      <w:r w:rsidR="005F49EC">
        <w:rPr>
          <w:rFonts w:ascii="Times New Roman" w:hAnsi="Times New Roman" w:cs="Times New Roman"/>
        </w:rPr>
        <w:t>-</w:t>
      </w:r>
      <w:r w:rsidR="005F49EC" w:rsidRPr="005F49EC">
        <w:rPr>
          <w:rFonts w:ascii="Times New Roman" w:hAnsi="Times New Roman" w:cs="Times New Roman"/>
        </w:rPr>
        <w:t xml:space="preserve">cell </w:t>
      </w:r>
      <w:r w:rsidR="005F49EC">
        <w:rPr>
          <w:rFonts w:ascii="Times New Roman" w:hAnsi="Times New Roman" w:cs="Times New Roman"/>
        </w:rPr>
        <w:t>i</w:t>
      </w:r>
      <w:r w:rsidR="005F49EC" w:rsidRPr="005F49EC">
        <w:rPr>
          <w:rFonts w:ascii="Times New Roman" w:hAnsi="Times New Roman" w:cs="Times New Roman"/>
        </w:rPr>
        <w:t>mmunogenicity prediction tool</w:t>
      </w:r>
      <w:r w:rsidR="005F49EC">
        <w:rPr>
          <w:rFonts w:ascii="Times New Roman" w:hAnsi="Times New Roman" w:cs="Times New Roman"/>
          <w:vertAlign w:val="superscript"/>
        </w:rPr>
        <w:t>30</w:t>
      </w:r>
      <w:r w:rsidR="005F49EC">
        <w:rPr>
          <w:rFonts w:ascii="Times New Roman" w:hAnsi="Times New Roman" w:cs="Times New Roman"/>
        </w:rPr>
        <w:t xml:space="preserve">, it is possible to identify the immunogenicity of our antigen for at least </w:t>
      </w:r>
      <w:r w:rsidR="00D74507">
        <w:rPr>
          <w:rFonts w:ascii="Times New Roman" w:hAnsi="Times New Roman" w:cs="Times New Roman"/>
        </w:rPr>
        <w:t>seven</w:t>
      </w:r>
      <w:r w:rsidR="005F49EC">
        <w:rPr>
          <w:rFonts w:ascii="Times New Roman" w:hAnsi="Times New Roman" w:cs="Times New Roman"/>
        </w:rPr>
        <w:t xml:space="preserve"> of the most common HLA alleles in the world. Using </w:t>
      </w:r>
      <w:r w:rsidR="00D74507">
        <w:rPr>
          <w:rFonts w:ascii="Times New Roman" w:hAnsi="Times New Roman" w:cs="Times New Roman"/>
        </w:rPr>
        <w:t>seven</w:t>
      </w:r>
      <w:r w:rsidR="00E852E4">
        <w:rPr>
          <w:rFonts w:ascii="Times New Roman" w:hAnsi="Times New Roman" w:cs="Times New Roman"/>
        </w:rPr>
        <w:t xml:space="preserve"> alleles</w:t>
      </w:r>
      <w:r w:rsidR="005F49EC">
        <w:rPr>
          <w:rFonts w:ascii="Times New Roman" w:hAnsi="Times New Roman" w:cs="Times New Roman"/>
        </w:rPr>
        <w:t xml:space="preserve">, the tool is able to create an aggregate immunogenicity score for 15mer </w:t>
      </w:r>
      <w:r w:rsidR="00E852E4">
        <w:rPr>
          <w:rFonts w:ascii="Times New Roman" w:hAnsi="Times New Roman" w:cs="Times New Roman"/>
        </w:rPr>
        <w:t xml:space="preserve">peptide sequences </w:t>
      </w:r>
      <w:r w:rsidR="005F49EC">
        <w:rPr>
          <w:rFonts w:ascii="Times New Roman" w:hAnsi="Times New Roman" w:cs="Times New Roman"/>
        </w:rPr>
        <w:t xml:space="preserve">in the antigen. </w:t>
      </w:r>
      <w:r w:rsidR="00D74507">
        <w:rPr>
          <w:rFonts w:ascii="Times New Roman" w:hAnsi="Times New Roman" w:cs="Times New Roman"/>
        </w:rPr>
        <w:t>Thus</w:t>
      </w:r>
      <w:r w:rsidR="005F49EC">
        <w:rPr>
          <w:rFonts w:ascii="Times New Roman" w:hAnsi="Times New Roman" w:cs="Times New Roman"/>
        </w:rPr>
        <w:t>,</w:t>
      </w:r>
      <w:r w:rsidR="00E852E4">
        <w:rPr>
          <w:rFonts w:ascii="Times New Roman" w:hAnsi="Times New Roman" w:cs="Times New Roman"/>
        </w:rPr>
        <w:t xml:space="preserve"> i</w:t>
      </w:r>
      <w:r w:rsidR="005F49EC">
        <w:rPr>
          <w:rFonts w:ascii="Times New Roman" w:hAnsi="Times New Roman" w:cs="Times New Roman"/>
        </w:rPr>
        <w:t xml:space="preserve">t is possible to confirm that CD4 cells will interact with the target antigen if presented by an MHC II complex or potentially even in the humoral immune response. All identified peptides and their scores are included in supplementary </w:t>
      </w:r>
      <w:r w:rsidR="00E852E4">
        <w:rPr>
          <w:rFonts w:ascii="Times New Roman" w:hAnsi="Times New Roman" w:cs="Times New Roman"/>
        </w:rPr>
        <w:t>materials,</w:t>
      </w:r>
      <w:r w:rsidR="005F49EC">
        <w:rPr>
          <w:rFonts w:ascii="Times New Roman" w:hAnsi="Times New Roman" w:cs="Times New Roman"/>
        </w:rPr>
        <w:t xml:space="preserve"> but the top five peptides identified in the antigen and their immunogenicity scores are presented in </w:t>
      </w:r>
      <w:r w:rsidR="005F49EC" w:rsidRPr="005F49EC">
        <w:rPr>
          <w:rFonts w:ascii="Times New Roman" w:hAnsi="Times New Roman" w:cs="Times New Roman"/>
          <w:b/>
          <w:bCs/>
        </w:rPr>
        <w:t xml:space="preserve">Table </w:t>
      </w:r>
      <w:r w:rsidR="001D20F7">
        <w:rPr>
          <w:rFonts w:ascii="Times New Roman" w:hAnsi="Times New Roman" w:cs="Times New Roman"/>
          <w:b/>
          <w:bCs/>
        </w:rPr>
        <w:t>8</w:t>
      </w:r>
      <w:r w:rsidR="00E852E4">
        <w:rPr>
          <w:rFonts w:ascii="Times New Roman" w:hAnsi="Times New Roman" w:cs="Times New Roman"/>
          <w:b/>
          <w:bCs/>
        </w:rPr>
        <w:t>.</w:t>
      </w:r>
    </w:p>
    <w:p w14:paraId="4C9BBA14" w14:textId="6948CB70" w:rsidR="00E852E4" w:rsidRDefault="00E852E4" w:rsidP="005F3BEF">
      <w:pPr>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0423F57A" wp14:editId="01B8A1B5">
                <wp:simplePos x="0" y="0"/>
                <wp:positionH relativeFrom="column">
                  <wp:posOffset>-742950</wp:posOffset>
                </wp:positionH>
                <wp:positionV relativeFrom="paragraph">
                  <wp:posOffset>-11430</wp:posOffset>
                </wp:positionV>
                <wp:extent cx="7429500" cy="457200"/>
                <wp:effectExtent l="0" t="0" r="0" b="0"/>
                <wp:wrapSquare wrapText="bothSides"/>
                <wp:docPr id="1687491264" name="Text Box 1"/>
                <wp:cNvGraphicFramePr/>
                <a:graphic xmlns:a="http://schemas.openxmlformats.org/drawingml/2006/main">
                  <a:graphicData uri="http://schemas.microsoft.com/office/word/2010/wordprocessingShape">
                    <wps:wsp>
                      <wps:cNvSpPr txBox="1"/>
                      <wps:spPr>
                        <a:xfrm>
                          <a:off x="0" y="0"/>
                          <a:ext cx="7429500" cy="457200"/>
                        </a:xfrm>
                        <a:prstGeom prst="rect">
                          <a:avLst/>
                        </a:prstGeom>
                        <a:solidFill>
                          <a:prstClr val="white"/>
                        </a:solidFill>
                        <a:ln>
                          <a:noFill/>
                        </a:ln>
                      </wps:spPr>
                      <wps:txbx>
                        <w:txbxContent>
                          <w:p w14:paraId="0C3E6986" w14:textId="5B2E4ED1" w:rsidR="00E852E4" w:rsidRPr="00F475CE" w:rsidRDefault="00E852E4" w:rsidP="00E852E4">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8</w:t>
                            </w:r>
                            <w:r w:rsidRPr="00F475CE">
                              <w:rPr>
                                <w:rFonts w:ascii="Times New Roman" w:hAnsi="Times New Roman" w:cs="Times New Roman"/>
                              </w:rPr>
                              <w:fldChar w:fldCharType="end"/>
                            </w:r>
                            <w:r w:rsidRPr="00F475CE">
                              <w:rPr>
                                <w:rFonts w:ascii="Times New Roman" w:hAnsi="Times New Roman" w:cs="Times New Roman"/>
                              </w:rPr>
                              <w:t xml:space="preserve">: Predicted immunogenicity for top </w:t>
                            </w:r>
                            <w:r w:rsidR="001D20F7">
                              <w:rPr>
                                <w:rFonts w:ascii="Times New Roman" w:hAnsi="Times New Roman" w:cs="Times New Roman"/>
                              </w:rPr>
                              <w:t>five</w:t>
                            </w:r>
                            <w:r w:rsidRPr="00F475CE">
                              <w:rPr>
                                <w:rFonts w:ascii="Times New Roman" w:hAnsi="Times New Roman" w:cs="Times New Roman"/>
                              </w:rPr>
                              <w:t xml:space="preserve"> peptides in </w:t>
                            </w:r>
                            <w:r w:rsidR="00D74507">
                              <w:rPr>
                                <w:rFonts w:ascii="Times New Roman" w:hAnsi="Times New Roman" w:cs="Times New Roman"/>
                              </w:rPr>
                              <w:t>P</w:t>
                            </w:r>
                            <w:r w:rsidRPr="00F475CE">
                              <w:rPr>
                                <w:rFonts w:ascii="Times New Roman" w:hAnsi="Times New Roman" w:cs="Times New Roman"/>
                              </w:rPr>
                              <w:t xml:space="preserve">rotein 1 across </w:t>
                            </w:r>
                            <w:r w:rsidR="001D20F7">
                              <w:rPr>
                                <w:rFonts w:ascii="Times New Roman" w:hAnsi="Times New Roman" w:cs="Times New Roman"/>
                              </w:rPr>
                              <w:t>seven</w:t>
                            </w:r>
                            <w:r w:rsidRPr="00F475CE">
                              <w:rPr>
                                <w:rFonts w:ascii="Times New Roman" w:hAnsi="Times New Roman" w:cs="Times New Roman"/>
                              </w:rPr>
                              <w:t xml:space="preserve"> most common alleles for HLA genes </w:t>
                            </w:r>
                            <w:r w:rsidR="001D20F7">
                              <w:rPr>
                                <w:rFonts w:ascii="Times New Roman" w:hAnsi="Times New Roman" w:cs="Times New Roman"/>
                              </w:rPr>
                              <w:t xml:space="preserve">relevant </w:t>
                            </w:r>
                            <w:r w:rsidRPr="00F475CE">
                              <w:rPr>
                                <w:rFonts w:ascii="Times New Roman" w:hAnsi="Times New Roman" w:cs="Times New Roman"/>
                              </w:rPr>
                              <w:t>for CD4</w:t>
                            </w:r>
                            <w:r w:rsidR="00D74507">
                              <w:rPr>
                                <w:rFonts w:ascii="Times New Roman" w:hAnsi="Times New Roman" w:cs="Times New Roman"/>
                              </w:rPr>
                              <w:t>+</w:t>
                            </w:r>
                            <w:r w:rsidRPr="00F475CE">
                              <w:rPr>
                                <w:rFonts w:ascii="Times New Roman" w:hAnsi="Times New Roman" w:cs="Times New Roman"/>
                              </w:rPr>
                              <w:t xml:space="preserve"> T-cell</w:t>
                            </w:r>
                            <w:r w:rsidR="001D20F7">
                              <w:rPr>
                                <w:rFonts w:ascii="Times New Roman" w:hAnsi="Times New Roman" w:cs="Times New Roman"/>
                              </w:rPr>
                              <w:t xml:space="preserve"> immune responses</w:t>
                            </w:r>
                            <w:r w:rsidRPr="00F475CE">
                              <w:rPr>
                                <w:rFonts w:ascii="Times New Roman" w:hAnsi="Times New Roman" w:cs="Times New Roman"/>
                              </w:rPr>
                              <w:t>. Higher scores indicate</w:t>
                            </w:r>
                            <w:r w:rsidR="001D20F7">
                              <w:rPr>
                                <w:rFonts w:ascii="Times New Roman" w:hAnsi="Times New Roman" w:cs="Times New Roman"/>
                              </w:rPr>
                              <w:t xml:space="preserve"> a </w:t>
                            </w:r>
                            <w:r w:rsidR="001D20F7" w:rsidRPr="00F475CE">
                              <w:rPr>
                                <w:rFonts w:ascii="Times New Roman" w:hAnsi="Times New Roman" w:cs="Times New Roman"/>
                              </w:rPr>
                              <w:t>stronger</w:t>
                            </w:r>
                            <w:r w:rsidRPr="00F475CE">
                              <w:rPr>
                                <w:rFonts w:ascii="Times New Roman" w:hAnsi="Times New Roman" w:cs="Times New Roman"/>
                              </w:rPr>
                              <w:t xml:space="preserve"> immune response from CD4+ T-cells. Median percentile rank is across</w:t>
                            </w:r>
                            <w:r w:rsidR="001D20F7">
                              <w:rPr>
                                <w:rFonts w:ascii="Times New Roman" w:hAnsi="Times New Roman" w:cs="Times New Roman"/>
                              </w:rPr>
                              <w:t xml:space="preserve"> the seven most common HLA genes which include</w:t>
                            </w:r>
                            <w:r w:rsidRPr="00F475CE">
                              <w:rPr>
                                <w:rFonts w:ascii="Times New Roman" w:hAnsi="Times New Roman" w:cs="Times New Roman"/>
                              </w:rPr>
                              <w:t>: HLA-DRB1:03:01, HLA-DRB1:07:01, HLA-DRB1:15:01, HLA-DRB3:01:01,</w:t>
                            </w:r>
                            <w:r w:rsidR="001D20F7">
                              <w:rPr>
                                <w:rFonts w:ascii="Times New Roman" w:hAnsi="Times New Roman" w:cs="Times New Roman"/>
                              </w:rPr>
                              <w:t xml:space="preserve"> </w:t>
                            </w:r>
                            <w:r w:rsidRPr="00F475CE">
                              <w:rPr>
                                <w:rFonts w:ascii="Times New Roman" w:hAnsi="Times New Roman" w:cs="Times New Roman"/>
                              </w:rPr>
                              <w:t xml:space="preserve">HLA-DRB3:02:02, HLA-DRB4:01:01, and HLA-DRB5:01:01.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23F57A" id="_x0000_s1032" type="#_x0000_t202" style="position:absolute;margin-left:-58.5pt;margin-top:-.9pt;width:58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" stroked="f">
                <v:textbox inset="0,0,0,0">
                  <w:txbxContent>
                    <w:p w14:paraId="0C3E6986" w14:textId="5B2E4ED1" w:rsidR="00E852E4" w:rsidRPr="00F475CE" w:rsidRDefault="00E852E4" w:rsidP="00E852E4">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8</w:t>
                      </w:r>
                      <w:r w:rsidRPr="00F475CE">
                        <w:rPr>
                          <w:rFonts w:ascii="Times New Roman" w:hAnsi="Times New Roman" w:cs="Times New Roman"/>
                        </w:rPr>
                        <w:fldChar w:fldCharType="end"/>
                      </w:r>
                      <w:r w:rsidRPr="00F475CE">
                        <w:rPr>
                          <w:rFonts w:ascii="Times New Roman" w:hAnsi="Times New Roman" w:cs="Times New Roman"/>
                        </w:rPr>
                        <w:t xml:space="preserve">: Predicted immunogenicity for top </w:t>
                      </w:r>
                      <w:r w:rsidR="001D20F7">
                        <w:rPr>
                          <w:rFonts w:ascii="Times New Roman" w:hAnsi="Times New Roman" w:cs="Times New Roman"/>
                        </w:rPr>
                        <w:t>five</w:t>
                      </w:r>
                      <w:r w:rsidRPr="00F475CE">
                        <w:rPr>
                          <w:rFonts w:ascii="Times New Roman" w:hAnsi="Times New Roman" w:cs="Times New Roman"/>
                        </w:rPr>
                        <w:t xml:space="preserve"> peptides in </w:t>
                      </w:r>
                      <w:r w:rsidR="00D74507">
                        <w:rPr>
                          <w:rFonts w:ascii="Times New Roman" w:hAnsi="Times New Roman" w:cs="Times New Roman"/>
                        </w:rPr>
                        <w:t>P</w:t>
                      </w:r>
                      <w:r w:rsidRPr="00F475CE">
                        <w:rPr>
                          <w:rFonts w:ascii="Times New Roman" w:hAnsi="Times New Roman" w:cs="Times New Roman"/>
                        </w:rPr>
                        <w:t xml:space="preserve">rotein 1 across </w:t>
                      </w:r>
                      <w:r w:rsidR="001D20F7">
                        <w:rPr>
                          <w:rFonts w:ascii="Times New Roman" w:hAnsi="Times New Roman" w:cs="Times New Roman"/>
                        </w:rPr>
                        <w:t>seven</w:t>
                      </w:r>
                      <w:r w:rsidRPr="00F475CE">
                        <w:rPr>
                          <w:rFonts w:ascii="Times New Roman" w:hAnsi="Times New Roman" w:cs="Times New Roman"/>
                        </w:rPr>
                        <w:t xml:space="preserve"> most common alleles for HLA genes </w:t>
                      </w:r>
                      <w:r w:rsidR="001D20F7">
                        <w:rPr>
                          <w:rFonts w:ascii="Times New Roman" w:hAnsi="Times New Roman" w:cs="Times New Roman"/>
                        </w:rPr>
                        <w:t xml:space="preserve">relevant </w:t>
                      </w:r>
                      <w:r w:rsidRPr="00F475CE">
                        <w:rPr>
                          <w:rFonts w:ascii="Times New Roman" w:hAnsi="Times New Roman" w:cs="Times New Roman"/>
                        </w:rPr>
                        <w:t>for CD4</w:t>
                      </w:r>
                      <w:r w:rsidR="00D74507">
                        <w:rPr>
                          <w:rFonts w:ascii="Times New Roman" w:hAnsi="Times New Roman" w:cs="Times New Roman"/>
                        </w:rPr>
                        <w:t>+</w:t>
                      </w:r>
                      <w:r w:rsidRPr="00F475CE">
                        <w:rPr>
                          <w:rFonts w:ascii="Times New Roman" w:hAnsi="Times New Roman" w:cs="Times New Roman"/>
                        </w:rPr>
                        <w:t xml:space="preserve"> T-cell</w:t>
                      </w:r>
                      <w:r w:rsidR="001D20F7">
                        <w:rPr>
                          <w:rFonts w:ascii="Times New Roman" w:hAnsi="Times New Roman" w:cs="Times New Roman"/>
                        </w:rPr>
                        <w:t xml:space="preserve"> immune responses</w:t>
                      </w:r>
                      <w:r w:rsidRPr="00F475CE">
                        <w:rPr>
                          <w:rFonts w:ascii="Times New Roman" w:hAnsi="Times New Roman" w:cs="Times New Roman"/>
                        </w:rPr>
                        <w:t>. Higher scores indicate</w:t>
                      </w:r>
                      <w:r w:rsidR="001D20F7">
                        <w:rPr>
                          <w:rFonts w:ascii="Times New Roman" w:hAnsi="Times New Roman" w:cs="Times New Roman"/>
                        </w:rPr>
                        <w:t xml:space="preserve"> a </w:t>
                      </w:r>
                      <w:r w:rsidR="001D20F7" w:rsidRPr="00F475CE">
                        <w:rPr>
                          <w:rFonts w:ascii="Times New Roman" w:hAnsi="Times New Roman" w:cs="Times New Roman"/>
                        </w:rPr>
                        <w:t>stronger</w:t>
                      </w:r>
                      <w:r w:rsidRPr="00F475CE">
                        <w:rPr>
                          <w:rFonts w:ascii="Times New Roman" w:hAnsi="Times New Roman" w:cs="Times New Roman"/>
                        </w:rPr>
                        <w:t xml:space="preserve"> immune response from CD4+ T-cells. Median percentile rank is across</w:t>
                      </w:r>
                      <w:r w:rsidR="001D20F7">
                        <w:rPr>
                          <w:rFonts w:ascii="Times New Roman" w:hAnsi="Times New Roman" w:cs="Times New Roman"/>
                        </w:rPr>
                        <w:t xml:space="preserve"> the seven most common HLA genes which include</w:t>
                      </w:r>
                      <w:r w:rsidRPr="00F475CE">
                        <w:rPr>
                          <w:rFonts w:ascii="Times New Roman" w:hAnsi="Times New Roman" w:cs="Times New Roman"/>
                        </w:rPr>
                        <w:t>: HLA-DRB1:03:01, HLA-DRB1:07:01, HLA-DRB1:15:01, HLA-DRB3:01:01,</w:t>
                      </w:r>
                      <w:r w:rsidR="001D20F7">
                        <w:rPr>
                          <w:rFonts w:ascii="Times New Roman" w:hAnsi="Times New Roman" w:cs="Times New Roman"/>
                        </w:rPr>
                        <w:t xml:space="preserve"> </w:t>
                      </w:r>
                      <w:r w:rsidRPr="00F475CE">
                        <w:rPr>
                          <w:rFonts w:ascii="Times New Roman" w:hAnsi="Times New Roman" w:cs="Times New Roman"/>
                        </w:rPr>
                        <w:t xml:space="preserve">HLA-DRB3:02:02, HLA-DRB4:01:01, and HLA-DRB5:01:01. </w:t>
                      </w:r>
                    </w:p>
                  </w:txbxContent>
                </v:textbox>
                <w10:wrap type="square"/>
              </v:shape>
            </w:pict>
          </mc:Fallback>
        </mc:AlternateContent>
      </w:r>
      <w:r w:rsidRPr="00E852E4">
        <w:rPr>
          <w:noProof/>
        </w:rPr>
        <w:drawing>
          <wp:anchor distT="0" distB="0" distL="114300" distR="114300" simplePos="0" relativeHeight="251681792" behindDoc="0" locked="0" layoutInCell="1" allowOverlap="1" wp14:anchorId="15E515AE" wp14:editId="7C2EFE4A">
            <wp:simplePos x="0" y="0"/>
            <wp:positionH relativeFrom="margin">
              <wp:posOffset>-740229</wp:posOffset>
            </wp:positionH>
            <wp:positionV relativeFrom="page">
              <wp:posOffset>4223657</wp:posOffset>
            </wp:positionV>
            <wp:extent cx="7429500" cy="971550"/>
            <wp:effectExtent l="0" t="0" r="0" b="0"/>
            <wp:wrapSquare wrapText="bothSides"/>
            <wp:docPr id="13711630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A4C1B" w14:textId="6E9129DA" w:rsidR="001B2047" w:rsidRDefault="00FC635C" w:rsidP="005F3BEF">
      <w:pPr>
        <w:rPr>
          <w:rFonts w:ascii="Times New Roman" w:hAnsi="Times New Roman" w:cs="Times New Roman"/>
        </w:rPr>
      </w:pPr>
      <w:r>
        <w:rPr>
          <w:rFonts w:ascii="Times New Roman" w:hAnsi="Times New Roman" w:cs="Times New Roman"/>
        </w:rPr>
        <w:t xml:space="preserve">The high CD4 + T-Cell immunogenicity scores are promising and validate our analysis thus far that Protein 1 can function as a good vaccine candidate. </w:t>
      </w:r>
      <w:r w:rsidR="001B2047">
        <w:rPr>
          <w:rFonts w:ascii="Times New Roman" w:hAnsi="Times New Roman" w:cs="Times New Roman"/>
        </w:rPr>
        <w:t xml:space="preserve">With ample evidence that the candidate vaccine antigen will illicit an immune response and </w:t>
      </w:r>
      <w:r>
        <w:rPr>
          <w:rFonts w:ascii="Times New Roman" w:hAnsi="Times New Roman" w:cs="Times New Roman"/>
        </w:rPr>
        <w:t>most likely have meaningful interactions with</w:t>
      </w:r>
      <w:r w:rsidR="001B2047">
        <w:rPr>
          <w:rFonts w:ascii="Times New Roman" w:hAnsi="Times New Roman" w:cs="Times New Roman"/>
        </w:rPr>
        <w:t xml:space="preserve"> almost every category of immune cell necessary in a toxoid vaccine response mechanism,</w:t>
      </w:r>
      <w:r>
        <w:rPr>
          <w:rFonts w:ascii="Times New Roman" w:hAnsi="Times New Roman" w:cs="Times New Roman"/>
        </w:rPr>
        <w:t xml:space="preserve"> the workflow</w:t>
      </w:r>
      <w:r w:rsidR="001B2047">
        <w:rPr>
          <w:rFonts w:ascii="Times New Roman" w:hAnsi="Times New Roman" w:cs="Times New Roman"/>
        </w:rPr>
        <w:t xml:space="preserve"> can proceed to modeling</w:t>
      </w:r>
      <w:r>
        <w:rPr>
          <w:rFonts w:ascii="Times New Roman" w:hAnsi="Times New Roman" w:cs="Times New Roman"/>
        </w:rPr>
        <w:t xml:space="preserve"> the epitopes</w:t>
      </w:r>
      <w:r w:rsidR="00E66591">
        <w:rPr>
          <w:rFonts w:ascii="Times New Roman" w:hAnsi="Times New Roman" w:cs="Times New Roman"/>
        </w:rPr>
        <w:t xml:space="preserve"> on the protein structure and visual analysis</w:t>
      </w:r>
      <w:r w:rsidR="001B2047">
        <w:rPr>
          <w:rFonts w:ascii="Times New Roman" w:hAnsi="Times New Roman" w:cs="Times New Roman"/>
        </w:rPr>
        <w:t>.</w:t>
      </w:r>
    </w:p>
    <w:p w14:paraId="71C3475F" w14:textId="6BEBC2CE" w:rsidR="00BA2E70" w:rsidRDefault="00BA2E70" w:rsidP="00AD0926">
      <w:pPr>
        <w:pStyle w:val="Heading4"/>
        <w:numPr>
          <w:ilvl w:val="0"/>
          <w:numId w:val="7"/>
        </w:numPr>
        <w:rPr>
          <w:rStyle w:val="Heading4Char"/>
          <w:rFonts w:ascii="Times New Roman" w:hAnsi="Times New Roman" w:cs="Times New Roman"/>
        </w:rPr>
      </w:pPr>
      <w:r>
        <w:rPr>
          <w:rStyle w:val="Heading4Char"/>
          <w:rFonts w:ascii="Times New Roman" w:hAnsi="Times New Roman" w:cs="Times New Roman"/>
        </w:rPr>
        <w:t xml:space="preserve">Modeling of </w:t>
      </w:r>
      <w:r w:rsidR="00FC635C">
        <w:rPr>
          <w:rStyle w:val="Heading4Char"/>
          <w:rFonts w:ascii="Times New Roman" w:hAnsi="Times New Roman" w:cs="Times New Roman"/>
        </w:rPr>
        <w:t>p</w:t>
      </w:r>
      <w:r>
        <w:rPr>
          <w:rStyle w:val="Heading4Char"/>
          <w:rFonts w:ascii="Times New Roman" w:hAnsi="Times New Roman" w:cs="Times New Roman"/>
        </w:rPr>
        <w:t>redicted</w:t>
      </w:r>
      <w:r w:rsidR="00AD0926">
        <w:rPr>
          <w:rStyle w:val="Heading4Char"/>
          <w:rFonts w:ascii="Times New Roman" w:hAnsi="Times New Roman" w:cs="Times New Roman"/>
        </w:rPr>
        <w:t xml:space="preserve"> </w:t>
      </w:r>
      <w:r w:rsidR="00FC635C">
        <w:rPr>
          <w:rStyle w:val="Heading4Char"/>
          <w:rFonts w:ascii="Times New Roman" w:hAnsi="Times New Roman" w:cs="Times New Roman"/>
        </w:rPr>
        <w:t>e</w:t>
      </w:r>
      <w:r w:rsidR="00AD0926">
        <w:rPr>
          <w:rStyle w:val="Heading4Char"/>
          <w:rFonts w:ascii="Times New Roman" w:hAnsi="Times New Roman" w:cs="Times New Roman"/>
        </w:rPr>
        <w:t>pitopes:</w:t>
      </w:r>
    </w:p>
    <w:p w14:paraId="18D0BB7E" w14:textId="5EEFD59B" w:rsidR="007337E8" w:rsidRDefault="00842F94" w:rsidP="00BA2E70">
      <w:pPr>
        <w:rPr>
          <w:rFonts w:ascii="Times New Roman" w:hAnsi="Times New Roman" w:cs="Times New Roman"/>
        </w:rPr>
      </w:pPr>
      <w:r w:rsidRPr="00842F94">
        <w:rPr>
          <w:rFonts w:ascii="Times New Roman" w:hAnsi="Times New Roman" w:cs="Times New Roman"/>
        </w:rPr>
        <w:t>Once a comprehensive analysis of epitopes has been conducted fo</w:t>
      </w:r>
      <w:r>
        <w:rPr>
          <w:rFonts w:ascii="Times New Roman" w:hAnsi="Times New Roman" w:cs="Times New Roman"/>
        </w:rPr>
        <w:t xml:space="preserve">r the candidate antigen. The next step is </w:t>
      </w:r>
      <w:r w:rsidR="007337E8">
        <w:rPr>
          <w:rFonts w:ascii="Times New Roman" w:hAnsi="Times New Roman" w:cs="Times New Roman"/>
        </w:rPr>
        <w:t>to model</w:t>
      </w:r>
      <w:r>
        <w:rPr>
          <w:rFonts w:ascii="Times New Roman" w:hAnsi="Times New Roman" w:cs="Times New Roman"/>
        </w:rPr>
        <w:t xml:space="preserve"> the predicted epitopes on to the surface of the 3D structure of the molecule.</w:t>
      </w:r>
      <w:r w:rsidR="004941A8">
        <w:rPr>
          <w:rFonts w:ascii="Times New Roman" w:hAnsi="Times New Roman" w:cs="Times New Roman"/>
        </w:rPr>
        <w:t xml:space="preserve"> This will </w:t>
      </w:r>
      <w:r w:rsidR="00B616D2">
        <w:rPr>
          <w:rFonts w:ascii="Times New Roman" w:hAnsi="Times New Roman" w:cs="Times New Roman"/>
        </w:rPr>
        <w:t>allow visualization</w:t>
      </w:r>
      <w:r w:rsidR="004941A8">
        <w:rPr>
          <w:rFonts w:ascii="Times New Roman" w:hAnsi="Times New Roman" w:cs="Times New Roman"/>
        </w:rPr>
        <w:t xml:space="preserve"> </w:t>
      </w:r>
      <w:r w:rsidR="00B616D2">
        <w:rPr>
          <w:rFonts w:ascii="Times New Roman" w:hAnsi="Times New Roman" w:cs="Times New Roman"/>
        </w:rPr>
        <w:t>of</w:t>
      </w:r>
      <w:r w:rsidR="004941A8">
        <w:rPr>
          <w:rFonts w:ascii="Times New Roman" w:hAnsi="Times New Roman" w:cs="Times New Roman"/>
        </w:rPr>
        <w:t xml:space="preserve"> where the antibodies will bind to the </w:t>
      </w:r>
      <w:r w:rsidR="0096055E">
        <w:rPr>
          <w:rFonts w:ascii="Times New Roman" w:hAnsi="Times New Roman" w:cs="Times New Roman"/>
        </w:rPr>
        <w:t>protein</w:t>
      </w:r>
      <w:r w:rsidR="004941A8">
        <w:rPr>
          <w:rFonts w:ascii="Times New Roman" w:hAnsi="Times New Roman" w:cs="Times New Roman"/>
        </w:rPr>
        <w:t xml:space="preserve"> in </w:t>
      </w:r>
      <w:r w:rsidR="00B616D2">
        <w:rPr>
          <w:rFonts w:ascii="Times New Roman" w:hAnsi="Times New Roman" w:cs="Times New Roman"/>
        </w:rPr>
        <w:t>the</w:t>
      </w:r>
      <w:r w:rsidR="004941A8">
        <w:rPr>
          <w:rFonts w:ascii="Times New Roman" w:hAnsi="Times New Roman" w:cs="Times New Roman"/>
        </w:rPr>
        <w:t xml:space="preserve"> vaccine</w:t>
      </w:r>
      <w:r w:rsidR="00B616D2">
        <w:rPr>
          <w:rFonts w:ascii="Times New Roman" w:hAnsi="Times New Roman" w:cs="Times New Roman"/>
        </w:rPr>
        <w:t xml:space="preserve"> antigen</w:t>
      </w:r>
      <w:r w:rsidR="004941A8">
        <w:rPr>
          <w:rFonts w:ascii="Times New Roman" w:hAnsi="Times New Roman" w:cs="Times New Roman"/>
        </w:rPr>
        <w:t>.</w:t>
      </w:r>
      <w:r>
        <w:rPr>
          <w:rFonts w:ascii="Times New Roman" w:hAnsi="Times New Roman" w:cs="Times New Roman"/>
        </w:rPr>
        <w:t xml:space="preserve"> From the previous steps, a highly reliable 3D structure</w:t>
      </w:r>
      <w:r w:rsidR="00B616D2">
        <w:rPr>
          <w:rFonts w:ascii="Times New Roman" w:hAnsi="Times New Roman" w:cs="Times New Roman"/>
        </w:rPr>
        <w:t xml:space="preserve"> was already generated for the antigen</w:t>
      </w:r>
      <w:r w:rsidR="007337E8">
        <w:rPr>
          <w:rFonts w:ascii="Times New Roman" w:hAnsi="Times New Roman" w:cs="Times New Roman"/>
        </w:rPr>
        <w:t xml:space="preserve"> using SWISS-MODEL</w:t>
      </w:r>
      <w:r w:rsidR="007337E8">
        <w:rPr>
          <w:rFonts w:ascii="Times New Roman" w:hAnsi="Times New Roman" w:cs="Times New Roman"/>
          <w:vertAlign w:val="superscript"/>
        </w:rPr>
        <w:t>24</w:t>
      </w:r>
      <w:r w:rsidR="007337E8">
        <w:rPr>
          <w:rFonts w:ascii="Times New Roman" w:hAnsi="Times New Roman" w:cs="Times New Roman"/>
        </w:rPr>
        <w:t>. I</w:t>
      </w:r>
      <w:r w:rsidR="004941A8">
        <w:rPr>
          <w:rFonts w:ascii="Times New Roman" w:hAnsi="Times New Roman" w:cs="Times New Roman"/>
        </w:rPr>
        <w:t>n this case, the antigen protein was determined to have very</w:t>
      </w:r>
      <w:r w:rsidR="007337E8">
        <w:rPr>
          <w:rFonts w:ascii="Times New Roman" w:hAnsi="Times New Roman" w:cs="Times New Roman"/>
        </w:rPr>
        <w:t xml:space="preserve"> high similarit</w:t>
      </w:r>
      <w:r w:rsidR="00B616D2">
        <w:rPr>
          <w:rFonts w:ascii="Times New Roman" w:hAnsi="Times New Roman" w:cs="Times New Roman"/>
        </w:rPr>
        <w:t>y</w:t>
      </w:r>
      <w:r w:rsidR="007337E8">
        <w:rPr>
          <w:rFonts w:ascii="Times New Roman" w:hAnsi="Times New Roman" w:cs="Times New Roman"/>
        </w:rPr>
        <w:t xml:space="preserve"> to the PDB </w:t>
      </w:r>
      <w:r w:rsidR="004941A8">
        <w:rPr>
          <w:rFonts w:ascii="Times New Roman" w:hAnsi="Times New Roman" w:cs="Times New Roman"/>
        </w:rPr>
        <w:t>protein</w:t>
      </w:r>
      <w:r w:rsidR="007337E8">
        <w:rPr>
          <w:rFonts w:ascii="Times New Roman" w:hAnsi="Times New Roman" w:cs="Times New Roman"/>
        </w:rPr>
        <w:t xml:space="preserve"> 1t6b. Using this information, the tool ElliPro</w:t>
      </w:r>
      <w:r w:rsidR="007337E8">
        <w:rPr>
          <w:rFonts w:ascii="Times New Roman" w:hAnsi="Times New Roman" w:cs="Times New Roman"/>
          <w:vertAlign w:val="superscript"/>
        </w:rPr>
        <w:t>3</w:t>
      </w:r>
      <w:r w:rsidR="005F49EC">
        <w:rPr>
          <w:rFonts w:ascii="Times New Roman" w:hAnsi="Times New Roman" w:cs="Times New Roman"/>
          <w:vertAlign w:val="superscript"/>
        </w:rPr>
        <w:t>1</w:t>
      </w:r>
      <w:r w:rsidR="007337E8">
        <w:rPr>
          <w:rFonts w:ascii="Times New Roman" w:hAnsi="Times New Roman" w:cs="Times New Roman"/>
        </w:rPr>
        <w:t xml:space="preserve"> can predict where in the molecule antibodies are most likely to bind based off the antigens structure.</w:t>
      </w:r>
    </w:p>
    <w:p w14:paraId="42A0317E" w14:textId="023E8A42" w:rsidR="007337E8" w:rsidRDefault="007337E8" w:rsidP="00BA2E70">
      <w:pPr>
        <w:rPr>
          <w:rFonts w:ascii="Times New Roman" w:hAnsi="Times New Roman" w:cs="Times New Roman"/>
        </w:rPr>
      </w:pPr>
      <w:r>
        <w:rPr>
          <w:rFonts w:ascii="Times New Roman" w:hAnsi="Times New Roman" w:cs="Times New Roman"/>
        </w:rPr>
        <w:t>In previous steps DiscoTope</w:t>
      </w:r>
      <w:r>
        <w:rPr>
          <w:rFonts w:ascii="Times New Roman" w:hAnsi="Times New Roman" w:cs="Times New Roman"/>
          <w:vertAlign w:val="superscript"/>
        </w:rPr>
        <w:t>27</w:t>
      </w:r>
      <w:r>
        <w:rPr>
          <w:rFonts w:ascii="Times New Roman" w:hAnsi="Times New Roman" w:cs="Times New Roman"/>
        </w:rPr>
        <w:t xml:space="preserve"> was used to predict discontinuous/conformational epitopes </w:t>
      </w:r>
      <w:r w:rsidR="009154F9">
        <w:rPr>
          <w:rFonts w:ascii="Times New Roman" w:hAnsi="Times New Roman" w:cs="Times New Roman"/>
        </w:rPr>
        <w:t>with</w:t>
      </w:r>
      <w:r>
        <w:rPr>
          <w:rFonts w:ascii="Times New Roman" w:hAnsi="Times New Roman" w:cs="Times New Roman"/>
        </w:rPr>
        <w:t xml:space="preserve"> </w:t>
      </w:r>
      <w:r w:rsidR="009154F9" w:rsidRPr="00103417">
        <w:rPr>
          <w:rFonts w:ascii="Times New Roman" w:hAnsi="Times New Roman" w:cs="Times New Roman"/>
        </w:rPr>
        <w:t>Epitope Database</w:t>
      </w:r>
      <w:r w:rsidR="009154F9">
        <w:rPr>
          <w:rFonts w:ascii="Times New Roman" w:hAnsi="Times New Roman" w:cs="Times New Roman"/>
        </w:rPr>
        <w:t xml:space="preserve"> (IEDB)</w:t>
      </w:r>
      <w:r w:rsidR="009154F9">
        <w:rPr>
          <w:rFonts w:ascii="Times New Roman" w:hAnsi="Times New Roman" w:cs="Times New Roman"/>
          <w:vertAlign w:val="superscript"/>
        </w:rPr>
        <w:t>22</w:t>
      </w:r>
      <w:r w:rsidR="009154F9">
        <w:rPr>
          <w:rFonts w:ascii="Times New Roman" w:hAnsi="Times New Roman" w:cs="Times New Roman"/>
        </w:rPr>
        <w:t xml:space="preserve"> and </w:t>
      </w:r>
      <w:r w:rsidR="009154F9" w:rsidRPr="00103417">
        <w:rPr>
          <w:rFonts w:ascii="Times New Roman" w:hAnsi="Times New Roman" w:cs="Times New Roman"/>
        </w:rPr>
        <w:t>BepiPred-2.0</w:t>
      </w:r>
      <w:r w:rsidR="009154F9">
        <w:rPr>
          <w:rFonts w:ascii="Times New Roman" w:hAnsi="Times New Roman" w:cs="Times New Roman"/>
          <w:vertAlign w:val="superscript"/>
        </w:rPr>
        <w:t>23</w:t>
      </w:r>
      <w:r w:rsidR="009154F9">
        <w:rPr>
          <w:rFonts w:ascii="Times New Roman" w:hAnsi="Times New Roman" w:cs="Times New Roman"/>
        </w:rPr>
        <w:t xml:space="preserve"> being used to predict continuous</w:t>
      </w:r>
      <w:r w:rsidR="004941A8">
        <w:rPr>
          <w:rFonts w:ascii="Times New Roman" w:hAnsi="Times New Roman" w:cs="Times New Roman"/>
        </w:rPr>
        <w:t xml:space="preserve"> </w:t>
      </w:r>
      <w:r w:rsidR="009154F9">
        <w:rPr>
          <w:rFonts w:ascii="Times New Roman" w:hAnsi="Times New Roman" w:cs="Times New Roman"/>
        </w:rPr>
        <w:t>epitopes. ElliPro</w:t>
      </w:r>
      <w:r w:rsidR="00B616D2">
        <w:rPr>
          <w:rFonts w:ascii="Times New Roman" w:hAnsi="Times New Roman" w:cs="Times New Roman"/>
          <w:vertAlign w:val="superscript"/>
        </w:rPr>
        <w:t>31</w:t>
      </w:r>
      <w:r w:rsidR="009154F9">
        <w:rPr>
          <w:rFonts w:ascii="Times New Roman" w:hAnsi="Times New Roman" w:cs="Times New Roman"/>
        </w:rPr>
        <w:t xml:space="preserve"> offers some redundancy and complementarity in that it will recalculate </w:t>
      </w:r>
      <w:r w:rsidR="004941A8">
        <w:rPr>
          <w:rFonts w:ascii="Times New Roman" w:hAnsi="Times New Roman" w:cs="Times New Roman"/>
        </w:rPr>
        <w:t>both</w:t>
      </w:r>
      <w:r w:rsidR="009154F9">
        <w:rPr>
          <w:rFonts w:ascii="Times New Roman" w:hAnsi="Times New Roman" w:cs="Times New Roman"/>
        </w:rPr>
        <w:t xml:space="preserve">. However, </w:t>
      </w:r>
      <w:r w:rsidR="009154F9">
        <w:rPr>
          <w:rFonts w:ascii="Times New Roman" w:hAnsi="Times New Roman" w:cs="Times New Roman"/>
        </w:rPr>
        <w:lastRenderedPageBreak/>
        <w:t xml:space="preserve">it offers new information and advantages in its methods and </w:t>
      </w:r>
      <w:r w:rsidR="009154F9" w:rsidRPr="009154F9">
        <w:rPr>
          <w:rFonts w:ascii="Times New Roman" w:hAnsi="Times New Roman" w:cs="Times New Roman"/>
        </w:rPr>
        <w:t xml:space="preserve">outputs </w:t>
      </w:r>
      <w:r w:rsidR="009154F9">
        <w:rPr>
          <w:rFonts w:ascii="Times New Roman" w:hAnsi="Times New Roman" w:cs="Times New Roman"/>
        </w:rPr>
        <w:t>compared to previous tools</w:t>
      </w:r>
      <w:r w:rsidR="00D46051">
        <w:rPr>
          <w:rFonts w:ascii="Times New Roman" w:hAnsi="Times New Roman" w:cs="Times New Roman"/>
        </w:rPr>
        <w:t xml:space="preserve"> that</w:t>
      </w:r>
      <w:r w:rsidR="009154F9">
        <w:rPr>
          <w:rFonts w:ascii="Times New Roman" w:hAnsi="Times New Roman" w:cs="Times New Roman"/>
        </w:rPr>
        <w:t xml:space="preserve"> provide </w:t>
      </w:r>
      <w:r w:rsidR="009154F9" w:rsidRPr="009154F9">
        <w:rPr>
          <w:rFonts w:ascii="Times New Roman" w:hAnsi="Times New Roman" w:cs="Times New Roman"/>
        </w:rPr>
        <w:t>per-residue scores rather than clearly defined epitope regions.</w:t>
      </w:r>
      <w:r w:rsidR="00D46051">
        <w:rPr>
          <w:rFonts w:ascii="Times New Roman" w:hAnsi="Times New Roman" w:cs="Times New Roman"/>
        </w:rPr>
        <w:t xml:space="preserve"> Overall, </w:t>
      </w:r>
      <w:r w:rsidR="009154F9" w:rsidRPr="009154F9">
        <w:rPr>
          <w:rFonts w:ascii="Times New Roman" w:hAnsi="Times New Roman" w:cs="Times New Roman"/>
        </w:rPr>
        <w:t>ElliPro</w:t>
      </w:r>
      <w:r w:rsidR="00B616D2">
        <w:rPr>
          <w:rFonts w:ascii="Times New Roman" w:hAnsi="Times New Roman" w:cs="Times New Roman"/>
          <w:vertAlign w:val="superscript"/>
        </w:rPr>
        <w:t>31</w:t>
      </w:r>
      <w:r w:rsidR="009154F9" w:rsidRPr="009154F9">
        <w:rPr>
          <w:rFonts w:ascii="Times New Roman" w:hAnsi="Times New Roman" w:cs="Times New Roman"/>
        </w:rPr>
        <w:t xml:space="preserve"> </w:t>
      </w:r>
      <w:r w:rsidR="004941A8">
        <w:rPr>
          <w:rFonts w:ascii="Times New Roman" w:hAnsi="Times New Roman" w:cs="Times New Roman"/>
        </w:rPr>
        <w:t>offers other</w:t>
      </w:r>
      <w:r w:rsidR="009154F9" w:rsidRPr="009154F9">
        <w:rPr>
          <w:rFonts w:ascii="Times New Roman" w:hAnsi="Times New Roman" w:cs="Times New Roman"/>
        </w:rPr>
        <w:t xml:space="preserve"> key advantages that make it better suited for structural modeling and visualization of discrete antibody-binding regions</w:t>
      </w:r>
      <w:r w:rsidR="00B616D2">
        <w:rPr>
          <w:rFonts w:ascii="Times New Roman" w:hAnsi="Times New Roman" w:cs="Times New Roman"/>
        </w:rPr>
        <w:t xml:space="preserve"> or epitopes</w:t>
      </w:r>
      <w:r w:rsidR="009154F9">
        <w:rPr>
          <w:rFonts w:ascii="Times New Roman" w:hAnsi="Times New Roman" w:cs="Times New Roman"/>
        </w:rPr>
        <w:t>.</w:t>
      </w:r>
    </w:p>
    <w:p w14:paraId="3B3AA430" w14:textId="637E42F7" w:rsidR="009154F9" w:rsidRPr="00D46051" w:rsidRDefault="00D101BC" w:rsidP="00BA2E70">
      <w:pPr>
        <w:rPr>
          <w:rFonts w:ascii="Times New Roman" w:hAnsi="Times New Roman" w:cs="Times New Roman"/>
        </w:rPr>
      </w:pPr>
      <w:r>
        <w:rPr>
          <w:rFonts w:ascii="Times New Roman" w:hAnsi="Times New Roman" w:cs="Times New Roman"/>
        </w:rPr>
        <w:t>Most n</w:t>
      </w:r>
      <w:r w:rsidR="009154F9">
        <w:rPr>
          <w:rFonts w:ascii="Times New Roman" w:hAnsi="Times New Roman" w:cs="Times New Roman"/>
        </w:rPr>
        <w:t>otably, Ellipro</w:t>
      </w:r>
      <w:r>
        <w:rPr>
          <w:rFonts w:ascii="Times New Roman" w:hAnsi="Times New Roman" w:cs="Times New Roman"/>
          <w:vertAlign w:val="superscript"/>
        </w:rPr>
        <w:t>31</w:t>
      </w:r>
      <w:r w:rsidR="009154F9">
        <w:rPr>
          <w:rFonts w:ascii="Times New Roman" w:hAnsi="Times New Roman" w:cs="Times New Roman"/>
        </w:rPr>
        <w:t xml:space="preserve"> </w:t>
      </w:r>
      <w:r w:rsidR="009154F9" w:rsidRPr="009154F9">
        <w:rPr>
          <w:rFonts w:ascii="Times New Roman" w:hAnsi="Times New Roman" w:cs="Times New Roman"/>
        </w:rPr>
        <w:t>clusters residues into defined epitope regions (continuous and discontinuous), directly identifying likely immunogenic patches</w:t>
      </w:r>
      <w:r w:rsidR="009154F9">
        <w:rPr>
          <w:rFonts w:ascii="Times New Roman" w:hAnsi="Times New Roman" w:cs="Times New Roman"/>
        </w:rPr>
        <w:t xml:space="preserve"> using </w:t>
      </w:r>
      <w:r w:rsidR="009154F9" w:rsidRPr="009154F9">
        <w:rPr>
          <w:rFonts w:ascii="Times New Roman" w:hAnsi="Times New Roman" w:cs="Times New Roman"/>
        </w:rPr>
        <w:t xml:space="preserve">an ellipsoid approximation algorithm to define the protein's 3D envelope and assigns a protrusion index to </w:t>
      </w:r>
      <w:r w:rsidR="00D46051">
        <w:rPr>
          <w:rFonts w:ascii="Times New Roman" w:hAnsi="Times New Roman" w:cs="Times New Roman"/>
        </w:rPr>
        <w:t xml:space="preserve">each </w:t>
      </w:r>
      <w:r w:rsidR="009154F9" w:rsidRPr="009154F9">
        <w:rPr>
          <w:rFonts w:ascii="Times New Roman" w:hAnsi="Times New Roman" w:cs="Times New Roman"/>
        </w:rPr>
        <w:t>residue. This provides a more holistic view of surface-exposed and protruding epitopes</w:t>
      </w:r>
      <w:r w:rsidR="009154F9">
        <w:rPr>
          <w:rFonts w:ascii="Times New Roman" w:hAnsi="Times New Roman" w:cs="Times New Roman"/>
        </w:rPr>
        <w:t>.</w:t>
      </w:r>
      <w:r w:rsidR="0096055E">
        <w:rPr>
          <w:rFonts w:ascii="Times New Roman" w:hAnsi="Times New Roman" w:cs="Times New Roman"/>
        </w:rPr>
        <w:t xml:space="preserve"> Ultimately, giving a better understanding of regions accessible to solvents and functionally useable as epitopes.</w:t>
      </w:r>
      <w:r w:rsidR="009154F9">
        <w:rPr>
          <w:rFonts w:ascii="Times New Roman" w:hAnsi="Times New Roman" w:cs="Times New Roman"/>
        </w:rPr>
        <w:t xml:space="preserve"> Lastly, it</w:t>
      </w:r>
      <w:r>
        <w:rPr>
          <w:rFonts w:ascii="Times New Roman" w:hAnsi="Times New Roman" w:cs="Times New Roman"/>
        </w:rPr>
        <w:t>s output</w:t>
      </w:r>
      <w:r w:rsidR="009154F9">
        <w:rPr>
          <w:rFonts w:ascii="Times New Roman" w:hAnsi="Times New Roman" w:cs="Times New Roman"/>
        </w:rPr>
        <w:t xml:space="preserve"> can be </w:t>
      </w:r>
      <w:r>
        <w:rPr>
          <w:rFonts w:ascii="Times New Roman" w:hAnsi="Times New Roman" w:cs="Times New Roman"/>
        </w:rPr>
        <w:t xml:space="preserve">easily </w:t>
      </w:r>
      <w:r w:rsidR="009154F9">
        <w:rPr>
          <w:rFonts w:ascii="Times New Roman" w:hAnsi="Times New Roman" w:cs="Times New Roman"/>
        </w:rPr>
        <w:t>visualized with tools such as UCSF ChimeraX</w:t>
      </w:r>
      <w:r w:rsidR="009154F9">
        <w:rPr>
          <w:rFonts w:ascii="Times New Roman" w:hAnsi="Times New Roman" w:cs="Times New Roman"/>
          <w:vertAlign w:val="superscript"/>
        </w:rPr>
        <w:t>3</w:t>
      </w:r>
      <w:r w:rsidR="005F49EC">
        <w:rPr>
          <w:rFonts w:ascii="Times New Roman" w:hAnsi="Times New Roman" w:cs="Times New Roman"/>
          <w:vertAlign w:val="superscript"/>
        </w:rPr>
        <w:t>2</w:t>
      </w:r>
      <w:r w:rsidR="009154F9">
        <w:rPr>
          <w:rFonts w:ascii="Times New Roman" w:hAnsi="Times New Roman" w:cs="Times New Roman"/>
        </w:rPr>
        <w:t>.</w:t>
      </w:r>
      <w:r w:rsidR="00D46051">
        <w:rPr>
          <w:rFonts w:ascii="Times New Roman" w:hAnsi="Times New Roman" w:cs="Times New Roman"/>
        </w:rPr>
        <w:t xml:space="preserve"> All outputs from ElliPro</w:t>
      </w:r>
      <w:r>
        <w:rPr>
          <w:rFonts w:ascii="Times New Roman" w:hAnsi="Times New Roman" w:cs="Times New Roman"/>
          <w:vertAlign w:val="superscript"/>
        </w:rPr>
        <w:t>31</w:t>
      </w:r>
      <w:r w:rsidR="00D46051">
        <w:rPr>
          <w:rFonts w:ascii="Times New Roman" w:hAnsi="Times New Roman" w:cs="Times New Roman"/>
        </w:rPr>
        <w:t xml:space="preserve"> and scripts</w:t>
      </w:r>
      <w:r>
        <w:rPr>
          <w:rFonts w:ascii="Times New Roman" w:hAnsi="Times New Roman" w:cs="Times New Roman"/>
        </w:rPr>
        <w:t xml:space="preserve"> including cxc commands</w:t>
      </w:r>
      <w:r w:rsidR="00D46051">
        <w:rPr>
          <w:rFonts w:ascii="Times New Roman" w:hAnsi="Times New Roman" w:cs="Times New Roman"/>
        </w:rPr>
        <w:t xml:space="preserve"> used to generate the model figures are presented in supplementary materials. Continuous epitopes on the surface of Protein 1 are presented in </w:t>
      </w:r>
      <w:r w:rsidR="00D46051" w:rsidRPr="00D46051">
        <w:rPr>
          <w:rFonts w:ascii="Times New Roman" w:hAnsi="Times New Roman" w:cs="Times New Roman"/>
          <w:b/>
          <w:bCs/>
        </w:rPr>
        <w:t>Figure 5</w:t>
      </w:r>
      <w:r w:rsidR="00D46051">
        <w:rPr>
          <w:rFonts w:ascii="Times New Roman" w:hAnsi="Times New Roman" w:cs="Times New Roman"/>
        </w:rPr>
        <w:t xml:space="preserve"> and discontinuous epitopes are presented in </w:t>
      </w:r>
      <w:r w:rsidR="00D46051" w:rsidRPr="00D46051">
        <w:rPr>
          <w:rFonts w:ascii="Times New Roman" w:hAnsi="Times New Roman" w:cs="Times New Roman"/>
          <w:b/>
          <w:bCs/>
        </w:rPr>
        <w:t>Figure 6</w:t>
      </w:r>
      <w:r w:rsidR="00D46051">
        <w:rPr>
          <w:rFonts w:ascii="Times New Roman" w:hAnsi="Times New Roman" w:cs="Times New Roman"/>
          <w:b/>
          <w:bCs/>
        </w:rPr>
        <w:t xml:space="preserve">. </w:t>
      </w:r>
      <w:r w:rsidR="00D46051">
        <w:rPr>
          <w:rFonts w:ascii="Times New Roman" w:hAnsi="Times New Roman" w:cs="Times New Roman"/>
        </w:rPr>
        <w:t xml:space="preserve">Additional figures with the </w:t>
      </w:r>
      <w:r w:rsidR="004941A8">
        <w:rPr>
          <w:rFonts w:ascii="Times New Roman" w:hAnsi="Times New Roman" w:cs="Times New Roman"/>
        </w:rPr>
        <w:t>molecular</w:t>
      </w:r>
      <w:r w:rsidR="00D46051">
        <w:rPr>
          <w:rFonts w:ascii="Times New Roman" w:hAnsi="Times New Roman" w:cs="Times New Roman"/>
        </w:rPr>
        <w:t xml:space="preserve"> backbone removed and only the epitopes highlighted are included in the </w:t>
      </w:r>
      <w:r>
        <w:rPr>
          <w:rFonts w:ascii="Times New Roman" w:hAnsi="Times New Roman" w:cs="Times New Roman"/>
        </w:rPr>
        <w:t>appendix to allow easy visualization of just the epitopes (</w:t>
      </w:r>
      <w:r w:rsidRPr="00D101BC">
        <w:rPr>
          <w:rFonts w:ascii="Times New Roman" w:hAnsi="Times New Roman" w:cs="Times New Roman"/>
          <w:i/>
          <w:iCs/>
        </w:rPr>
        <w:t>Appendix Figure 4, 5</w:t>
      </w:r>
      <w:r>
        <w:rPr>
          <w:rFonts w:ascii="Times New Roman" w:hAnsi="Times New Roman" w:cs="Times New Roman"/>
        </w:rPr>
        <w:t>)</w:t>
      </w:r>
      <w:r w:rsidR="00D46051">
        <w:rPr>
          <w:rFonts w:ascii="Times New Roman" w:hAnsi="Times New Roman" w:cs="Times New Roman"/>
        </w:rPr>
        <w:t>.</w:t>
      </w:r>
    </w:p>
    <w:p w14:paraId="22BD47CD" w14:textId="77777777" w:rsidR="004941A8" w:rsidRDefault="00D46051" w:rsidP="004941A8">
      <w:pPr>
        <w:keepNext/>
      </w:pPr>
      <w:r w:rsidRPr="00D46051">
        <w:rPr>
          <w:rFonts w:ascii="Times New Roman" w:hAnsi="Times New Roman" w:cs="Times New Roman"/>
          <w:noProof/>
        </w:rPr>
        <w:drawing>
          <wp:inline distT="0" distB="0" distL="0" distR="0" wp14:anchorId="304CED91" wp14:editId="043EEA44">
            <wp:extent cx="5347607" cy="3291185"/>
            <wp:effectExtent l="0" t="0" r="5715" b="5080"/>
            <wp:docPr id="14408789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284" cy="3337761"/>
                    </a:xfrm>
                    <a:prstGeom prst="rect">
                      <a:avLst/>
                    </a:prstGeom>
                    <a:noFill/>
                    <a:ln>
                      <a:noFill/>
                    </a:ln>
                  </pic:spPr>
                </pic:pic>
              </a:graphicData>
            </a:graphic>
          </wp:inline>
        </w:drawing>
      </w:r>
    </w:p>
    <w:p w14:paraId="62313CBB" w14:textId="32D8E4A0" w:rsidR="007337E8" w:rsidRPr="00F475CE" w:rsidRDefault="004941A8" w:rsidP="004941A8">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5</w:t>
      </w:r>
      <w:r w:rsidRPr="00F475CE">
        <w:rPr>
          <w:rFonts w:ascii="Times New Roman" w:hAnsi="Times New Roman" w:cs="Times New Roman"/>
        </w:rPr>
        <w:fldChar w:fldCharType="end"/>
      </w:r>
      <w:r w:rsidRPr="00F475CE">
        <w:rPr>
          <w:rFonts w:ascii="Times New Roman" w:hAnsi="Times New Roman" w:cs="Times New Roman"/>
        </w:rPr>
        <w:t xml:space="preserve">: 3D structure of Protein 1 with </w:t>
      </w:r>
      <w:r w:rsidR="006E4676" w:rsidRPr="00F475CE">
        <w:rPr>
          <w:rFonts w:ascii="Times New Roman" w:hAnsi="Times New Roman" w:cs="Times New Roman"/>
        </w:rPr>
        <w:t>continuous</w:t>
      </w:r>
      <w:r w:rsidRPr="00F475CE">
        <w:rPr>
          <w:rFonts w:ascii="Times New Roman" w:hAnsi="Times New Roman" w:cs="Times New Roman"/>
        </w:rPr>
        <w:t xml:space="preserve"> epitopes predicted by ElliPro</w:t>
      </w:r>
      <w:r w:rsidR="006E4676" w:rsidRPr="00F475CE">
        <w:rPr>
          <w:rFonts w:ascii="Times New Roman" w:hAnsi="Times New Roman" w:cs="Times New Roman"/>
          <w:vertAlign w:val="superscript"/>
        </w:rPr>
        <w:t>3</w:t>
      </w:r>
      <w:r w:rsidR="005F49EC" w:rsidRPr="00F475CE">
        <w:rPr>
          <w:rFonts w:ascii="Times New Roman" w:hAnsi="Times New Roman" w:cs="Times New Roman"/>
          <w:vertAlign w:val="superscript"/>
        </w:rPr>
        <w:t>1</w:t>
      </w:r>
      <w:r w:rsidRPr="00F475CE">
        <w:rPr>
          <w:rFonts w:ascii="Times New Roman" w:hAnsi="Times New Roman" w:cs="Times New Roman"/>
        </w:rPr>
        <w:t xml:space="preserve"> highlighted in ranked order.</w:t>
      </w:r>
      <w:r w:rsidR="006E4676" w:rsidRPr="00F475CE">
        <w:rPr>
          <w:rFonts w:ascii="Times New Roman" w:hAnsi="Times New Roman" w:cs="Times New Roman"/>
        </w:rPr>
        <w:t xml:space="preserve"> Ranking is based o</w:t>
      </w:r>
      <w:r w:rsidR="00551EBA" w:rsidRPr="00F475CE">
        <w:rPr>
          <w:rFonts w:ascii="Times New Roman" w:hAnsi="Times New Roman" w:cs="Times New Roman"/>
        </w:rPr>
        <w:t>n</w:t>
      </w:r>
      <w:r w:rsidR="006E4676" w:rsidRPr="00F475CE">
        <w:rPr>
          <w:rFonts w:ascii="Times New Roman" w:hAnsi="Times New Roman" w:cs="Times New Roman"/>
        </w:rPr>
        <w:t xml:space="preserve"> protrusion index (PI) score which indicates how accessible and immunogenic</w:t>
      </w:r>
      <w:r w:rsidR="00B73A2E">
        <w:rPr>
          <w:rFonts w:ascii="Times New Roman" w:hAnsi="Times New Roman" w:cs="Times New Roman"/>
        </w:rPr>
        <w:t xml:space="preserve"> the</w:t>
      </w:r>
      <w:r w:rsidR="006E4676" w:rsidRPr="00F475CE">
        <w:rPr>
          <w:rFonts w:ascii="Times New Roman" w:hAnsi="Times New Roman" w:cs="Times New Roman"/>
        </w:rPr>
        <w:t xml:space="preserve"> epitope is. </w:t>
      </w:r>
      <w:r w:rsidR="00551EBA" w:rsidRPr="00F475CE">
        <w:rPr>
          <w:rFonts w:ascii="Times New Roman" w:hAnsi="Times New Roman" w:cs="Times New Roman"/>
        </w:rPr>
        <w:t>The top</w:t>
      </w:r>
      <w:r w:rsidR="006E4676" w:rsidRPr="00F475CE">
        <w:rPr>
          <w:rFonts w:ascii="Times New Roman" w:hAnsi="Times New Roman" w:cs="Times New Roman"/>
        </w:rPr>
        <w:t xml:space="preserve"> five epitopes are shown with Epitope 1 being the most immunogenic and likely to bind an antibody (score = 0.8) and Epitope 5 being the least </w:t>
      </w:r>
      <w:r w:rsidR="00551EBA" w:rsidRPr="00F475CE">
        <w:rPr>
          <w:rFonts w:ascii="Times New Roman" w:hAnsi="Times New Roman" w:cs="Times New Roman"/>
        </w:rPr>
        <w:t>likely</w:t>
      </w:r>
      <w:r w:rsidR="006E4676" w:rsidRPr="00F475CE">
        <w:rPr>
          <w:rFonts w:ascii="Times New Roman" w:hAnsi="Times New Roman" w:cs="Times New Roman"/>
        </w:rPr>
        <w:t xml:space="preserve"> (score = 0.7). There were 16 total</w:t>
      </w:r>
      <w:r w:rsidR="00375507">
        <w:rPr>
          <w:rFonts w:ascii="Times New Roman" w:hAnsi="Times New Roman" w:cs="Times New Roman"/>
        </w:rPr>
        <w:t xml:space="preserve"> continuous</w:t>
      </w:r>
      <w:r w:rsidR="006E4676" w:rsidRPr="00F475CE">
        <w:rPr>
          <w:rFonts w:ascii="Times New Roman" w:hAnsi="Times New Roman" w:cs="Times New Roman"/>
        </w:rPr>
        <w:t xml:space="preserve"> epitopes predicted.</w:t>
      </w:r>
    </w:p>
    <w:p w14:paraId="6B40B697" w14:textId="26C1478C" w:rsidR="00D46051" w:rsidRPr="00551EBA" w:rsidRDefault="007337E8" w:rsidP="00D46051">
      <w:pPr>
        <w:rPr>
          <w:rFonts w:ascii="Times New Roman" w:hAnsi="Times New Roman" w:cs="Times New Roman"/>
          <w:i/>
          <w:iCs/>
        </w:rPr>
      </w:pPr>
      <w:r>
        <w:rPr>
          <w:rFonts w:ascii="Times New Roman" w:hAnsi="Times New Roman" w:cs="Times New Roman"/>
        </w:rPr>
        <w:t xml:space="preserve"> </w:t>
      </w:r>
      <w:r w:rsidR="00842F94">
        <w:rPr>
          <w:rFonts w:ascii="Times New Roman" w:hAnsi="Times New Roman" w:cs="Times New Roman"/>
        </w:rPr>
        <w:t xml:space="preserve">   </w:t>
      </w:r>
      <w:r w:rsidR="00AD0926" w:rsidRPr="00842F94">
        <w:rPr>
          <w:rFonts w:ascii="Times New Roman" w:hAnsi="Times New Roman" w:cs="Times New Roman"/>
          <w:i/>
          <w:iCs/>
        </w:rPr>
        <w:t xml:space="preserve"> </w:t>
      </w:r>
    </w:p>
    <w:p w14:paraId="1B8C9421" w14:textId="77777777" w:rsidR="00551EBA" w:rsidRDefault="00551EBA" w:rsidP="00551EBA">
      <w:pPr>
        <w:keepNext/>
      </w:pPr>
      <w:r w:rsidRPr="00551EBA">
        <w:rPr>
          <w:rFonts w:ascii="Times New Roman" w:hAnsi="Times New Roman" w:cs="Times New Roman"/>
          <w:noProof/>
        </w:rPr>
        <w:lastRenderedPageBreak/>
        <w:drawing>
          <wp:inline distT="0" distB="0" distL="0" distR="0" wp14:anchorId="3CCBC539" wp14:editId="55491EA3">
            <wp:extent cx="5347335" cy="2994736"/>
            <wp:effectExtent l="0" t="0" r="5715" b="0"/>
            <wp:docPr id="21128239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289" cy="3024393"/>
                    </a:xfrm>
                    <a:prstGeom prst="rect">
                      <a:avLst/>
                    </a:prstGeom>
                    <a:noFill/>
                    <a:ln>
                      <a:noFill/>
                    </a:ln>
                  </pic:spPr>
                </pic:pic>
              </a:graphicData>
            </a:graphic>
          </wp:inline>
        </w:drawing>
      </w:r>
    </w:p>
    <w:p w14:paraId="4711ADD8" w14:textId="2DA27440" w:rsidR="00551EBA" w:rsidRPr="00F475CE" w:rsidRDefault="00551EBA" w:rsidP="00551EBA">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6</w:t>
      </w:r>
      <w:r w:rsidRPr="00F475CE">
        <w:rPr>
          <w:rFonts w:ascii="Times New Roman" w:hAnsi="Times New Roman" w:cs="Times New Roman"/>
        </w:rPr>
        <w:fldChar w:fldCharType="end"/>
      </w:r>
      <w:r w:rsidRPr="00F475CE">
        <w:rPr>
          <w:rFonts w:ascii="Times New Roman" w:hAnsi="Times New Roman" w:cs="Times New Roman"/>
        </w:rPr>
        <w:t>: 3D structure of Protein 1 with discontinuous epitopes predicted by ElliPro</w:t>
      </w:r>
      <w:r w:rsidRPr="00F475CE">
        <w:rPr>
          <w:rFonts w:ascii="Times New Roman" w:hAnsi="Times New Roman" w:cs="Times New Roman"/>
          <w:vertAlign w:val="superscript"/>
        </w:rPr>
        <w:t>3</w:t>
      </w:r>
      <w:r w:rsidR="005F49EC" w:rsidRPr="00F475CE">
        <w:rPr>
          <w:rFonts w:ascii="Times New Roman" w:hAnsi="Times New Roman" w:cs="Times New Roman"/>
          <w:vertAlign w:val="superscript"/>
        </w:rPr>
        <w:t>1</w:t>
      </w:r>
      <w:r w:rsidRPr="00F475CE">
        <w:rPr>
          <w:rFonts w:ascii="Times New Roman" w:hAnsi="Times New Roman" w:cs="Times New Roman"/>
        </w:rPr>
        <w:t xml:space="preserve"> highlighted in ranked order. Ranking is based on protrusion index (PI) score which indicates how accessible and immunogenic </w:t>
      </w:r>
      <w:r w:rsidR="003E429A">
        <w:rPr>
          <w:rFonts w:ascii="Times New Roman" w:hAnsi="Times New Roman" w:cs="Times New Roman"/>
        </w:rPr>
        <w:t>the</w:t>
      </w:r>
      <w:r w:rsidRPr="00F475CE">
        <w:rPr>
          <w:rFonts w:ascii="Times New Roman" w:hAnsi="Times New Roman" w:cs="Times New Roman"/>
        </w:rPr>
        <w:t xml:space="preserve"> epitope is. The top five epitopes are shown with Epitope 1 being the most immunogenic and likely to bind an antibody (score = 0.74) and Epitope 5 being the least likely (score = 0.5).</w:t>
      </w:r>
      <w:r w:rsidR="003E429A">
        <w:rPr>
          <w:rFonts w:ascii="Times New Roman" w:hAnsi="Times New Roman" w:cs="Times New Roman"/>
        </w:rPr>
        <w:t xml:space="preserve"> Only 5 </w:t>
      </w:r>
      <w:r w:rsidR="003E429A" w:rsidRPr="00F475CE">
        <w:rPr>
          <w:rFonts w:ascii="Times New Roman" w:hAnsi="Times New Roman" w:cs="Times New Roman"/>
        </w:rPr>
        <w:t>discontinuous</w:t>
      </w:r>
      <w:r w:rsidR="003E429A">
        <w:rPr>
          <w:rFonts w:ascii="Times New Roman" w:hAnsi="Times New Roman" w:cs="Times New Roman"/>
        </w:rPr>
        <w:t xml:space="preserve"> epitopes were predicted in total.</w:t>
      </w:r>
      <w:r w:rsidRPr="00F475CE">
        <w:rPr>
          <w:rFonts w:ascii="Times New Roman" w:hAnsi="Times New Roman" w:cs="Times New Roman"/>
        </w:rPr>
        <w:t xml:space="preserve"> </w:t>
      </w:r>
    </w:p>
    <w:p w14:paraId="6A44A3CB" w14:textId="77777777" w:rsidR="00367127" w:rsidRDefault="00367127" w:rsidP="00551EBA">
      <w:pPr>
        <w:rPr>
          <w:rFonts w:ascii="Times New Roman" w:hAnsi="Times New Roman" w:cs="Times New Roman"/>
        </w:rPr>
      </w:pPr>
    </w:p>
    <w:p w14:paraId="0B0D1FF1" w14:textId="196B9DA7" w:rsidR="00551EBA" w:rsidRDefault="00551EBA" w:rsidP="00551EBA">
      <w:pPr>
        <w:rPr>
          <w:rFonts w:ascii="Times New Roman" w:hAnsi="Times New Roman" w:cs="Times New Roman"/>
        </w:rPr>
      </w:pPr>
      <w:r>
        <w:rPr>
          <w:rFonts w:ascii="Times New Roman" w:hAnsi="Times New Roman" w:cs="Times New Roman"/>
        </w:rPr>
        <w:t xml:space="preserve">With the modeling completed, the </w:t>
      </w:r>
      <w:r w:rsidR="00367127">
        <w:rPr>
          <w:rFonts w:ascii="Times New Roman" w:hAnsi="Times New Roman" w:cs="Times New Roman"/>
        </w:rPr>
        <w:t xml:space="preserve">epitopes on the </w:t>
      </w:r>
      <w:r>
        <w:rPr>
          <w:rFonts w:ascii="Times New Roman" w:hAnsi="Times New Roman" w:cs="Times New Roman"/>
        </w:rPr>
        <w:t xml:space="preserve">antigen candidate </w:t>
      </w:r>
      <w:r w:rsidR="00367127">
        <w:rPr>
          <w:rFonts w:ascii="Times New Roman" w:hAnsi="Times New Roman" w:cs="Times New Roman"/>
        </w:rPr>
        <w:t>can be highlighted</w:t>
      </w:r>
      <w:r w:rsidR="00AD4278">
        <w:rPr>
          <w:rFonts w:ascii="Times New Roman" w:hAnsi="Times New Roman" w:cs="Times New Roman"/>
        </w:rPr>
        <w:t xml:space="preserve"> </w:t>
      </w:r>
      <w:r w:rsidR="00367127">
        <w:rPr>
          <w:rFonts w:ascii="Times New Roman" w:hAnsi="Times New Roman" w:cs="Times New Roman"/>
        </w:rPr>
        <w:t xml:space="preserve">and </w:t>
      </w:r>
      <w:r w:rsidR="00AD4278">
        <w:rPr>
          <w:rFonts w:ascii="Times New Roman" w:hAnsi="Times New Roman" w:cs="Times New Roman"/>
        </w:rPr>
        <w:t>antibod</w:t>
      </w:r>
      <w:r w:rsidR="00367127">
        <w:rPr>
          <w:rFonts w:ascii="Times New Roman" w:hAnsi="Times New Roman" w:cs="Times New Roman"/>
        </w:rPr>
        <w:t>y binding can be visually confirmed and observed</w:t>
      </w:r>
      <w:r w:rsidR="00AD4278">
        <w:rPr>
          <w:rFonts w:ascii="Times New Roman" w:hAnsi="Times New Roman" w:cs="Times New Roman"/>
        </w:rPr>
        <w:t xml:space="preserve"> </w:t>
      </w:r>
      <w:r w:rsidR="00367127">
        <w:rPr>
          <w:rFonts w:ascii="Times New Roman" w:hAnsi="Times New Roman" w:cs="Times New Roman"/>
        </w:rPr>
        <w:t>on the molecule to illicit</w:t>
      </w:r>
      <w:r w:rsidR="00AD4278">
        <w:rPr>
          <w:rFonts w:ascii="Times New Roman" w:hAnsi="Times New Roman" w:cs="Times New Roman"/>
        </w:rPr>
        <w:t xml:space="preserve"> an immune response. High scoring epitopes (Score between 0-1) predicted by ElliPro</w:t>
      </w:r>
      <w:r w:rsidR="00AD4278">
        <w:rPr>
          <w:rFonts w:ascii="Times New Roman" w:hAnsi="Times New Roman" w:cs="Times New Roman"/>
          <w:vertAlign w:val="superscript"/>
        </w:rPr>
        <w:t>3</w:t>
      </w:r>
      <w:r w:rsidR="005F49EC">
        <w:rPr>
          <w:rFonts w:ascii="Times New Roman" w:hAnsi="Times New Roman" w:cs="Times New Roman"/>
          <w:vertAlign w:val="superscript"/>
        </w:rPr>
        <w:t>1</w:t>
      </w:r>
      <w:r w:rsidR="00AD4278">
        <w:rPr>
          <w:rFonts w:ascii="Times New Roman" w:hAnsi="Times New Roman" w:cs="Times New Roman"/>
        </w:rPr>
        <w:t xml:space="preserve">, are a positive indicator of immunogenicity. The high score means that the epitope is </w:t>
      </w:r>
      <w:r w:rsidR="00AD4278" w:rsidRPr="00AD4278">
        <w:rPr>
          <w:rFonts w:ascii="Times New Roman" w:hAnsi="Times New Roman" w:cs="Times New Roman"/>
        </w:rPr>
        <w:t>outward from the protein’s 3D</w:t>
      </w:r>
      <w:r w:rsidR="00AD4278">
        <w:rPr>
          <w:rFonts w:ascii="Times New Roman" w:hAnsi="Times New Roman" w:cs="Times New Roman"/>
        </w:rPr>
        <w:t xml:space="preserve"> </w:t>
      </w:r>
      <w:r w:rsidR="00AD4278" w:rsidRPr="00AD4278">
        <w:rPr>
          <w:rFonts w:ascii="Times New Roman" w:hAnsi="Times New Roman" w:cs="Times New Roman"/>
        </w:rPr>
        <w:t>envelope</w:t>
      </w:r>
      <w:r w:rsidR="00AD4278">
        <w:rPr>
          <w:rFonts w:ascii="Times New Roman" w:hAnsi="Times New Roman" w:cs="Times New Roman"/>
        </w:rPr>
        <w:t xml:space="preserve"> and a likely </w:t>
      </w:r>
      <w:r w:rsidR="00A27EF0">
        <w:rPr>
          <w:rFonts w:ascii="Times New Roman" w:hAnsi="Times New Roman" w:cs="Times New Roman"/>
        </w:rPr>
        <w:t xml:space="preserve">target for </w:t>
      </w:r>
      <w:r w:rsidR="00AD4278">
        <w:rPr>
          <w:rFonts w:ascii="Times New Roman" w:hAnsi="Times New Roman" w:cs="Times New Roman"/>
        </w:rPr>
        <w:t>antibod</w:t>
      </w:r>
      <w:r w:rsidR="00A27EF0">
        <w:rPr>
          <w:rFonts w:ascii="Times New Roman" w:hAnsi="Times New Roman" w:cs="Times New Roman"/>
        </w:rPr>
        <w:t>ies</w:t>
      </w:r>
      <w:r w:rsidR="00AD4278">
        <w:rPr>
          <w:rFonts w:ascii="Times New Roman" w:hAnsi="Times New Roman" w:cs="Times New Roman"/>
        </w:rPr>
        <w:t xml:space="preserve">. </w:t>
      </w:r>
      <w:r w:rsidR="00367127">
        <w:rPr>
          <w:rFonts w:ascii="Times New Roman" w:hAnsi="Times New Roman" w:cs="Times New Roman"/>
        </w:rPr>
        <w:t>There are</w:t>
      </w:r>
      <w:r w:rsidR="00AD4278">
        <w:rPr>
          <w:rFonts w:ascii="Times New Roman" w:hAnsi="Times New Roman" w:cs="Times New Roman"/>
        </w:rPr>
        <w:t xml:space="preserve"> an ample number of </w:t>
      </w:r>
      <w:r w:rsidR="00367127">
        <w:rPr>
          <w:rFonts w:ascii="Times New Roman" w:hAnsi="Times New Roman" w:cs="Times New Roman"/>
        </w:rPr>
        <w:t>high scoring epitopes</w:t>
      </w:r>
      <w:r w:rsidR="00AD4278">
        <w:rPr>
          <w:rFonts w:ascii="Times New Roman" w:hAnsi="Times New Roman" w:cs="Times New Roman"/>
        </w:rPr>
        <w:t xml:space="preserve"> in </w:t>
      </w:r>
      <w:r w:rsidR="00367127">
        <w:rPr>
          <w:rFonts w:ascii="Times New Roman" w:hAnsi="Times New Roman" w:cs="Times New Roman"/>
        </w:rPr>
        <w:t>the</w:t>
      </w:r>
      <w:r w:rsidR="00AD4278">
        <w:rPr>
          <w:rFonts w:ascii="Times New Roman" w:hAnsi="Times New Roman" w:cs="Times New Roman"/>
        </w:rPr>
        <w:t xml:space="preserve"> </w:t>
      </w:r>
      <w:r w:rsidR="00367127">
        <w:rPr>
          <w:rFonts w:ascii="Times New Roman" w:hAnsi="Times New Roman" w:cs="Times New Roman"/>
        </w:rPr>
        <w:t>model,</w:t>
      </w:r>
      <w:r w:rsidR="00AD4278">
        <w:rPr>
          <w:rFonts w:ascii="Times New Roman" w:hAnsi="Times New Roman" w:cs="Times New Roman"/>
        </w:rPr>
        <w:t xml:space="preserve"> and </w:t>
      </w:r>
      <w:r w:rsidR="00367127">
        <w:rPr>
          <w:rFonts w:ascii="Times New Roman" w:hAnsi="Times New Roman" w:cs="Times New Roman"/>
        </w:rPr>
        <w:t>this is corroborated</w:t>
      </w:r>
      <w:r w:rsidR="00AD4278">
        <w:rPr>
          <w:rFonts w:ascii="Times New Roman" w:hAnsi="Times New Roman" w:cs="Times New Roman"/>
        </w:rPr>
        <w:t xml:space="preserve"> </w:t>
      </w:r>
      <w:r w:rsidR="00367127">
        <w:rPr>
          <w:rFonts w:ascii="Times New Roman" w:hAnsi="Times New Roman" w:cs="Times New Roman"/>
        </w:rPr>
        <w:t>by</w:t>
      </w:r>
      <w:r w:rsidR="00AD4278">
        <w:rPr>
          <w:rFonts w:ascii="Times New Roman" w:hAnsi="Times New Roman" w:cs="Times New Roman"/>
        </w:rPr>
        <w:t xml:space="preserve"> previous analysis. The model structure can be further worked on to visualize molecular docking with antibody molecules and the toxicity profile of the </w:t>
      </w:r>
      <w:r w:rsidR="00367127">
        <w:rPr>
          <w:rFonts w:ascii="Times New Roman" w:hAnsi="Times New Roman" w:cs="Times New Roman"/>
        </w:rPr>
        <w:t xml:space="preserve">highlighted </w:t>
      </w:r>
      <w:r w:rsidR="00AD4278">
        <w:rPr>
          <w:rFonts w:ascii="Times New Roman" w:hAnsi="Times New Roman" w:cs="Times New Roman"/>
        </w:rPr>
        <w:t xml:space="preserve">epitopes can also be evaluated for final vaccine production to filter out any toxic regions or manufacture additional epitopes </w:t>
      </w:r>
      <w:r w:rsidR="00A27EF0">
        <w:rPr>
          <w:rFonts w:ascii="Times New Roman" w:hAnsi="Times New Roman" w:cs="Times New Roman"/>
        </w:rPr>
        <w:t xml:space="preserve">to be inserted into the protein sequence </w:t>
      </w:r>
      <w:r w:rsidR="00AD4278">
        <w:rPr>
          <w:rFonts w:ascii="Times New Roman" w:hAnsi="Times New Roman" w:cs="Times New Roman"/>
        </w:rPr>
        <w:t>as needed.</w:t>
      </w:r>
    </w:p>
    <w:p w14:paraId="3253110E" w14:textId="0CC2E298" w:rsidR="00AD4278" w:rsidRPr="00551EBA" w:rsidRDefault="00AD4278" w:rsidP="00551EBA">
      <w:pPr>
        <w:rPr>
          <w:rFonts w:ascii="Times New Roman" w:hAnsi="Times New Roman" w:cs="Times New Roman"/>
        </w:rPr>
      </w:pPr>
      <w:r>
        <w:rPr>
          <w:rFonts w:ascii="Times New Roman" w:hAnsi="Times New Roman" w:cs="Times New Roman"/>
        </w:rPr>
        <w:t xml:space="preserve">For the purposes of this </w:t>
      </w:r>
      <w:r w:rsidR="00A27EF0">
        <w:rPr>
          <w:rFonts w:ascii="Times New Roman" w:hAnsi="Times New Roman" w:cs="Times New Roman"/>
        </w:rPr>
        <w:t>work</w:t>
      </w:r>
      <w:r w:rsidR="001924F7">
        <w:rPr>
          <w:rFonts w:ascii="Times New Roman" w:hAnsi="Times New Roman" w:cs="Times New Roman"/>
        </w:rPr>
        <w:t>flow</w:t>
      </w:r>
      <w:r w:rsidR="00A27EF0">
        <w:rPr>
          <w:rFonts w:ascii="Times New Roman" w:hAnsi="Times New Roman" w:cs="Times New Roman"/>
        </w:rPr>
        <w:t>,</w:t>
      </w:r>
      <w:r>
        <w:rPr>
          <w:rFonts w:ascii="Times New Roman" w:hAnsi="Times New Roman" w:cs="Times New Roman"/>
        </w:rPr>
        <w:t xml:space="preserve"> however,</w:t>
      </w:r>
      <w:r w:rsidR="00A27EF0">
        <w:rPr>
          <w:rFonts w:ascii="Times New Roman" w:hAnsi="Times New Roman" w:cs="Times New Roman"/>
        </w:rPr>
        <w:t xml:space="preserve"> it is feasible to</w:t>
      </w:r>
      <w:r>
        <w:rPr>
          <w:rFonts w:ascii="Times New Roman" w:hAnsi="Times New Roman" w:cs="Times New Roman"/>
        </w:rPr>
        <w:t xml:space="preserve"> proceed to the next stage which is</w:t>
      </w:r>
      <w:r w:rsidR="00A27EF0">
        <w:rPr>
          <w:rFonts w:ascii="Times New Roman" w:hAnsi="Times New Roman" w:cs="Times New Roman"/>
        </w:rPr>
        <w:t xml:space="preserve"> population coverage analysis.</w:t>
      </w:r>
      <w:r w:rsidR="001924F7">
        <w:rPr>
          <w:rFonts w:ascii="Times New Roman" w:hAnsi="Times New Roman" w:cs="Times New Roman"/>
        </w:rPr>
        <w:t xml:space="preserve"> Manufacturing considerations, further toxicity analysis and protein modifications are key steps in drug design but exceed the scope of this workflow that focuses on validating an antigen candidate.</w:t>
      </w:r>
      <w:r>
        <w:rPr>
          <w:rFonts w:ascii="Times New Roman" w:hAnsi="Times New Roman" w:cs="Times New Roman"/>
        </w:rPr>
        <w:t xml:space="preserve"> </w:t>
      </w:r>
    </w:p>
    <w:p w14:paraId="5F622816" w14:textId="60B9F120" w:rsidR="00551EBA" w:rsidRDefault="00551EBA" w:rsidP="00551EBA">
      <w:pPr>
        <w:pStyle w:val="Heading3"/>
        <w:rPr>
          <w:rFonts w:ascii="Times New Roman" w:hAnsi="Times New Roman" w:cs="Times New Roman"/>
        </w:rPr>
      </w:pPr>
      <w:r>
        <w:rPr>
          <w:rFonts w:ascii="Times New Roman" w:hAnsi="Times New Roman" w:cs="Times New Roman"/>
        </w:rPr>
        <w:t xml:space="preserve">Analysis </w:t>
      </w:r>
      <w:r w:rsidR="00A27EF0">
        <w:rPr>
          <w:rFonts w:ascii="Times New Roman" w:hAnsi="Times New Roman" w:cs="Times New Roman"/>
        </w:rPr>
        <w:t>of</w:t>
      </w:r>
      <w:r>
        <w:rPr>
          <w:rFonts w:ascii="Times New Roman" w:hAnsi="Times New Roman" w:cs="Times New Roman"/>
        </w:rPr>
        <w:t xml:space="preserve"> P</w:t>
      </w:r>
      <w:r w:rsidR="00A27EF0">
        <w:rPr>
          <w:rFonts w:ascii="Times New Roman" w:hAnsi="Times New Roman" w:cs="Times New Roman"/>
        </w:rPr>
        <w:t>opulation Coverage</w:t>
      </w:r>
      <w:r>
        <w:rPr>
          <w:rFonts w:ascii="Times New Roman" w:hAnsi="Times New Roman" w:cs="Times New Roman"/>
        </w:rPr>
        <w:t xml:space="preserve"> of </w:t>
      </w:r>
      <w:r w:rsidR="00A27EF0">
        <w:rPr>
          <w:rFonts w:ascii="Times New Roman" w:hAnsi="Times New Roman" w:cs="Times New Roman"/>
        </w:rPr>
        <w:t>Peptide Relevant Alleles</w:t>
      </w:r>
      <w:r>
        <w:rPr>
          <w:rFonts w:ascii="Times New Roman" w:hAnsi="Times New Roman" w:cs="Times New Roman"/>
        </w:rPr>
        <w:t>:</w:t>
      </w:r>
    </w:p>
    <w:p w14:paraId="1B1E20CC" w14:textId="0E405F2F" w:rsidR="00A27EF0" w:rsidRDefault="00A27EF0" w:rsidP="00A27EF0">
      <w:pPr>
        <w:rPr>
          <w:rFonts w:ascii="Times New Roman" w:hAnsi="Times New Roman" w:cs="Times New Roman"/>
        </w:rPr>
      </w:pPr>
      <w:r>
        <w:rPr>
          <w:rFonts w:ascii="Times New Roman" w:hAnsi="Times New Roman" w:cs="Times New Roman"/>
        </w:rPr>
        <w:t>In one of the previous analyses when predicting MHC Class II epitopes, the subject of alleles was touched upon. When it comes to global populations, alleles are distributed unevenly across the world and hence immune responses tend to be regulated by the genetic</w:t>
      </w:r>
      <w:r w:rsidR="00E467C6">
        <w:rPr>
          <w:rFonts w:ascii="Times New Roman" w:hAnsi="Times New Roman" w:cs="Times New Roman"/>
        </w:rPr>
        <w:t xml:space="preserve"> makeup</w:t>
      </w:r>
      <w:r>
        <w:rPr>
          <w:rFonts w:ascii="Times New Roman" w:hAnsi="Times New Roman" w:cs="Times New Roman"/>
        </w:rPr>
        <w:t xml:space="preserve"> of any given population. During the analysis of MHC II complexes using </w:t>
      </w:r>
      <w:r w:rsidRPr="003625EC">
        <w:rPr>
          <w:rFonts w:ascii="Times New Roman" w:hAnsi="Times New Roman" w:cs="Times New Roman"/>
        </w:rPr>
        <w:t>TepiTool</w:t>
      </w:r>
      <w:r>
        <w:rPr>
          <w:rFonts w:ascii="Times New Roman" w:hAnsi="Times New Roman" w:cs="Times New Roman"/>
          <w:vertAlign w:val="superscript"/>
        </w:rPr>
        <w:t>29</w:t>
      </w:r>
      <w:r>
        <w:rPr>
          <w:rFonts w:ascii="Times New Roman" w:hAnsi="Times New Roman" w:cs="Times New Roman"/>
        </w:rPr>
        <w:t xml:space="preserve">, part of the </w:t>
      </w:r>
      <w:r w:rsidR="00134022">
        <w:rPr>
          <w:rFonts w:ascii="Times New Roman" w:hAnsi="Times New Roman" w:cs="Times New Roman"/>
        </w:rPr>
        <w:t xml:space="preserve">output </w:t>
      </w:r>
      <w:r w:rsidR="00134022">
        <w:rPr>
          <w:rFonts w:ascii="Times New Roman" w:hAnsi="Times New Roman" w:cs="Times New Roman"/>
        </w:rPr>
        <w:lastRenderedPageBreak/>
        <w:t xml:space="preserve">included peptide sequences from </w:t>
      </w:r>
      <w:r w:rsidR="00E467C6">
        <w:rPr>
          <w:rFonts w:ascii="Times New Roman" w:hAnsi="Times New Roman" w:cs="Times New Roman"/>
        </w:rPr>
        <w:t>the</w:t>
      </w:r>
      <w:r w:rsidR="00134022">
        <w:rPr>
          <w:rFonts w:ascii="Times New Roman" w:hAnsi="Times New Roman" w:cs="Times New Roman"/>
        </w:rPr>
        <w:t xml:space="preserve"> antigen </w:t>
      </w:r>
      <w:r w:rsidR="00E467C6">
        <w:rPr>
          <w:rFonts w:ascii="Times New Roman" w:hAnsi="Times New Roman" w:cs="Times New Roman"/>
        </w:rPr>
        <w:t xml:space="preserve">being </w:t>
      </w:r>
      <w:r w:rsidR="00134022">
        <w:rPr>
          <w:rFonts w:ascii="Times New Roman" w:hAnsi="Times New Roman" w:cs="Times New Roman"/>
        </w:rPr>
        <w:t xml:space="preserve">identified as epitopes and their mapping to known allele variants of MHC class II </w:t>
      </w:r>
      <w:r w:rsidR="00E467C6">
        <w:rPr>
          <w:rFonts w:ascii="Times New Roman" w:hAnsi="Times New Roman" w:cs="Times New Roman"/>
        </w:rPr>
        <w:t>alleles</w:t>
      </w:r>
      <w:r w:rsidR="00134022">
        <w:rPr>
          <w:rFonts w:ascii="Times New Roman" w:hAnsi="Times New Roman" w:cs="Times New Roman"/>
        </w:rPr>
        <w:t xml:space="preserve">. This information can be used with the IEDB </w:t>
      </w:r>
      <w:r w:rsidR="00134022" w:rsidRPr="00134022">
        <w:rPr>
          <w:rFonts w:ascii="Times New Roman" w:hAnsi="Times New Roman" w:cs="Times New Roman"/>
        </w:rPr>
        <w:t>Population Coverage Calculation</w:t>
      </w:r>
      <w:r w:rsidR="00134022">
        <w:rPr>
          <w:rFonts w:ascii="Times New Roman" w:hAnsi="Times New Roman" w:cs="Times New Roman"/>
          <w:vertAlign w:val="superscript"/>
        </w:rPr>
        <w:t>33</w:t>
      </w:r>
      <w:r w:rsidR="00134022">
        <w:rPr>
          <w:rFonts w:ascii="Times New Roman" w:hAnsi="Times New Roman" w:cs="Times New Roman"/>
        </w:rPr>
        <w:t xml:space="preserve"> tool to determine if </w:t>
      </w:r>
      <w:r w:rsidR="00E467C6">
        <w:rPr>
          <w:rFonts w:ascii="Times New Roman" w:hAnsi="Times New Roman" w:cs="Times New Roman"/>
        </w:rPr>
        <w:t>the</w:t>
      </w:r>
      <w:r w:rsidR="00134022">
        <w:rPr>
          <w:rFonts w:ascii="Times New Roman" w:hAnsi="Times New Roman" w:cs="Times New Roman"/>
        </w:rPr>
        <w:t xml:space="preserve"> epitopes</w:t>
      </w:r>
      <w:r w:rsidR="00E467C6">
        <w:rPr>
          <w:rFonts w:ascii="Times New Roman" w:hAnsi="Times New Roman" w:cs="Times New Roman"/>
        </w:rPr>
        <w:t xml:space="preserve"> in the candidate antigen</w:t>
      </w:r>
      <w:r w:rsidR="00134022">
        <w:rPr>
          <w:rFonts w:ascii="Times New Roman" w:hAnsi="Times New Roman" w:cs="Times New Roman"/>
        </w:rPr>
        <w:t xml:space="preserve"> will have recognition or coverage in a population. This is a way to determine if the immune response will be elicited equally in different populations. A key step in vaccine design</w:t>
      </w:r>
    </w:p>
    <w:p w14:paraId="3451747C" w14:textId="0F4402A3" w:rsidR="00134022" w:rsidRDefault="00134022" w:rsidP="00A27EF0">
      <w:pPr>
        <w:rPr>
          <w:rFonts w:ascii="Times New Roman" w:hAnsi="Times New Roman" w:cs="Times New Roman"/>
        </w:rPr>
      </w:pPr>
      <w:r>
        <w:rPr>
          <w:rFonts w:ascii="Times New Roman" w:hAnsi="Times New Roman" w:cs="Times New Roman"/>
        </w:rPr>
        <w:t xml:space="preserve">In this workflow, Pakistan and Canada were chosen as the candidate populations to be studied for coverage. The scripts used to generate the input for IEDBs </w:t>
      </w:r>
      <w:r w:rsidRPr="00134022">
        <w:rPr>
          <w:rFonts w:ascii="Times New Roman" w:hAnsi="Times New Roman" w:cs="Times New Roman"/>
        </w:rPr>
        <w:t xml:space="preserve">Population Coverage </w:t>
      </w:r>
      <w:r>
        <w:rPr>
          <w:rFonts w:ascii="Times New Roman" w:hAnsi="Times New Roman" w:cs="Times New Roman"/>
        </w:rPr>
        <w:t>tool</w:t>
      </w:r>
      <w:r>
        <w:rPr>
          <w:rFonts w:ascii="Times New Roman" w:hAnsi="Times New Roman" w:cs="Times New Roman"/>
          <w:vertAlign w:val="superscript"/>
        </w:rPr>
        <w:t xml:space="preserve">33 </w:t>
      </w:r>
      <w:r>
        <w:rPr>
          <w:rFonts w:ascii="Times New Roman" w:hAnsi="Times New Roman" w:cs="Times New Roman"/>
        </w:rPr>
        <w:t xml:space="preserve">from the raw </w:t>
      </w:r>
      <w:r w:rsidRPr="003625EC">
        <w:rPr>
          <w:rFonts w:ascii="Times New Roman" w:hAnsi="Times New Roman" w:cs="Times New Roman"/>
        </w:rPr>
        <w:t>TepiTool</w:t>
      </w:r>
      <w:r>
        <w:rPr>
          <w:rFonts w:ascii="Times New Roman" w:hAnsi="Times New Roman" w:cs="Times New Roman"/>
          <w:vertAlign w:val="superscript"/>
        </w:rPr>
        <w:t>29</w:t>
      </w:r>
      <w:r>
        <w:rPr>
          <w:rFonts w:ascii="Times New Roman" w:hAnsi="Times New Roman" w:cs="Times New Roman"/>
        </w:rPr>
        <w:t xml:space="preserve"> output as well as all the outputs from the analysis are included in supplementary materials. The population coverage for Pakistan was 1.18%</w:t>
      </w:r>
      <w:r w:rsidR="00E3487E">
        <w:rPr>
          <w:rFonts w:ascii="Times New Roman" w:hAnsi="Times New Roman" w:cs="Times New Roman"/>
        </w:rPr>
        <w:t xml:space="preserve"> which is negligible and not worth considering</w:t>
      </w:r>
      <w:r>
        <w:rPr>
          <w:rFonts w:ascii="Times New Roman" w:hAnsi="Times New Roman" w:cs="Times New Roman"/>
        </w:rPr>
        <w:t xml:space="preserve"> </w:t>
      </w:r>
      <w:r w:rsidR="00E3487E">
        <w:rPr>
          <w:rFonts w:ascii="Times New Roman" w:hAnsi="Times New Roman" w:cs="Times New Roman"/>
        </w:rPr>
        <w:t>but is</w:t>
      </w:r>
      <w:r>
        <w:rPr>
          <w:rFonts w:ascii="Times New Roman" w:hAnsi="Times New Roman" w:cs="Times New Roman"/>
        </w:rPr>
        <w:t xml:space="preserve"> included in the appendix</w:t>
      </w:r>
      <w:r w:rsidR="00E467C6">
        <w:rPr>
          <w:rFonts w:ascii="Times New Roman" w:hAnsi="Times New Roman" w:cs="Times New Roman"/>
        </w:rPr>
        <w:t xml:space="preserve"> (</w:t>
      </w:r>
      <w:r w:rsidR="00E467C6" w:rsidRPr="00E467C6">
        <w:rPr>
          <w:rFonts w:ascii="Times New Roman" w:hAnsi="Times New Roman" w:cs="Times New Roman"/>
          <w:i/>
          <w:iCs/>
        </w:rPr>
        <w:t>Appendix Figure 6</w:t>
      </w:r>
      <w:r w:rsidR="00E467C6">
        <w:rPr>
          <w:rFonts w:ascii="Times New Roman" w:hAnsi="Times New Roman" w:cs="Times New Roman"/>
        </w:rPr>
        <w:t>)</w:t>
      </w:r>
      <w:r w:rsidR="00E3487E">
        <w:rPr>
          <w:rFonts w:ascii="Times New Roman" w:hAnsi="Times New Roman" w:cs="Times New Roman"/>
        </w:rPr>
        <w:t>.</w:t>
      </w:r>
      <w:r>
        <w:rPr>
          <w:rFonts w:ascii="Times New Roman" w:hAnsi="Times New Roman" w:cs="Times New Roman"/>
        </w:rPr>
        <w:t xml:space="preserve"> </w:t>
      </w:r>
      <w:r w:rsidR="00E3487E">
        <w:rPr>
          <w:rFonts w:ascii="Times New Roman" w:hAnsi="Times New Roman" w:cs="Times New Roman"/>
        </w:rPr>
        <w:t>However,</w:t>
      </w:r>
      <w:r>
        <w:rPr>
          <w:rFonts w:ascii="Times New Roman" w:hAnsi="Times New Roman" w:cs="Times New Roman"/>
        </w:rPr>
        <w:t xml:space="preserve"> the coverage for Canada was promising and can be seen in </w:t>
      </w:r>
      <w:r w:rsidRPr="00134022">
        <w:rPr>
          <w:rFonts w:ascii="Times New Roman" w:hAnsi="Times New Roman" w:cs="Times New Roman"/>
          <w:b/>
          <w:bCs/>
        </w:rPr>
        <w:t>Figure 7</w:t>
      </w:r>
      <w:r>
        <w:rPr>
          <w:rFonts w:ascii="Times New Roman" w:hAnsi="Times New Roman" w:cs="Times New Roman"/>
          <w:b/>
          <w:bCs/>
        </w:rPr>
        <w:t xml:space="preserve"> </w:t>
      </w:r>
      <w:r>
        <w:rPr>
          <w:rFonts w:ascii="Times New Roman" w:hAnsi="Times New Roman" w:cs="Times New Roman"/>
        </w:rPr>
        <w:t xml:space="preserve">and is summarized in </w:t>
      </w:r>
      <w:r w:rsidRPr="00134022">
        <w:rPr>
          <w:rFonts w:ascii="Times New Roman" w:hAnsi="Times New Roman" w:cs="Times New Roman"/>
          <w:b/>
          <w:bCs/>
        </w:rPr>
        <w:t xml:space="preserve">Table </w:t>
      </w:r>
      <w:r w:rsidR="00E467C6">
        <w:rPr>
          <w:rFonts w:ascii="Times New Roman" w:hAnsi="Times New Roman" w:cs="Times New Roman"/>
          <w:b/>
          <w:bCs/>
        </w:rPr>
        <w:t>9</w:t>
      </w:r>
      <w:r>
        <w:rPr>
          <w:rFonts w:ascii="Times New Roman" w:hAnsi="Times New Roman" w:cs="Times New Roman"/>
        </w:rPr>
        <w:t>.</w:t>
      </w:r>
    </w:p>
    <w:p w14:paraId="21BAFA5C" w14:textId="77777777" w:rsidR="00FF79C1" w:rsidRDefault="00FF79C1" w:rsidP="00FF79C1">
      <w:pPr>
        <w:keepNext/>
      </w:pPr>
      <w:r>
        <w:rPr>
          <w:noProof/>
        </w:rPr>
        <w:drawing>
          <wp:inline distT="0" distB="0" distL="0" distR="0" wp14:anchorId="719705BD" wp14:editId="65BB7D7D">
            <wp:extent cx="5943600" cy="3657600"/>
            <wp:effectExtent l="0" t="0" r="0" b="0"/>
            <wp:docPr id="519735367" name="Picture 1">
              <a:extLst xmlns:a="http://schemas.openxmlformats.org/drawingml/2006/main">
                <a:ext uri="{FF2B5EF4-FFF2-40B4-BE49-F238E27FC236}">
                  <a16:creationId xmlns:a16="http://schemas.microsoft.com/office/drawing/2014/main" id="{91012701-F5DA-2546-3612-5B818677B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012701-F5DA-2546-3612-5B818677B16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pic:spPr>
                </pic:pic>
              </a:graphicData>
            </a:graphic>
          </wp:inline>
        </w:drawing>
      </w:r>
    </w:p>
    <w:p w14:paraId="6242E167" w14:textId="34DA9C13" w:rsidR="00FF79C1" w:rsidRPr="00E467C6" w:rsidRDefault="00FF79C1" w:rsidP="00FF79C1">
      <w:pPr>
        <w:pStyle w:val="Caption"/>
        <w:rPr>
          <w:rFonts w:ascii="Times New Roman" w:hAnsi="Times New Roman" w:cs="Times New Roman"/>
        </w:rPr>
      </w:pPr>
      <w:r w:rsidRPr="00E467C6">
        <w:rPr>
          <w:rFonts w:ascii="Times New Roman" w:hAnsi="Times New Roman" w:cs="Times New Roman"/>
        </w:rPr>
        <w:t xml:space="preserve">Figure </w:t>
      </w:r>
      <w:r w:rsidRPr="00E467C6">
        <w:rPr>
          <w:rFonts w:ascii="Times New Roman" w:hAnsi="Times New Roman" w:cs="Times New Roman"/>
        </w:rPr>
        <w:fldChar w:fldCharType="begin"/>
      </w:r>
      <w:r w:rsidRPr="00E467C6">
        <w:rPr>
          <w:rFonts w:ascii="Times New Roman" w:hAnsi="Times New Roman" w:cs="Times New Roman"/>
        </w:rPr>
        <w:instrText xml:space="preserve"> SEQ Figure \* ARABIC </w:instrText>
      </w:r>
      <w:r w:rsidRPr="00E467C6">
        <w:rPr>
          <w:rFonts w:ascii="Times New Roman" w:hAnsi="Times New Roman" w:cs="Times New Roman"/>
        </w:rPr>
        <w:fldChar w:fldCharType="separate"/>
      </w:r>
      <w:r w:rsidR="00FA6B2A" w:rsidRPr="00E467C6">
        <w:rPr>
          <w:rFonts w:ascii="Times New Roman" w:hAnsi="Times New Roman" w:cs="Times New Roman"/>
          <w:noProof/>
        </w:rPr>
        <w:t>7</w:t>
      </w:r>
      <w:r w:rsidRPr="00E467C6">
        <w:rPr>
          <w:rFonts w:ascii="Times New Roman" w:hAnsi="Times New Roman" w:cs="Times New Roman"/>
        </w:rPr>
        <w:fldChar w:fldCharType="end"/>
      </w:r>
      <w:r w:rsidRPr="00E467C6">
        <w:rPr>
          <w:rFonts w:ascii="Times New Roman" w:hAnsi="Times New Roman" w:cs="Times New Roman"/>
        </w:rPr>
        <w:t xml:space="preserve">: Output from IEDBs </w:t>
      </w:r>
      <w:r w:rsidR="00E3487E" w:rsidRPr="00E467C6">
        <w:rPr>
          <w:rFonts w:ascii="Times New Roman" w:hAnsi="Times New Roman" w:cs="Times New Roman"/>
        </w:rPr>
        <w:t>p</w:t>
      </w:r>
      <w:r w:rsidRPr="00E467C6">
        <w:rPr>
          <w:rFonts w:ascii="Times New Roman" w:hAnsi="Times New Roman" w:cs="Times New Roman"/>
        </w:rPr>
        <w:t xml:space="preserve">opulation </w:t>
      </w:r>
      <w:r w:rsidR="00E3487E" w:rsidRPr="00E467C6">
        <w:rPr>
          <w:rFonts w:ascii="Times New Roman" w:hAnsi="Times New Roman" w:cs="Times New Roman"/>
        </w:rPr>
        <w:t>c</w:t>
      </w:r>
      <w:r w:rsidRPr="00E467C6">
        <w:rPr>
          <w:rFonts w:ascii="Times New Roman" w:hAnsi="Times New Roman" w:cs="Times New Roman"/>
        </w:rPr>
        <w:t>overage tool</w:t>
      </w:r>
      <w:r w:rsidRPr="00E467C6">
        <w:rPr>
          <w:rFonts w:ascii="Times New Roman" w:hAnsi="Times New Roman" w:cs="Times New Roman"/>
          <w:vertAlign w:val="superscript"/>
        </w:rPr>
        <w:t>33</w:t>
      </w:r>
      <w:r w:rsidRPr="00E467C6">
        <w:rPr>
          <w:rFonts w:ascii="Times New Roman" w:hAnsi="Times New Roman" w:cs="Times New Roman"/>
        </w:rPr>
        <w:t xml:space="preserve">. The results show that Approximately 90% of the Canadian population would likely respond to at least one of the predicted epitopes and the left skew indicates that Individuals commonly recognize 2–4 epitopes based on their HLA </w:t>
      </w:r>
      <w:r w:rsidR="001828FA">
        <w:rPr>
          <w:rFonts w:ascii="Times New Roman" w:hAnsi="Times New Roman" w:cs="Times New Roman"/>
        </w:rPr>
        <w:t xml:space="preserve">gene </w:t>
      </w:r>
      <w:r w:rsidR="00E467C6" w:rsidRPr="00E467C6">
        <w:rPr>
          <w:rFonts w:ascii="Times New Roman" w:hAnsi="Times New Roman" w:cs="Times New Roman"/>
        </w:rPr>
        <w:t>combinations.</w:t>
      </w:r>
      <w:r w:rsidR="00E467C6">
        <w:rPr>
          <w:rFonts w:ascii="Times New Roman" w:hAnsi="Times New Roman" w:cs="Times New Roman"/>
        </w:rPr>
        <w:t xml:space="preserve"> This is a positive result for a vaccine candidate.</w:t>
      </w:r>
    </w:p>
    <w:p w14:paraId="3D1B2376" w14:textId="77777777" w:rsidR="00FF79C1" w:rsidRDefault="00FF79C1" w:rsidP="00FF79C1"/>
    <w:p w14:paraId="6DB02138" w14:textId="77777777" w:rsidR="008332E9" w:rsidRDefault="008332E9" w:rsidP="00FF79C1"/>
    <w:p w14:paraId="65210CB5" w14:textId="77777777" w:rsidR="008332E9" w:rsidRDefault="008332E9" w:rsidP="00FF79C1"/>
    <w:p w14:paraId="2CBA685C" w14:textId="77777777" w:rsidR="008332E9" w:rsidRDefault="008332E9" w:rsidP="00FF79C1"/>
    <w:p w14:paraId="3C36A53B" w14:textId="77777777" w:rsidR="008332E9" w:rsidRDefault="008332E9" w:rsidP="00FF79C1"/>
    <w:p w14:paraId="1C97DFCF" w14:textId="682FD225" w:rsidR="00FF79C1" w:rsidRPr="00FF79C1" w:rsidRDefault="008332E9" w:rsidP="00FF79C1">
      <w:r w:rsidRPr="00FF79C1">
        <w:rPr>
          <w:noProof/>
        </w:rPr>
        <w:lastRenderedPageBreak/>
        <w:drawing>
          <wp:anchor distT="0" distB="0" distL="114300" distR="114300" simplePos="0" relativeHeight="251686912" behindDoc="1" locked="0" layoutInCell="1" allowOverlap="1" wp14:anchorId="58F2860E" wp14:editId="21F306F1">
            <wp:simplePos x="0" y="0"/>
            <wp:positionH relativeFrom="margin">
              <wp:posOffset>1524000</wp:posOffset>
            </wp:positionH>
            <wp:positionV relativeFrom="page">
              <wp:posOffset>1480457</wp:posOffset>
            </wp:positionV>
            <wp:extent cx="2894330" cy="1049655"/>
            <wp:effectExtent l="0" t="0" r="1270" b="0"/>
            <wp:wrapTight wrapText="bothSides">
              <wp:wrapPolygon edited="0">
                <wp:start x="0" y="0"/>
                <wp:lineTo x="0" y="21169"/>
                <wp:lineTo x="21467" y="21169"/>
                <wp:lineTo x="21467" y="0"/>
                <wp:lineTo x="0" y="0"/>
              </wp:wrapPolygon>
            </wp:wrapTight>
            <wp:docPr id="9019101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049655"/>
                    </a:xfrm>
                    <a:prstGeom prst="rect">
                      <a:avLst/>
                    </a:prstGeom>
                    <a:noFill/>
                    <a:ln>
                      <a:noFill/>
                    </a:ln>
                  </pic:spPr>
                </pic:pic>
              </a:graphicData>
            </a:graphic>
          </wp:anchor>
        </w:drawing>
      </w:r>
      <w:r w:rsidR="00FF79C1">
        <w:rPr>
          <w:noProof/>
        </w:rPr>
        <mc:AlternateContent>
          <mc:Choice Requires="wps">
            <w:drawing>
              <wp:anchor distT="0" distB="0" distL="114300" distR="114300" simplePos="0" relativeHeight="251688960" behindDoc="1" locked="0" layoutInCell="1" allowOverlap="1" wp14:anchorId="5D21F542" wp14:editId="2121568A">
                <wp:simplePos x="0" y="0"/>
                <wp:positionH relativeFrom="column">
                  <wp:posOffset>130629</wp:posOffset>
                </wp:positionH>
                <wp:positionV relativeFrom="page">
                  <wp:posOffset>914400</wp:posOffset>
                </wp:positionV>
                <wp:extent cx="5730240" cy="457200"/>
                <wp:effectExtent l="0" t="0" r="3810" b="0"/>
                <wp:wrapTight wrapText="bothSides">
                  <wp:wrapPolygon edited="0">
                    <wp:start x="0" y="0"/>
                    <wp:lineTo x="0" y="20700"/>
                    <wp:lineTo x="21543" y="20700"/>
                    <wp:lineTo x="21543" y="0"/>
                    <wp:lineTo x="0" y="0"/>
                  </wp:wrapPolygon>
                </wp:wrapTight>
                <wp:docPr id="263929641" name="Text Box 1"/>
                <wp:cNvGraphicFramePr/>
                <a:graphic xmlns:a="http://schemas.openxmlformats.org/drawingml/2006/main">
                  <a:graphicData uri="http://schemas.microsoft.com/office/word/2010/wordprocessingShape">
                    <wps:wsp>
                      <wps:cNvSpPr txBox="1"/>
                      <wps:spPr>
                        <a:xfrm>
                          <a:off x="0" y="0"/>
                          <a:ext cx="5730240" cy="457200"/>
                        </a:xfrm>
                        <a:prstGeom prst="rect">
                          <a:avLst/>
                        </a:prstGeom>
                        <a:solidFill>
                          <a:prstClr val="white"/>
                        </a:solidFill>
                        <a:ln>
                          <a:noFill/>
                        </a:ln>
                      </wps:spPr>
                      <wps:txbx>
                        <w:txbxContent>
                          <w:p w14:paraId="1C484671" w14:textId="491103F0" w:rsidR="00FF79C1" w:rsidRPr="00FF79C1" w:rsidRDefault="00FF79C1" w:rsidP="00FF79C1">
                            <w:pPr>
                              <w:pStyle w:val="Caption"/>
                              <w:rPr>
                                <w:i w:val="0"/>
                                <w:iCs w:val="0"/>
                              </w:rPr>
                            </w:pPr>
                            <w:r>
                              <w:t xml:space="preserve">Table </w:t>
                            </w:r>
                            <w:fldSimple w:instr=" SEQ Table \* ARABIC ">
                              <w:r w:rsidR="006C593C">
                                <w:rPr>
                                  <w:noProof/>
                                </w:rPr>
                                <w:t>9</w:t>
                              </w:r>
                            </w:fldSimple>
                            <w:r>
                              <w:t xml:space="preserve">: Summary table </w:t>
                            </w:r>
                            <w:r w:rsidR="00E3487E">
                              <w:t>of</w:t>
                            </w:r>
                            <w:r>
                              <w:t xml:space="preserve"> </w:t>
                            </w:r>
                            <w:r w:rsidR="00E3487E">
                              <w:rPr>
                                <w:rFonts w:ascii="Times New Roman" w:hAnsi="Times New Roman" w:cs="Times New Roman"/>
                              </w:rPr>
                              <w:t>o</w:t>
                            </w:r>
                            <w:r w:rsidRPr="00FF79C1">
                              <w:rPr>
                                <w:rFonts w:ascii="Times New Roman" w:hAnsi="Times New Roman" w:cs="Times New Roman"/>
                              </w:rPr>
                              <w:t xml:space="preserve">utput from IEDBs Population </w:t>
                            </w:r>
                            <w:r w:rsidR="00E3487E">
                              <w:rPr>
                                <w:rFonts w:ascii="Times New Roman" w:hAnsi="Times New Roman" w:cs="Times New Roman"/>
                              </w:rPr>
                              <w:t>c</w:t>
                            </w:r>
                            <w:r w:rsidRPr="00FF79C1">
                              <w:rPr>
                                <w:rFonts w:ascii="Times New Roman" w:hAnsi="Times New Roman" w:cs="Times New Roman"/>
                              </w:rPr>
                              <w:t>overage tool</w:t>
                            </w:r>
                            <w:r w:rsidRPr="00FF79C1">
                              <w:rPr>
                                <w:rFonts w:ascii="Times New Roman" w:hAnsi="Times New Roman" w:cs="Times New Roman"/>
                                <w:vertAlign w:val="superscript"/>
                              </w:rPr>
                              <w:t>33</w:t>
                            </w:r>
                            <w:r>
                              <w:rPr>
                                <w:rFonts w:ascii="Times New Roman" w:hAnsi="Times New Roman" w:cs="Times New Roman"/>
                              </w:rPr>
                              <w:t>.</w:t>
                            </w:r>
                            <w:r w:rsidR="00E3487E">
                              <w:rPr>
                                <w:rFonts w:ascii="Times New Roman" w:hAnsi="Times New Roman" w:cs="Times New Roman"/>
                              </w:rPr>
                              <w:t xml:space="preserve"> Good coverage indicates that the candidate antigen is also a good vaccine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1F542" id="_x0000_s1033" type="#_x0000_t202" style="position:absolute;margin-left:10.3pt;margin-top:1in;width:451.2pt;height:36pt;z-index:-2516275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" stroked="f">
                <v:textbox inset="0,0,0,0">
                  <w:txbxContent>
                    <w:p w14:paraId="1C484671" w14:textId="491103F0" w:rsidR="00FF79C1" w:rsidRPr="00FF79C1" w:rsidRDefault="00FF79C1" w:rsidP="00FF79C1">
                      <w:pPr>
                        <w:pStyle w:val="Caption"/>
                        <w:rPr>
                          <w:i w:val="0"/>
                          <w:iCs w:val="0"/>
                        </w:rPr>
                      </w:pPr>
                      <w:r>
                        <w:t xml:space="preserve">Table </w:t>
                      </w:r>
                      <w:fldSimple w:instr=" SEQ Table \* ARABIC ">
                        <w:r w:rsidR="006C593C">
                          <w:rPr>
                            <w:noProof/>
                          </w:rPr>
                          <w:t>9</w:t>
                        </w:r>
                      </w:fldSimple>
                      <w:r>
                        <w:t xml:space="preserve">: Summary table </w:t>
                      </w:r>
                      <w:r w:rsidR="00E3487E">
                        <w:t>of</w:t>
                      </w:r>
                      <w:r>
                        <w:t xml:space="preserve"> </w:t>
                      </w:r>
                      <w:r w:rsidR="00E3487E">
                        <w:rPr>
                          <w:rFonts w:ascii="Times New Roman" w:hAnsi="Times New Roman" w:cs="Times New Roman"/>
                        </w:rPr>
                        <w:t>o</w:t>
                      </w:r>
                      <w:r w:rsidRPr="00FF79C1">
                        <w:rPr>
                          <w:rFonts w:ascii="Times New Roman" w:hAnsi="Times New Roman" w:cs="Times New Roman"/>
                        </w:rPr>
                        <w:t xml:space="preserve">utput from IEDBs Population </w:t>
                      </w:r>
                      <w:r w:rsidR="00E3487E">
                        <w:rPr>
                          <w:rFonts w:ascii="Times New Roman" w:hAnsi="Times New Roman" w:cs="Times New Roman"/>
                        </w:rPr>
                        <w:t>c</w:t>
                      </w:r>
                      <w:r w:rsidRPr="00FF79C1">
                        <w:rPr>
                          <w:rFonts w:ascii="Times New Roman" w:hAnsi="Times New Roman" w:cs="Times New Roman"/>
                        </w:rPr>
                        <w:t>overage tool</w:t>
                      </w:r>
                      <w:r w:rsidRPr="00FF79C1">
                        <w:rPr>
                          <w:rFonts w:ascii="Times New Roman" w:hAnsi="Times New Roman" w:cs="Times New Roman"/>
                          <w:vertAlign w:val="superscript"/>
                        </w:rPr>
                        <w:t>33</w:t>
                      </w:r>
                      <w:r>
                        <w:rPr>
                          <w:rFonts w:ascii="Times New Roman" w:hAnsi="Times New Roman" w:cs="Times New Roman"/>
                        </w:rPr>
                        <w:t>.</w:t>
                      </w:r>
                      <w:r w:rsidR="00E3487E">
                        <w:rPr>
                          <w:rFonts w:ascii="Times New Roman" w:hAnsi="Times New Roman" w:cs="Times New Roman"/>
                        </w:rPr>
                        <w:t xml:space="preserve"> Good coverage indicates that the candidate antigen is also a good vaccine candidate.</w:t>
                      </w:r>
                    </w:p>
                  </w:txbxContent>
                </v:textbox>
                <w10:wrap type="tight" anchory="page"/>
              </v:shape>
            </w:pict>
          </mc:Fallback>
        </mc:AlternateContent>
      </w:r>
      <w:r w:rsidR="00FF79C1" w:rsidRPr="00FF79C1">
        <w:t xml:space="preserve"> </w:t>
      </w:r>
    </w:p>
    <w:p w14:paraId="22615F52" w14:textId="5B06FA44" w:rsidR="00134022" w:rsidRPr="00FF79C1" w:rsidRDefault="00FF79C1" w:rsidP="00FF79C1">
      <w:pPr>
        <w:pStyle w:val="Caption"/>
        <w:rPr>
          <w:rFonts w:ascii="Times New Roman" w:hAnsi="Times New Roman" w:cs="Times New Roman"/>
        </w:rPr>
      </w:pPr>
      <w:r w:rsidRPr="00FF79C1">
        <w:t xml:space="preserve">  </w:t>
      </w:r>
    </w:p>
    <w:p w14:paraId="248D0F71" w14:textId="73DC5EDA" w:rsidR="00A27EF0" w:rsidRPr="00A27EF0" w:rsidRDefault="00A27EF0" w:rsidP="00A27EF0"/>
    <w:p w14:paraId="7059E390" w14:textId="0C47138F" w:rsidR="00551EBA" w:rsidRPr="00551EBA" w:rsidRDefault="00551EBA" w:rsidP="00551EBA">
      <w:pPr>
        <w:pStyle w:val="Caption"/>
        <w:rPr>
          <w:rFonts w:ascii="Times New Roman" w:hAnsi="Times New Roman" w:cs="Times New Roman"/>
        </w:rPr>
      </w:pPr>
    </w:p>
    <w:p w14:paraId="1242A653" w14:textId="37ABA5C2" w:rsidR="00D46051" w:rsidRPr="00D46051" w:rsidRDefault="00D46051" w:rsidP="00D46051">
      <w:pPr>
        <w:rPr>
          <w:rFonts w:ascii="Times New Roman" w:hAnsi="Times New Roman" w:cs="Times New Roman"/>
        </w:rPr>
      </w:pPr>
    </w:p>
    <w:p w14:paraId="6723F22A" w14:textId="77777777" w:rsidR="008332E9" w:rsidRDefault="008332E9" w:rsidP="005F3BEF">
      <w:pPr>
        <w:rPr>
          <w:rFonts w:ascii="Times New Roman" w:hAnsi="Times New Roman" w:cs="Times New Roman"/>
        </w:rPr>
      </w:pPr>
    </w:p>
    <w:p w14:paraId="4AD4A362" w14:textId="77777777" w:rsidR="008332E9" w:rsidRDefault="00E3487E" w:rsidP="005F3BEF">
      <w:pPr>
        <w:rPr>
          <w:rFonts w:ascii="Times New Roman" w:hAnsi="Times New Roman" w:cs="Times New Roman"/>
        </w:rPr>
      </w:pPr>
      <w:r>
        <w:rPr>
          <w:rFonts w:ascii="Times New Roman" w:hAnsi="Times New Roman" w:cs="Times New Roman"/>
        </w:rPr>
        <w:t>From the high coverage values of around 75</w:t>
      </w:r>
      <w:r w:rsidR="003D4701">
        <w:rPr>
          <w:rFonts w:ascii="Times New Roman" w:hAnsi="Times New Roman" w:cs="Times New Roman"/>
        </w:rPr>
        <w:t>.8</w:t>
      </w:r>
      <w:r>
        <w:rPr>
          <w:rFonts w:ascii="Times New Roman" w:hAnsi="Times New Roman" w:cs="Times New Roman"/>
        </w:rPr>
        <w:t xml:space="preserve">% </w:t>
      </w:r>
      <w:r w:rsidR="008332E9">
        <w:rPr>
          <w:rFonts w:ascii="Times New Roman" w:hAnsi="Times New Roman" w:cs="Times New Roman"/>
        </w:rPr>
        <w:t>It can be concluded</w:t>
      </w:r>
      <w:r w:rsidR="003D4701">
        <w:rPr>
          <w:rFonts w:ascii="Times New Roman" w:hAnsi="Times New Roman" w:cs="Times New Roman"/>
        </w:rPr>
        <w:t xml:space="preserve"> </w:t>
      </w:r>
      <w:r>
        <w:rPr>
          <w:rFonts w:ascii="Times New Roman" w:hAnsi="Times New Roman" w:cs="Times New Roman"/>
        </w:rPr>
        <w:t xml:space="preserve">that most of the Canadian population will respond to the epitopes in </w:t>
      </w:r>
      <w:r w:rsidR="008332E9">
        <w:rPr>
          <w:rFonts w:ascii="Times New Roman" w:hAnsi="Times New Roman" w:cs="Times New Roman"/>
        </w:rPr>
        <w:t>the</w:t>
      </w:r>
      <w:r>
        <w:rPr>
          <w:rFonts w:ascii="Times New Roman" w:hAnsi="Times New Roman" w:cs="Times New Roman"/>
        </w:rPr>
        <w:t xml:space="preserve"> potential vaccine. Further reinforcing the design and adding validity </w:t>
      </w:r>
      <w:r w:rsidR="00FA6B2A">
        <w:rPr>
          <w:rFonts w:ascii="Times New Roman" w:hAnsi="Times New Roman" w:cs="Times New Roman"/>
        </w:rPr>
        <w:t xml:space="preserve">to </w:t>
      </w:r>
      <w:r w:rsidR="003D4701">
        <w:rPr>
          <w:rFonts w:ascii="Times New Roman" w:hAnsi="Times New Roman" w:cs="Times New Roman"/>
        </w:rPr>
        <w:t xml:space="preserve">Protein 1 </w:t>
      </w:r>
      <w:r w:rsidR="00FA6B2A">
        <w:rPr>
          <w:rFonts w:ascii="Times New Roman" w:hAnsi="Times New Roman" w:cs="Times New Roman"/>
        </w:rPr>
        <w:t>and the epitopes identified thus far</w:t>
      </w:r>
      <w:r w:rsidR="008332E9">
        <w:rPr>
          <w:rFonts w:ascii="Times New Roman" w:hAnsi="Times New Roman" w:cs="Times New Roman"/>
        </w:rPr>
        <w:t xml:space="preserve"> </w:t>
      </w:r>
      <w:r w:rsidR="008332E9">
        <w:rPr>
          <w:rFonts w:ascii="Times New Roman" w:hAnsi="Times New Roman" w:cs="Times New Roman"/>
        </w:rPr>
        <w:t xml:space="preserve">as </w:t>
      </w:r>
      <w:r w:rsidR="008332E9">
        <w:rPr>
          <w:rFonts w:ascii="Times New Roman" w:hAnsi="Times New Roman" w:cs="Times New Roman"/>
        </w:rPr>
        <w:t xml:space="preserve">a </w:t>
      </w:r>
      <w:r w:rsidR="008332E9">
        <w:rPr>
          <w:rFonts w:ascii="Times New Roman" w:hAnsi="Times New Roman" w:cs="Times New Roman"/>
        </w:rPr>
        <w:t>vaccine candidate</w:t>
      </w:r>
      <w:r w:rsidR="00FA6B2A">
        <w:rPr>
          <w:rFonts w:ascii="Times New Roman" w:hAnsi="Times New Roman" w:cs="Times New Roman"/>
        </w:rPr>
        <w:t xml:space="preserve">. </w:t>
      </w:r>
      <w:r w:rsidR="008332E9">
        <w:rPr>
          <w:rFonts w:ascii="Times New Roman" w:hAnsi="Times New Roman" w:cs="Times New Roman"/>
        </w:rPr>
        <w:t>W</w:t>
      </w:r>
      <w:r w:rsidR="00FA6B2A">
        <w:rPr>
          <w:rFonts w:ascii="Times New Roman" w:hAnsi="Times New Roman" w:cs="Times New Roman"/>
        </w:rPr>
        <w:t xml:space="preserve">hile the lack of coverage in the population of Pakistan might indicate the need for a regional modification to the candidate vaccine, </w:t>
      </w:r>
      <w:r w:rsidR="008332E9">
        <w:rPr>
          <w:rFonts w:ascii="Times New Roman" w:hAnsi="Times New Roman" w:cs="Times New Roman"/>
        </w:rPr>
        <w:t>resulting in a separate design to illicit an equal immune response in that population with a different set of epitopes. T</w:t>
      </w:r>
      <w:r w:rsidR="00FA6B2A">
        <w:rPr>
          <w:rFonts w:ascii="Times New Roman" w:hAnsi="Times New Roman" w:cs="Times New Roman"/>
        </w:rPr>
        <w:t xml:space="preserve">he discrepancy in coverage can </w:t>
      </w:r>
      <w:r w:rsidR="008332E9">
        <w:rPr>
          <w:rFonts w:ascii="Times New Roman" w:hAnsi="Times New Roman" w:cs="Times New Roman"/>
        </w:rPr>
        <w:t>result</w:t>
      </w:r>
      <w:r w:rsidR="00FA6B2A">
        <w:rPr>
          <w:rFonts w:ascii="Times New Roman" w:hAnsi="Times New Roman" w:cs="Times New Roman"/>
        </w:rPr>
        <w:t xml:space="preserve"> </w:t>
      </w:r>
      <w:r w:rsidR="008332E9">
        <w:rPr>
          <w:rFonts w:ascii="Times New Roman" w:hAnsi="Times New Roman" w:cs="Times New Roman"/>
        </w:rPr>
        <w:t>from</w:t>
      </w:r>
      <w:r w:rsidR="00FA6B2A">
        <w:rPr>
          <w:rFonts w:ascii="Times New Roman" w:hAnsi="Times New Roman" w:cs="Times New Roman"/>
        </w:rPr>
        <w:t xml:space="preserve"> a lack of relevant alleles</w:t>
      </w:r>
      <w:r w:rsidR="003D4701">
        <w:rPr>
          <w:rFonts w:ascii="Times New Roman" w:hAnsi="Times New Roman" w:cs="Times New Roman"/>
        </w:rPr>
        <w:t xml:space="preserve"> </w:t>
      </w:r>
      <w:r w:rsidR="00FA6B2A">
        <w:rPr>
          <w:rFonts w:ascii="Times New Roman" w:hAnsi="Times New Roman" w:cs="Times New Roman"/>
        </w:rPr>
        <w:t>in the database being used for epitope prediction.</w:t>
      </w:r>
      <w:r w:rsidR="008332E9">
        <w:rPr>
          <w:rFonts w:ascii="Times New Roman" w:hAnsi="Times New Roman" w:cs="Times New Roman"/>
        </w:rPr>
        <w:t xml:space="preserve"> If the database is lacking in alleles relevant to Pakistan, it would also predict lower coverage.</w:t>
      </w:r>
    </w:p>
    <w:p w14:paraId="76193DDD" w14:textId="69884AE1" w:rsidR="00AD0926" w:rsidRDefault="00FA6B2A" w:rsidP="005F3BEF">
      <w:pPr>
        <w:rPr>
          <w:rFonts w:ascii="Times New Roman" w:hAnsi="Times New Roman" w:cs="Times New Roman"/>
        </w:rPr>
      </w:pPr>
      <w:r>
        <w:rPr>
          <w:rFonts w:ascii="Times New Roman" w:hAnsi="Times New Roman" w:cs="Times New Roman"/>
        </w:rPr>
        <w:t xml:space="preserve">Pakistan is a poorer region of the world where genetic testing isn’t readily available and that can </w:t>
      </w:r>
      <w:r w:rsidR="00A706DB">
        <w:rPr>
          <w:rFonts w:ascii="Times New Roman" w:hAnsi="Times New Roman" w:cs="Times New Roman"/>
        </w:rPr>
        <w:t>lead</w:t>
      </w:r>
      <w:r w:rsidR="003D4701">
        <w:rPr>
          <w:rFonts w:ascii="Times New Roman" w:hAnsi="Times New Roman" w:cs="Times New Roman"/>
        </w:rPr>
        <w:t xml:space="preserve"> to</w:t>
      </w:r>
      <w:r>
        <w:rPr>
          <w:rFonts w:ascii="Times New Roman" w:hAnsi="Times New Roman" w:cs="Times New Roman"/>
        </w:rPr>
        <w:t xml:space="preserve"> knowledge gaps in allele frequencies</w:t>
      </w:r>
      <w:r w:rsidR="00A706DB">
        <w:rPr>
          <w:rFonts w:ascii="Times New Roman" w:hAnsi="Times New Roman" w:cs="Times New Roman"/>
        </w:rPr>
        <w:t xml:space="preserve"> amongst the population</w:t>
      </w:r>
      <w:r>
        <w:rPr>
          <w:rFonts w:ascii="Times New Roman" w:hAnsi="Times New Roman" w:cs="Times New Roman"/>
        </w:rPr>
        <w:t>.</w:t>
      </w:r>
      <w:r w:rsidR="00A706DB">
        <w:rPr>
          <w:rFonts w:ascii="Times New Roman" w:hAnsi="Times New Roman" w:cs="Times New Roman"/>
        </w:rPr>
        <w:t xml:space="preserve"> To address this, more genetic testing can reveal frequently occurring alleles and exploratory analysis can help identify more relevant alleles to the population. The vaccine may still be effective, but an absence of data can skew the results when it comes to coverage.</w:t>
      </w:r>
      <w:r>
        <w:rPr>
          <w:rFonts w:ascii="Times New Roman" w:hAnsi="Times New Roman" w:cs="Times New Roman"/>
        </w:rPr>
        <w:t xml:space="preserve"> Notably, when the broader South Asia region was run with the tool the </w:t>
      </w:r>
      <w:r w:rsidR="003D4701">
        <w:rPr>
          <w:rFonts w:ascii="Times New Roman" w:hAnsi="Times New Roman" w:cs="Times New Roman"/>
        </w:rPr>
        <w:t xml:space="preserve">population </w:t>
      </w:r>
      <w:r>
        <w:rPr>
          <w:rFonts w:ascii="Times New Roman" w:hAnsi="Times New Roman" w:cs="Times New Roman"/>
        </w:rPr>
        <w:t>coverage increased to 98.96% (</w:t>
      </w:r>
      <w:r w:rsidR="003D4701" w:rsidRPr="008332E9">
        <w:rPr>
          <w:rFonts w:ascii="Times New Roman" w:hAnsi="Times New Roman" w:cs="Times New Roman"/>
          <w:i/>
          <w:iCs/>
        </w:rPr>
        <w:t xml:space="preserve">Appendix Figure </w:t>
      </w:r>
      <w:r w:rsidR="008332E9" w:rsidRPr="008332E9">
        <w:rPr>
          <w:rFonts w:ascii="Times New Roman" w:hAnsi="Times New Roman" w:cs="Times New Roman"/>
          <w:i/>
          <w:iCs/>
        </w:rPr>
        <w:t>7</w:t>
      </w:r>
      <w:r w:rsidR="003D4701">
        <w:rPr>
          <w:rFonts w:ascii="Times New Roman" w:hAnsi="Times New Roman" w:cs="Times New Roman"/>
        </w:rPr>
        <w:t>).</w:t>
      </w:r>
      <w:r w:rsidR="00A706DB">
        <w:rPr>
          <w:rFonts w:ascii="Times New Roman" w:hAnsi="Times New Roman" w:cs="Times New Roman"/>
        </w:rPr>
        <w:t xml:space="preserve"> This rudimentary step shows how including more alleles from the region by selecting a broader dataset can affect the results. India is a much larger and developed country with</w:t>
      </w:r>
      <w:r w:rsidR="006B3426">
        <w:rPr>
          <w:rFonts w:ascii="Times New Roman" w:hAnsi="Times New Roman" w:cs="Times New Roman"/>
        </w:rPr>
        <w:t xml:space="preserve"> more</w:t>
      </w:r>
      <w:r w:rsidR="00A706DB">
        <w:rPr>
          <w:rFonts w:ascii="Times New Roman" w:hAnsi="Times New Roman" w:cs="Times New Roman"/>
        </w:rPr>
        <w:t xml:space="preserve"> information on alleles for its population. It is also a neighbor to Pakistan. Its data can help to elucidate the results and highlight the gap in knowledge for Pakistan and the disparity in genetic testing across populations. </w:t>
      </w:r>
    </w:p>
    <w:p w14:paraId="35F79229" w14:textId="5F126AF8" w:rsidR="003D4701" w:rsidRDefault="003D4701" w:rsidP="005F3BEF">
      <w:pPr>
        <w:rPr>
          <w:rFonts w:ascii="Times New Roman" w:hAnsi="Times New Roman" w:cs="Times New Roman"/>
        </w:rPr>
      </w:pPr>
      <w:r>
        <w:rPr>
          <w:rFonts w:ascii="Times New Roman" w:hAnsi="Times New Roman" w:cs="Times New Roman"/>
        </w:rPr>
        <w:t xml:space="preserve">Overall, the results indicate that Protein 1 is rich in epitopes that can illicit meaningful immune responses across diverse populations and has epitopes that are recognizable by a range of immune cells. Making it a viable candidate for reverse vaccine </w:t>
      </w:r>
      <w:r w:rsidR="00DB72A2">
        <w:rPr>
          <w:rFonts w:ascii="Times New Roman" w:hAnsi="Times New Roman" w:cs="Times New Roman"/>
        </w:rPr>
        <w:t>design</w:t>
      </w:r>
      <w:r>
        <w:rPr>
          <w:rFonts w:ascii="Times New Roman" w:hAnsi="Times New Roman" w:cs="Times New Roman"/>
        </w:rPr>
        <w:t>.</w:t>
      </w:r>
    </w:p>
    <w:p w14:paraId="404AC80B" w14:textId="77777777" w:rsidR="00DB72A2" w:rsidRDefault="00DB72A2" w:rsidP="003D4701">
      <w:pPr>
        <w:pStyle w:val="Heading3"/>
        <w:rPr>
          <w:rFonts w:ascii="Times New Roman" w:hAnsi="Times New Roman" w:cs="Times New Roman"/>
        </w:rPr>
      </w:pPr>
    </w:p>
    <w:p w14:paraId="7E0ED565" w14:textId="77777777" w:rsidR="00DB72A2" w:rsidRDefault="00DB72A2" w:rsidP="003D4701">
      <w:pPr>
        <w:pStyle w:val="Heading3"/>
        <w:rPr>
          <w:rFonts w:ascii="Times New Roman" w:hAnsi="Times New Roman" w:cs="Times New Roman"/>
        </w:rPr>
      </w:pPr>
    </w:p>
    <w:p w14:paraId="1E2D2B6D" w14:textId="0FE923CB" w:rsidR="003D4701" w:rsidRDefault="003D4701" w:rsidP="003D4701">
      <w:pPr>
        <w:pStyle w:val="Heading3"/>
        <w:rPr>
          <w:rFonts w:ascii="Times New Roman" w:hAnsi="Times New Roman" w:cs="Times New Roman"/>
        </w:rPr>
      </w:pPr>
      <w:r>
        <w:rPr>
          <w:rFonts w:ascii="Times New Roman" w:hAnsi="Times New Roman" w:cs="Times New Roman"/>
        </w:rPr>
        <w:t>Conclusion:</w:t>
      </w:r>
    </w:p>
    <w:p w14:paraId="6E8F6B7D" w14:textId="1A008196" w:rsidR="00D760B2" w:rsidRDefault="00184AC7" w:rsidP="00184AC7">
      <w:pPr>
        <w:rPr>
          <w:rFonts w:ascii="Times New Roman" w:hAnsi="Times New Roman" w:cs="Times New Roman"/>
        </w:rPr>
      </w:pPr>
      <w:r>
        <w:rPr>
          <w:rFonts w:ascii="Times New Roman" w:hAnsi="Times New Roman" w:cs="Times New Roman"/>
        </w:rPr>
        <w:t xml:space="preserve">Having gone through the steps of </w:t>
      </w:r>
      <w:r w:rsidR="006B3426">
        <w:rPr>
          <w:rFonts w:ascii="Times New Roman" w:hAnsi="Times New Roman" w:cs="Times New Roman"/>
        </w:rPr>
        <w:t>designing a</w:t>
      </w:r>
      <w:r>
        <w:rPr>
          <w:rFonts w:ascii="Times New Roman" w:hAnsi="Times New Roman" w:cs="Times New Roman"/>
        </w:rPr>
        <w:t xml:space="preserve"> toxoid vaccine, it is worth mentioning that vaccines already exist for the bacterium responsible for the toxin</w:t>
      </w:r>
      <w:r>
        <w:rPr>
          <w:rFonts w:ascii="Times New Roman" w:hAnsi="Times New Roman" w:cs="Times New Roman"/>
          <w:vertAlign w:val="superscript"/>
        </w:rPr>
        <w:t>34</w:t>
      </w:r>
      <w:r>
        <w:rPr>
          <w:rFonts w:ascii="Times New Roman" w:hAnsi="Times New Roman" w:cs="Times New Roman"/>
        </w:rPr>
        <w:t xml:space="preserve">. Before the use of </w:t>
      </w:r>
      <w:r w:rsidR="00BB56FB">
        <w:rPr>
          <w:rFonts w:ascii="Times New Roman" w:hAnsi="Times New Roman" w:cs="Times New Roman"/>
        </w:rPr>
        <w:t>A</w:t>
      </w:r>
      <w:r>
        <w:rPr>
          <w:rFonts w:ascii="Times New Roman" w:hAnsi="Times New Roman" w:cs="Times New Roman"/>
        </w:rPr>
        <w:t>nthrax as a bioweapon, there were already vaccines available due to agricultural exposure to the bacterium and its spores</w:t>
      </w:r>
      <w:r w:rsidR="00D760B2">
        <w:rPr>
          <w:rFonts w:ascii="Times New Roman" w:hAnsi="Times New Roman" w:cs="Times New Roman"/>
          <w:vertAlign w:val="superscript"/>
        </w:rPr>
        <w:t>34</w:t>
      </w:r>
      <w:r w:rsidR="00D760B2">
        <w:rPr>
          <w:rFonts w:ascii="Times New Roman" w:hAnsi="Times New Roman" w:cs="Times New Roman"/>
        </w:rPr>
        <w:t xml:space="preserve">. Following the use of the spores as a bioweapon, newer vaccine models were generated </w:t>
      </w:r>
      <w:r w:rsidR="00BB56FB">
        <w:rPr>
          <w:rFonts w:ascii="Times New Roman" w:hAnsi="Times New Roman" w:cs="Times New Roman"/>
        </w:rPr>
        <w:t>that were based</w:t>
      </w:r>
      <w:r w:rsidR="00D760B2">
        <w:rPr>
          <w:rFonts w:ascii="Times New Roman" w:hAnsi="Times New Roman" w:cs="Times New Roman"/>
        </w:rPr>
        <w:t xml:space="preserve"> on weakened </w:t>
      </w:r>
      <w:r w:rsidR="00BB56FB">
        <w:rPr>
          <w:rFonts w:ascii="Times New Roman" w:hAnsi="Times New Roman" w:cs="Times New Roman"/>
        </w:rPr>
        <w:t>forms</w:t>
      </w:r>
      <w:r w:rsidR="00D760B2">
        <w:rPr>
          <w:rFonts w:ascii="Times New Roman" w:hAnsi="Times New Roman" w:cs="Times New Roman"/>
        </w:rPr>
        <w:t xml:space="preserve"> of the bacterium and relied on antibiotics to remove the bacteria before it could overwhelm the body with toxins. To date there are several licensed products that can be considered toxin vaccines for anthrax</w:t>
      </w:r>
      <w:r w:rsidR="00D760B2">
        <w:rPr>
          <w:rFonts w:ascii="Times New Roman" w:hAnsi="Times New Roman" w:cs="Times New Roman"/>
          <w:vertAlign w:val="superscript"/>
        </w:rPr>
        <w:t>35</w:t>
      </w:r>
      <w:r w:rsidR="00D760B2">
        <w:rPr>
          <w:rFonts w:ascii="Times New Roman" w:hAnsi="Times New Roman" w:cs="Times New Roman"/>
        </w:rPr>
        <w:t xml:space="preserve">. </w:t>
      </w:r>
    </w:p>
    <w:p w14:paraId="2B9953EC" w14:textId="46F43665" w:rsidR="00184AC7" w:rsidRDefault="00D760B2" w:rsidP="00184AC7">
      <w:pPr>
        <w:rPr>
          <w:rFonts w:ascii="Times New Roman" w:hAnsi="Times New Roman" w:cs="Times New Roman"/>
        </w:rPr>
      </w:pPr>
      <w:r>
        <w:rPr>
          <w:rFonts w:ascii="Times New Roman" w:hAnsi="Times New Roman" w:cs="Times New Roman"/>
        </w:rPr>
        <w:t xml:space="preserve">The work presented here is not in any way affiliated with, reflective of or derived from any licensed vaccine product for </w:t>
      </w:r>
      <w:r w:rsidR="00BB56FB">
        <w:rPr>
          <w:rFonts w:ascii="Times New Roman" w:hAnsi="Times New Roman" w:cs="Times New Roman"/>
        </w:rPr>
        <w:t>A</w:t>
      </w:r>
      <w:r>
        <w:rPr>
          <w:rFonts w:ascii="Times New Roman" w:hAnsi="Times New Roman" w:cs="Times New Roman"/>
        </w:rPr>
        <w:t xml:space="preserve">nthrax or its toxins. This was done as part of a course project to solidify concepts and learn skills pertinent to immunoinformatic and vaccine design principals. As an initial analysis into a potential vaccine design, this project hopes to highlight key steps in the selection and evaluation of an antigen. The PA protein in </w:t>
      </w:r>
      <w:r w:rsidR="00BB56FB">
        <w:rPr>
          <w:rFonts w:ascii="Times New Roman" w:hAnsi="Times New Roman" w:cs="Times New Roman"/>
        </w:rPr>
        <w:t>A</w:t>
      </w:r>
      <w:r>
        <w:rPr>
          <w:rFonts w:ascii="Times New Roman" w:hAnsi="Times New Roman" w:cs="Times New Roman"/>
        </w:rPr>
        <w:t xml:space="preserve">nthrax was chosen due to its benign nature </w:t>
      </w:r>
      <w:r w:rsidR="00600C64">
        <w:rPr>
          <w:rFonts w:ascii="Times New Roman" w:hAnsi="Times New Roman" w:cs="Times New Roman"/>
        </w:rPr>
        <w:t>and key function</w:t>
      </w:r>
      <w:r>
        <w:rPr>
          <w:rFonts w:ascii="Times New Roman" w:hAnsi="Times New Roman" w:cs="Times New Roman"/>
        </w:rPr>
        <w:t xml:space="preserve"> </w:t>
      </w:r>
      <w:r w:rsidR="00BB56FB">
        <w:rPr>
          <w:rFonts w:ascii="Times New Roman" w:hAnsi="Times New Roman" w:cs="Times New Roman"/>
        </w:rPr>
        <w:t>i</w:t>
      </w:r>
      <w:r>
        <w:rPr>
          <w:rFonts w:ascii="Times New Roman" w:hAnsi="Times New Roman" w:cs="Times New Roman"/>
        </w:rPr>
        <w:t xml:space="preserve">n the ability of the </w:t>
      </w:r>
      <w:r w:rsidR="00BB56FB">
        <w:rPr>
          <w:rFonts w:ascii="Times New Roman" w:hAnsi="Times New Roman" w:cs="Times New Roman"/>
        </w:rPr>
        <w:t>A</w:t>
      </w:r>
      <w:r>
        <w:rPr>
          <w:rFonts w:ascii="Times New Roman" w:hAnsi="Times New Roman" w:cs="Times New Roman"/>
        </w:rPr>
        <w:t>nthrax toxin to do harm to host cells.</w:t>
      </w:r>
    </w:p>
    <w:p w14:paraId="7B00B7B4" w14:textId="46424B4F" w:rsidR="00D760B2" w:rsidRDefault="00D760B2" w:rsidP="00184AC7">
      <w:pPr>
        <w:rPr>
          <w:rFonts w:ascii="Times New Roman" w:hAnsi="Times New Roman" w:cs="Times New Roman"/>
        </w:rPr>
      </w:pPr>
      <w:r>
        <w:rPr>
          <w:rFonts w:ascii="Times New Roman" w:hAnsi="Times New Roman" w:cs="Times New Roman"/>
        </w:rPr>
        <w:t xml:space="preserve">Through the process of reverse vaccine design, candidate antigen sequences were filtered, based on their immunogenicity, allergenicity, structural properties and presence of key immune response regions. The analysis was multifaceted and relied on popular publicly accessible tools that were parse using the R programing language to </w:t>
      </w:r>
      <w:r w:rsidR="00F62ED9">
        <w:rPr>
          <w:rFonts w:ascii="Times New Roman" w:hAnsi="Times New Roman" w:cs="Times New Roman"/>
        </w:rPr>
        <w:t xml:space="preserve">compare, evaluate and visualize results when required. The candidate proteins were narrowed down to a single </w:t>
      </w:r>
      <w:r w:rsidR="00600C64">
        <w:rPr>
          <w:rFonts w:ascii="Times New Roman" w:hAnsi="Times New Roman" w:cs="Times New Roman"/>
        </w:rPr>
        <w:t xml:space="preserve">high-quality </w:t>
      </w:r>
      <w:r w:rsidR="00F62ED9">
        <w:rPr>
          <w:rFonts w:ascii="Times New Roman" w:hAnsi="Times New Roman" w:cs="Times New Roman"/>
        </w:rPr>
        <w:t>structure which was modeled and evaluated for its immunogenic properties for a vaccine candidate across various populations.</w:t>
      </w:r>
    </w:p>
    <w:p w14:paraId="0A284386" w14:textId="6C72017D" w:rsidR="0001444D" w:rsidRDefault="0001444D" w:rsidP="00184AC7">
      <w:pPr>
        <w:rPr>
          <w:rFonts w:ascii="Times New Roman" w:hAnsi="Times New Roman" w:cs="Times New Roman"/>
        </w:rPr>
      </w:pPr>
      <w:r>
        <w:rPr>
          <w:rFonts w:ascii="Times New Roman" w:hAnsi="Times New Roman" w:cs="Times New Roman"/>
        </w:rPr>
        <w:t>While there are hundreds and thousands of other similar structures to consider as candidates for a</w:t>
      </w:r>
      <w:r>
        <w:rPr>
          <w:rFonts w:ascii="Times New Roman" w:hAnsi="Times New Roman" w:cs="Times New Roman"/>
        </w:rPr>
        <w:t xml:space="preserve">n </w:t>
      </w:r>
      <w:r w:rsidR="00C83CB3">
        <w:rPr>
          <w:rFonts w:ascii="Times New Roman" w:hAnsi="Times New Roman" w:cs="Times New Roman"/>
        </w:rPr>
        <w:t>A</w:t>
      </w:r>
      <w:r>
        <w:rPr>
          <w:rFonts w:ascii="Times New Roman" w:hAnsi="Times New Roman" w:cs="Times New Roman"/>
        </w:rPr>
        <w:t>nthrax toxin</w:t>
      </w:r>
      <w:r>
        <w:rPr>
          <w:rFonts w:ascii="Times New Roman" w:hAnsi="Times New Roman" w:cs="Times New Roman"/>
        </w:rPr>
        <w:t xml:space="preserve"> vaccine, they can be compared against the sequence provided in this workflow as a baseline. The modeled 3D structure can be used to study the docking of antibodies to a potential vaccine.</w:t>
      </w:r>
      <w:r>
        <w:rPr>
          <w:rFonts w:ascii="Times New Roman" w:hAnsi="Times New Roman" w:cs="Times New Roman"/>
        </w:rPr>
        <w:t xml:space="preserve"> The structure identified can serve as a template for modification and development of a synthetic vaccine as well.</w:t>
      </w:r>
      <w:r>
        <w:rPr>
          <w:rFonts w:ascii="Times New Roman" w:hAnsi="Times New Roman" w:cs="Times New Roman"/>
        </w:rPr>
        <w:t xml:space="preserve"> Notably, no toxicity analysis was done on the high-quality epitopes identified here. Analysis of those regions for toxic reactions in the body would be necessary to ensure a safety profile for any medical usage. </w:t>
      </w:r>
    </w:p>
    <w:p w14:paraId="5A3D8D22" w14:textId="35C7C92B" w:rsidR="00DB72A2" w:rsidRDefault="00F62ED9" w:rsidP="003F3226">
      <w:pPr>
        <w:rPr>
          <w:rFonts w:ascii="Times New Roman" w:hAnsi="Times New Roman" w:cs="Times New Roman"/>
        </w:rPr>
      </w:pPr>
      <w:r>
        <w:rPr>
          <w:rFonts w:ascii="Times New Roman" w:hAnsi="Times New Roman" w:cs="Times New Roman"/>
        </w:rPr>
        <w:t xml:space="preserve">The next logical steps </w:t>
      </w:r>
      <w:r w:rsidR="0001444D">
        <w:rPr>
          <w:rFonts w:ascii="Times New Roman" w:hAnsi="Times New Roman" w:cs="Times New Roman"/>
        </w:rPr>
        <w:t>in developing a product would require more</w:t>
      </w:r>
      <w:r>
        <w:rPr>
          <w:rFonts w:ascii="Times New Roman" w:hAnsi="Times New Roman" w:cs="Times New Roman"/>
        </w:rPr>
        <w:t xml:space="preserve"> detailed modeling and further modifications necessary for manufacturing and synthesis. Steps that exceed the scope of this project. </w:t>
      </w:r>
      <w:r w:rsidR="00600C64">
        <w:rPr>
          <w:rFonts w:ascii="Times New Roman" w:hAnsi="Times New Roman" w:cs="Times New Roman"/>
        </w:rPr>
        <w:t>T</w:t>
      </w:r>
      <w:r>
        <w:rPr>
          <w:rFonts w:ascii="Times New Roman" w:hAnsi="Times New Roman" w:cs="Times New Roman"/>
        </w:rPr>
        <w:t>he materials and analysis generated as part of this project</w:t>
      </w:r>
      <w:r w:rsidR="00600C64">
        <w:rPr>
          <w:rFonts w:ascii="Times New Roman" w:hAnsi="Times New Roman" w:cs="Times New Roman"/>
        </w:rPr>
        <w:t xml:space="preserve"> however are necessary for any future </w:t>
      </w:r>
      <w:r w:rsidR="00FA069C">
        <w:rPr>
          <w:rFonts w:ascii="Times New Roman" w:hAnsi="Times New Roman" w:cs="Times New Roman"/>
        </w:rPr>
        <w:t>design aspects and represent a key part of the reverse vaccine design pipeline</w:t>
      </w:r>
      <w:r>
        <w:rPr>
          <w:rFonts w:ascii="Times New Roman" w:hAnsi="Times New Roman" w:cs="Times New Roman"/>
        </w:rPr>
        <w:t xml:space="preserve">. Hopefully this analysis reduces </w:t>
      </w:r>
      <w:r w:rsidR="0001444D">
        <w:rPr>
          <w:rFonts w:ascii="Times New Roman" w:hAnsi="Times New Roman" w:cs="Times New Roman"/>
        </w:rPr>
        <w:t>barriers</w:t>
      </w:r>
      <w:r>
        <w:rPr>
          <w:rFonts w:ascii="Times New Roman" w:hAnsi="Times New Roman" w:cs="Times New Roman"/>
        </w:rPr>
        <w:t xml:space="preserve"> in any future vaccine design for </w:t>
      </w:r>
      <w:r w:rsidR="00C83CB3">
        <w:rPr>
          <w:rFonts w:ascii="Times New Roman" w:hAnsi="Times New Roman" w:cs="Times New Roman"/>
        </w:rPr>
        <w:t>A</w:t>
      </w:r>
      <w:r>
        <w:rPr>
          <w:rFonts w:ascii="Times New Roman" w:hAnsi="Times New Roman" w:cs="Times New Roman"/>
        </w:rPr>
        <w:t xml:space="preserve">nthrax </w:t>
      </w:r>
      <w:r w:rsidR="00FA069C">
        <w:rPr>
          <w:rFonts w:ascii="Times New Roman" w:hAnsi="Times New Roman" w:cs="Times New Roman"/>
        </w:rPr>
        <w:t xml:space="preserve">toxin </w:t>
      </w:r>
      <w:r>
        <w:rPr>
          <w:rFonts w:ascii="Times New Roman" w:hAnsi="Times New Roman" w:cs="Times New Roman"/>
        </w:rPr>
        <w:t>and is a resource for those looking to learn the process for reverse vaccine design.</w:t>
      </w:r>
    </w:p>
    <w:p w14:paraId="7CA0B6C0" w14:textId="065C3649" w:rsidR="00CB656D" w:rsidRPr="00CB656D" w:rsidRDefault="00CB656D" w:rsidP="00CB656D">
      <w:pPr>
        <w:pStyle w:val="Heading3"/>
        <w:rPr>
          <w:rFonts w:ascii="Times New Roman" w:hAnsi="Times New Roman" w:cs="Times New Roman"/>
        </w:rPr>
      </w:pPr>
      <w:r w:rsidRPr="00CB656D">
        <w:rPr>
          <w:rFonts w:ascii="Times New Roman" w:hAnsi="Times New Roman" w:cs="Times New Roman"/>
        </w:rPr>
        <w:lastRenderedPageBreak/>
        <w:t>References:</w:t>
      </w:r>
    </w:p>
    <w:p w14:paraId="6A32A9E9" w14:textId="2DDD59E8" w:rsidR="00CB656D" w:rsidRDefault="00CB656D" w:rsidP="00CB656D">
      <w:pPr>
        <w:pStyle w:val="ListParagraph"/>
        <w:numPr>
          <w:ilvl w:val="0"/>
          <w:numId w:val="2"/>
        </w:numPr>
        <w:rPr>
          <w:rFonts w:ascii="Times New Roman" w:hAnsi="Times New Roman" w:cs="Times New Roman"/>
        </w:rPr>
      </w:pPr>
      <w:r w:rsidRPr="00CB656D">
        <w:rPr>
          <w:rFonts w:ascii="Times New Roman" w:hAnsi="Times New Roman" w:cs="Times New Roman"/>
        </w:rPr>
        <w:t>Kintzer, A. F., Thoren, K. L., Sterling, H. J., Dong, K. C., Feld, G. K., Tang, I. I., ... &amp; Krantz, B. A. (2009). The protective antigen component of anthrax toxin forms functional octameric complexes. </w:t>
      </w:r>
      <w:r w:rsidRPr="00CB656D">
        <w:rPr>
          <w:rFonts w:ascii="Times New Roman" w:hAnsi="Times New Roman" w:cs="Times New Roman"/>
          <w:i/>
          <w:iCs/>
        </w:rPr>
        <w:t>Journal of molecular biology</w:t>
      </w:r>
      <w:r w:rsidRPr="00CB656D">
        <w:rPr>
          <w:rFonts w:ascii="Times New Roman" w:hAnsi="Times New Roman" w:cs="Times New Roman"/>
        </w:rPr>
        <w:t>, </w:t>
      </w:r>
      <w:r w:rsidRPr="00CB656D">
        <w:rPr>
          <w:rFonts w:ascii="Times New Roman" w:hAnsi="Times New Roman" w:cs="Times New Roman"/>
          <w:i/>
          <w:iCs/>
        </w:rPr>
        <w:t>392</w:t>
      </w:r>
      <w:r w:rsidRPr="00CB656D">
        <w:rPr>
          <w:rFonts w:ascii="Times New Roman" w:hAnsi="Times New Roman" w:cs="Times New Roman"/>
        </w:rPr>
        <w:t>(3), 614-629.</w:t>
      </w:r>
    </w:p>
    <w:p w14:paraId="39D4CE94" w14:textId="43CC36A3" w:rsidR="005F3BEF" w:rsidRDefault="005F3BEF" w:rsidP="00CB656D">
      <w:pPr>
        <w:pStyle w:val="ListParagraph"/>
        <w:numPr>
          <w:ilvl w:val="0"/>
          <w:numId w:val="2"/>
        </w:numPr>
        <w:rPr>
          <w:rFonts w:ascii="Times New Roman" w:hAnsi="Times New Roman" w:cs="Times New Roman"/>
        </w:rPr>
      </w:pPr>
      <w:r w:rsidRPr="005F3BEF">
        <w:rPr>
          <w:rFonts w:ascii="Times New Roman" w:hAnsi="Times New Roman" w:cs="Times New Roman"/>
        </w:rPr>
        <w:t>Liu, S., Moayeri, M., &amp; Leppla, S. H. (2014). Anthrax lethal and edema toxins in anthrax pathogenesis. </w:t>
      </w:r>
      <w:r w:rsidRPr="005F3BEF">
        <w:rPr>
          <w:rFonts w:ascii="Times New Roman" w:hAnsi="Times New Roman" w:cs="Times New Roman"/>
          <w:i/>
          <w:iCs/>
        </w:rPr>
        <w:t>Trends in microbiology</w:t>
      </w:r>
      <w:r w:rsidRPr="005F3BEF">
        <w:rPr>
          <w:rFonts w:ascii="Times New Roman" w:hAnsi="Times New Roman" w:cs="Times New Roman"/>
        </w:rPr>
        <w:t>, </w:t>
      </w:r>
      <w:r w:rsidRPr="005F3BEF">
        <w:rPr>
          <w:rFonts w:ascii="Times New Roman" w:hAnsi="Times New Roman" w:cs="Times New Roman"/>
          <w:i/>
          <w:iCs/>
        </w:rPr>
        <w:t>22</w:t>
      </w:r>
      <w:r w:rsidRPr="005F3BEF">
        <w:rPr>
          <w:rFonts w:ascii="Times New Roman" w:hAnsi="Times New Roman" w:cs="Times New Roman"/>
        </w:rPr>
        <w:t>(6), 317-325.</w:t>
      </w:r>
    </w:p>
    <w:p w14:paraId="56C78ADE" w14:textId="361D633A" w:rsidR="00222ED7" w:rsidRDefault="00222ED7" w:rsidP="00CB656D">
      <w:pPr>
        <w:pStyle w:val="ListParagraph"/>
        <w:numPr>
          <w:ilvl w:val="0"/>
          <w:numId w:val="2"/>
        </w:numPr>
        <w:rPr>
          <w:rFonts w:ascii="Times New Roman" w:hAnsi="Times New Roman" w:cs="Times New Roman"/>
        </w:rPr>
      </w:pPr>
      <w:r w:rsidRPr="00222ED7">
        <w:rPr>
          <w:rFonts w:ascii="Times New Roman" w:hAnsi="Times New Roman" w:cs="Times New Roman"/>
        </w:rPr>
        <w:t>Sahin, M., Buyuk, F., Baillie, L., Wölfel, R., Kotorashvili, A., Rehn, A., ... &amp; Grass, G. (2018). The identification of novel single nucleotide polymorphisms to assist in mapping the spread of Bacillus anthracis across the Southern Caucasus. </w:t>
      </w:r>
      <w:r w:rsidRPr="00222ED7">
        <w:rPr>
          <w:rFonts w:ascii="Times New Roman" w:hAnsi="Times New Roman" w:cs="Times New Roman"/>
          <w:i/>
          <w:iCs/>
        </w:rPr>
        <w:t>Scientific Reports</w:t>
      </w:r>
      <w:r w:rsidRPr="00222ED7">
        <w:rPr>
          <w:rFonts w:ascii="Times New Roman" w:hAnsi="Times New Roman" w:cs="Times New Roman"/>
        </w:rPr>
        <w:t>, </w:t>
      </w:r>
      <w:r w:rsidRPr="00222ED7">
        <w:rPr>
          <w:rFonts w:ascii="Times New Roman" w:hAnsi="Times New Roman" w:cs="Times New Roman"/>
          <w:i/>
          <w:iCs/>
        </w:rPr>
        <w:t>8</w:t>
      </w:r>
      <w:r w:rsidRPr="00222ED7">
        <w:rPr>
          <w:rFonts w:ascii="Times New Roman" w:hAnsi="Times New Roman" w:cs="Times New Roman"/>
        </w:rPr>
        <w:t>(1), 11254.</w:t>
      </w:r>
    </w:p>
    <w:p w14:paraId="283E5188" w14:textId="0566BE21" w:rsidR="00037402" w:rsidRDefault="00037402" w:rsidP="00CB656D">
      <w:pPr>
        <w:pStyle w:val="ListParagraph"/>
        <w:numPr>
          <w:ilvl w:val="0"/>
          <w:numId w:val="2"/>
        </w:numPr>
        <w:rPr>
          <w:rFonts w:ascii="Times New Roman" w:hAnsi="Times New Roman" w:cs="Times New Roman"/>
        </w:rPr>
      </w:pPr>
      <w:r w:rsidRPr="00037402">
        <w:rPr>
          <w:rFonts w:ascii="Times New Roman" w:hAnsi="Times New Roman" w:cs="Times New Roman"/>
        </w:rPr>
        <w:t>Doytchinova, I. A., &amp; Flower, D. R. (2007). VaxiJen: a server for prediction of protective antigens, tumour antigens and subunit vaccines. </w:t>
      </w:r>
      <w:r w:rsidRPr="00037402">
        <w:rPr>
          <w:rFonts w:ascii="Times New Roman" w:hAnsi="Times New Roman" w:cs="Times New Roman"/>
          <w:i/>
          <w:iCs/>
        </w:rPr>
        <w:t>BMC bioinformatics</w:t>
      </w:r>
      <w:r w:rsidRPr="00037402">
        <w:rPr>
          <w:rFonts w:ascii="Times New Roman" w:hAnsi="Times New Roman" w:cs="Times New Roman"/>
        </w:rPr>
        <w:t>, </w:t>
      </w:r>
      <w:r w:rsidRPr="00037402">
        <w:rPr>
          <w:rFonts w:ascii="Times New Roman" w:hAnsi="Times New Roman" w:cs="Times New Roman"/>
          <w:i/>
          <w:iCs/>
        </w:rPr>
        <w:t>8</w:t>
      </w:r>
      <w:r w:rsidRPr="00037402">
        <w:rPr>
          <w:rFonts w:ascii="Times New Roman" w:hAnsi="Times New Roman" w:cs="Times New Roman"/>
        </w:rPr>
        <w:t>, 1-7.</w:t>
      </w:r>
    </w:p>
    <w:p w14:paraId="23F45F10" w14:textId="5A560CA5" w:rsidR="009619CB" w:rsidRDefault="009619CB" w:rsidP="00CB656D">
      <w:pPr>
        <w:pStyle w:val="ListParagraph"/>
        <w:numPr>
          <w:ilvl w:val="0"/>
          <w:numId w:val="2"/>
        </w:numPr>
        <w:rPr>
          <w:rFonts w:ascii="Times New Roman" w:hAnsi="Times New Roman" w:cs="Times New Roman"/>
        </w:rPr>
      </w:pPr>
      <w:r w:rsidRPr="009619CB">
        <w:rPr>
          <w:rFonts w:ascii="Times New Roman" w:hAnsi="Times New Roman" w:cs="Times New Roman"/>
        </w:rPr>
        <w:t>Doytchinova, I. A., &amp; Flower, D. R. (2007). Identifying candidate subunit vaccines using an alignment-independent method based on principal amino acid properties. </w:t>
      </w:r>
      <w:r w:rsidRPr="009619CB">
        <w:rPr>
          <w:rFonts w:ascii="Times New Roman" w:hAnsi="Times New Roman" w:cs="Times New Roman"/>
          <w:i/>
          <w:iCs/>
        </w:rPr>
        <w:t>Vaccine</w:t>
      </w:r>
      <w:r w:rsidRPr="009619CB">
        <w:rPr>
          <w:rFonts w:ascii="Times New Roman" w:hAnsi="Times New Roman" w:cs="Times New Roman"/>
        </w:rPr>
        <w:t>, </w:t>
      </w:r>
      <w:r w:rsidRPr="009619CB">
        <w:rPr>
          <w:rFonts w:ascii="Times New Roman" w:hAnsi="Times New Roman" w:cs="Times New Roman"/>
          <w:i/>
          <w:iCs/>
        </w:rPr>
        <w:t>25</w:t>
      </w:r>
      <w:r w:rsidRPr="009619CB">
        <w:rPr>
          <w:rFonts w:ascii="Times New Roman" w:hAnsi="Times New Roman" w:cs="Times New Roman"/>
        </w:rPr>
        <w:t>(5), 856-866.</w:t>
      </w:r>
    </w:p>
    <w:p w14:paraId="7DA34B0A" w14:textId="4AFD27BF" w:rsidR="009619CB" w:rsidRDefault="009619CB" w:rsidP="00CB656D">
      <w:pPr>
        <w:pStyle w:val="ListParagraph"/>
        <w:numPr>
          <w:ilvl w:val="0"/>
          <w:numId w:val="2"/>
        </w:numPr>
        <w:rPr>
          <w:rFonts w:ascii="Times New Roman" w:hAnsi="Times New Roman" w:cs="Times New Roman"/>
        </w:rPr>
      </w:pPr>
      <w:r w:rsidRPr="009619CB">
        <w:rPr>
          <w:rFonts w:ascii="Times New Roman" w:hAnsi="Times New Roman" w:cs="Times New Roman"/>
        </w:rPr>
        <w:t>Dimitrov, I., Zaharieva, N., &amp; Doytchinova, I. (2020). Bacterial immunogenicity prediction by machine learning methods. </w:t>
      </w:r>
      <w:r w:rsidRPr="009619CB">
        <w:rPr>
          <w:rFonts w:ascii="Times New Roman" w:hAnsi="Times New Roman" w:cs="Times New Roman"/>
          <w:i/>
          <w:iCs/>
        </w:rPr>
        <w:t>Vaccines</w:t>
      </w:r>
      <w:r w:rsidRPr="009619CB">
        <w:rPr>
          <w:rFonts w:ascii="Times New Roman" w:hAnsi="Times New Roman" w:cs="Times New Roman"/>
        </w:rPr>
        <w:t>, </w:t>
      </w:r>
      <w:r w:rsidRPr="009619CB">
        <w:rPr>
          <w:rFonts w:ascii="Times New Roman" w:hAnsi="Times New Roman" w:cs="Times New Roman"/>
          <w:i/>
          <w:iCs/>
        </w:rPr>
        <w:t>8</w:t>
      </w:r>
      <w:r w:rsidRPr="009619CB">
        <w:rPr>
          <w:rFonts w:ascii="Times New Roman" w:hAnsi="Times New Roman" w:cs="Times New Roman"/>
        </w:rPr>
        <w:t>(4), 709.</w:t>
      </w:r>
    </w:p>
    <w:p w14:paraId="0A379891" w14:textId="60C0A170" w:rsidR="009619CB" w:rsidRDefault="009619CB" w:rsidP="00CB656D">
      <w:pPr>
        <w:pStyle w:val="ListParagraph"/>
        <w:numPr>
          <w:ilvl w:val="0"/>
          <w:numId w:val="2"/>
        </w:numPr>
        <w:rPr>
          <w:rFonts w:ascii="Times New Roman" w:hAnsi="Times New Roman" w:cs="Times New Roman"/>
        </w:rPr>
      </w:pPr>
      <w:r w:rsidRPr="009619CB">
        <w:rPr>
          <w:rFonts w:ascii="Times New Roman" w:hAnsi="Times New Roman" w:cs="Times New Roman"/>
        </w:rPr>
        <w:t>Doneva, N., &amp; Dimitrov, I. (2024). Viral immunogenicity prediction by machine learning methods. </w:t>
      </w:r>
      <w:r w:rsidRPr="009619CB">
        <w:rPr>
          <w:rFonts w:ascii="Times New Roman" w:hAnsi="Times New Roman" w:cs="Times New Roman"/>
          <w:i/>
          <w:iCs/>
        </w:rPr>
        <w:t>International Journal of Molecular Sciences</w:t>
      </w:r>
      <w:r w:rsidRPr="009619CB">
        <w:rPr>
          <w:rFonts w:ascii="Times New Roman" w:hAnsi="Times New Roman" w:cs="Times New Roman"/>
        </w:rPr>
        <w:t>, </w:t>
      </w:r>
      <w:r w:rsidRPr="009619CB">
        <w:rPr>
          <w:rFonts w:ascii="Times New Roman" w:hAnsi="Times New Roman" w:cs="Times New Roman"/>
          <w:i/>
          <w:iCs/>
        </w:rPr>
        <w:t>25</w:t>
      </w:r>
      <w:r w:rsidRPr="009619CB">
        <w:rPr>
          <w:rFonts w:ascii="Times New Roman" w:hAnsi="Times New Roman" w:cs="Times New Roman"/>
        </w:rPr>
        <w:t>(5), 2949.</w:t>
      </w:r>
    </w:p>
    <w:p w14:paraId="3E6140B2" w14:textId="3E367B27" w:rsidR="009619CB" w:rsidRDefault="009619CB" w:rsidP="00CB656D">
      <w:pPr>
        <w:pStyle w:val="ListParagraph"/>
        <w:numPr>
          <w:ilvl w:val="0"/>
          <w:numId w:val="2"/>
        </w:numPr>
        <w:rPr>
          <w:rFonts w:ascii="Times New Roman" w:hAnsi="Times New Roman" w:cs="Times New Roman"/>
        </w:rPr>
      </w:pPr>
      <w:r w:rsidRPr="009619CB">
        <w:rPr>
          <w:rFonts w:ascii="Times New Roman" w:hAnsi="Times New Roman" w:cs="Times New Roman"/>
        </w:rPr>
        <w:t>Sotirov, S., &amp; Dimitrov, I. (2024). Application of machine learning algorithms for prediction of tumor t-cell immunogens. </w:t>
      </w:r>
      <w:r w:rsidRPr="009619CB">
        <w:rPr>
          <w:rFonts w:ascii="Times New Roman" w:hAnsi="Times New Roman" w:cs="Times New Roman"/>
          <w:i/>
          <w:iCs/>
        </w:rPr>
        <w:t>Applied Sciences</w:t>
      </w:r>
      <w:r w:rsidRPr="009619CB">
        <w:rPr>
          <w:rFonts w:ascii="Times New Roman" w:hAnsi="Times New Roman" w:cs="Times New Roman"/>
        </w:rPr>
        <w:t>, </w:t>
      </w:r>
      <w:r w:rsidRPr="009619CB">
        <w:rPr>
          <w:rFonts w:ascii="Times New Roman" w:hAnsi="Times New Roman" w:cs="Times New Roman"/>
          <w:i/>
          <w:iCs/>
        </w:rPr>
        <w:t>14</w:t>
      </w:r>
      <w:r w:rsidRPr="009619CB">
        <w:rPr>
          <w:rFonts w:ascii="Times New Roman" w:hAnsi="Times New Roman" w:cs="Times New Roman"/>
        </w:rPr>
        <w:t>(10), 4034.</w:t>
      </w:r>
    </w:p>
    <w:p w14:paraId="54EF836B" w14:textId="6C8822B7" w:rsidR="00D71292" w:rsidRDefault="00D71292" w:rsidP="00CB656D">
      <w:pPr>
        <w:pStyle w:val="ListParagraph"/>
        <w:numPr>
          <w:ilvl w:val="0"/>
          <w:numId w:val="2"/>
        </w:numPr>
        <w:rPr>
          <w:rFonts w:ascii="Times New Roman" w:hAnsi="Times New Roman" w:cs="Times New Roman"/>
        </w:rPr>
      </w:pPr>
      <w:r w:rsidRPr="00D71292">
        <w:rPr>
          <w:rFonts w:ascii="Times New Roman" w:hAnsi="Times New Roman" w:cs="Times New Roman"/>
        </w:rPr>
        <w:t>Kolaskar, A. S., &amp; Tongaonkar, P. C. (1990). A semi-empirical method for prediction of antigenic determinants on protein antigens. </w:t>
      </w:r>
      <w:r w:rsidRPr="00D71292">
        <w:rPr>
          <w:rFonts w:ascii="Times New Roman" w:hAnsi="Times New Roman" w:cs="Times New Roman"/>
          <w:i/>
          <w:iCs/>
        </w:rPr>
        <w:t>FEBS letters</w:t>
      </w:r>
      <w:r w:rsidRPr="00D71292">
        <w:rPr>
          <w:rFonts w:ascii="Times New Roman" w:hAnsi="Times New Roman" w:cs="Times New Roman"/>
        </w:rPr>
        <w:t>, </w:t>
      </w:r>
      <w:r w:rsidRPr="00D71292">
        <w:rPr>
          <w:rFonts w:ascii="Times New Roman" w:hAnsi="Times New Roman" w:cs="Times New Roman"/>
          <w:i/>
          <w:iCs/>
        </w:rPr>
        <w:t>276</w:t>
      </w:r>
      <w:r w:rsidRPr="00D71292">
        <w:rPr>
          <w:rFonts w:ascii="Times New Roman" w:hAnsi="Times New Roman" w:cs="Times New Roman"/>
        </w:rPr>
        <w:t>(1-2), 172-174.</w:t>
      </w:r>
    </w:p>
    <w:p w14:paraId="3F70C591" w14:textId="76D1FBC1" w:rsidR="009924E8" w:rsidRDefault="009924E8" w:rsidP="00CB656D">
      <w:pPr>
        <w:pStyle w:val="ListParagraph"/>
        <w:numPr>
          <w:ilvl w:val="0"/>
          <w:numId w:val="2"/>
        </w:numPr>
        <w:rPr>
          <w:rFonts w:ascii="Times New Roman" w:hAnsi="Times New Roman" w:cs="Times New Roman"/>
        </w:rPr>
      </w:pPr>
      <w:r w:rsidRPr="009924E8">
        <w:rPr>
          <w:rFonts w:ascii="Times New Roman" w:hAnsi="Times New Roman" w:cs="Times New Roman"/>
        </w:rPr>
        <w:t>Saha, S., &amp; Raghava, G. P. S. (2006). AlgPred: prediction of allergenic proteins and mapping of IgE epitopes. </w:t>
      </w:r>
      <w:r w:rsidRPr="009924E8">
        <w:rPr>
          <w:rFonts w:ascii="Times New Roman" w:hAnsi="Times New Roman" w:cs="Times New Roman"/>
          <w:i/>
          <w:iCs/>
        </w:rPr>
        <w:t>Nucleic acids research</w:t>
      </w:r>
      <w:r w:rsidRPr="009924E8">
        <w:rPr>
          <w:rFonts w:ascii="Times New Roman" w:hAnsi="Times New Roman" w:cs="Times New Roman"/>
        </w:rPr>
        <w:t>, </w:t>
      </w:r>
      <w:r w:rsidRPr="009924E8">
        <w:rPr>
          <w:rFonts w:ascii="Times New Roman" w:hAnsi="Times New Roman" w:cs="Times New Roman"/>
          <w:i/>
          <w:iCs/>
        </w:rPr>
        <w:t>34</w:t>
      </w:r>
      <w:r w:rsidRPr="009924E8">
        <w:rPr>
          <w:rFonts w:ascii="Times New Roman" w:hAnsi="Times New Roman" w:cs="Times New Roman"/>
        </w:rPr>
        <w:t>(suppl_2), W202-W209.</w:t>
      </w:r>
    </w:p>
    <w:p w14:paraId="3BA2956E" w14:textId="4A7106F5" w:rsidR="002A4B68" w:rsidRDefault="002A4B68" w:rsidP="00CB656D">
      <w:pPr>
        <w:pStyle w:val="ListParagraph"/>
        <w:numPr>
          <w:ilvl w:val="0"/>
          <w:numId w:val="2"/>
        </w:numPr>
        <w:rPr>
          <w:rFonts w:ascii="Times New Roman" w:hAnsi="Times New Roman" w:cs="Times New Roman"/>
        </w:rPr>
      </w:pPr>
      <w:r w:rsidRPr="002A4B68">
        <w:rPr>
          <w:rFonts w:ascii="Times New Roman" w:hAnsi="Times New Roman" w:cs="Times New Roman"/>
        </w:rPr>
        <w:t>Nguyen, M. N., Krutz, N. L., Limviphuvadh, V., Lopata, A. L., Gerberick, G. F., &amp; Maurer-Stroh, S. (2022). AllerCatPro 2.0: a web server for predicting protein allergenicity potential. </w:t>
      </w:r>
      <w:r w:rsidRPr="002A4B68">
        <w:rPr>
          <w:rFonts w:ascii="Times New Roman" w:hAnsi="Times New Roman" w:cs="Times New Roman"/>
          <w:i/>
          <w:iCs/>
        </w:rPr>
        <w:t>Nucleic Acids Research</w:t>
      </w:r>
      <w:r w:rsidRPr="002A4B68">
        <w:rPr>
          <w:rFonts w:ascii="Times New Roman" w:hAnsi="Times New Roman" w:cs="Times New Roman"/>
        </w:rPr>
        <w:t>, </w:t>
      </w:r>
      <w:r w:rsidRPr="002A4B68">
        <w:rPr>
          <w:rFonts w:ascii="Times New Roman" w:hAnsi="Times New Roman" w:cs="Times New Roman"/>
          <w:i/>
          <w:iCs/>
        </w:rPr>
        <w:t>50</w:t>
      </w:r>
      <w:r w:rsidRPr="002A4B68">
        <w:rPr>
          <w:rFonts w:ascii="Times New Roman" w:hAnsi="Times New Roman" w:cs="Times New Roman"/>
        </w:rPr>
        <w:t>(W1), W36-W43.</w:t>
      </w:r>
    </w:p>
    <w:p w14:paraId="093B14EC" w14:textId="1E81D302" w:rsidR="00300FF7" w:rsidRDefault="00300FF7" w:rsidP="00CB656D">
      <w:pPr>
        <w:pStyle w:val="ListParagraph"/>
        <w:numPr>
          <w:ilvl w:val="0"/>
          <w:numId w:val="2"/>
        </w:numPr>
        <w:rPr>
          <w:rFonts w:ascii="Times New Roman" w:hAnsi="Times New Roman" w:cs="Times New Roman"/>
        </w:rPr>
      </w:pPr>
      <w:r w:rsidRPr="00300FF7">
        <w:rPr>
          <w:rFonts w:ascii="Times New Roman" w:hAnsi="Times New Roman" w:cs="Times New Roman"/>
        </w:rPr>
        <w:t>Dimitrov, I., Bangov, I., Flower, D. R., &amp; Doytchinova, I. (2014). AllerTOP v. 2—a server for in silico prediction of allergens. </w:t>
      </w:r>
      <w:r w:rsidRPr="00300FF7">
        <w:rPr>
          <w:rFonts w:ascii="Times New Roman" w:hAnsi="Times New Roman" w:cs="Times New Roman"/>
          <w:i/>
          <w:iCs/>
        </w:rPr>
        <w:t>Journal of molecular modeling</w:t>
      </w:r>
      <w:r w:rsidRPr="00300FF7">
        <w:rPr>
          <w:rFonts w:ascii="Times New Roman" w:hAnsi="Times New Roman" w:cs="Times New Roman"/>
        </w:rPr>
        <w:t>, </w:t>
      </w:r>
      <w:r w:rsidRPr="00300FF7">
        <w:rPr>
          <w:rFonts w:ascii="Times New Roman" w:hAnsi="Times New Roman" w:cs="Times New Roman"/>
          <w:i/>
          <w:iCs/>
        </w:rPr>
        <w:t>20</w:t>
      </w:r>
      <w:r w:rsidRPr="00300FF7">
        <w:rPr>
          <w:rFonts w:ascii="Times New Roman" w:hAnsi="Times New Roman" w:cs="Times New Roman"/>
        </w:rPr>
        <w:t>, 1-6.</w:t>
      </w:r>
    </w:p>
    <w:p w14:paraId="469B47CB" w14:textId="49EA5C8F" w:rsidR="00186BD0" w:rsidRDefault="00186BD0" w:rsidP="00CB656D">
      <w:pPr>
        <w:pStyle w:val="ListParagraph"/>
        <w:numPr>
          <w:ilvl w:val="0"/>
          <w:numId w:val="2"/>
        </w:numPr>
        <w:rPr>
          <w:rFonts w:ascii="Times New Roman" w:hAnsi="Times New Roman" w:cs="Times New Roman"/>
        </w:rPr>
      </w:pPr>
      <w:r w:rsidRPr="00186BD0">
        <w:rPr>
          <w:rFonts w:ascii="Times New Roman" w:hAnsi="Times New Roman" w:cs="Times New Roman"/>
        </w:rPr>
        <w:t>Gasteiger, E., Hoogland, C., Gattiker, A., Duvaud, S. E., Wilkins, M. R., Appel, R. D., &amp; Bairoch, A. (2005). Protein identification and analysis tools on the ExPASy server. </w:t>
      </w:r>
      <w:r w:rsidRPr="00186BD0">
        <w:rPr>
          <w:rFonts w:ascii="Times New Roman" w:hAnsi="Times New Roman" w:cs="Times New Roman"/>
          <w:i/>
          <w:iCs/>
        </w:rPr>
        <w:t>The proteomics protocols handbook</w:t>
      </w:r>
      <w:r w:rsidRPr="00186BD0">
        <w:rPr>
          <w:rFonts w:ascii="Times New Roman" w:hAnsi="Times New Roman" w:cs="Times New Roman"/>
        </w:rPr>
        <w:t>, 571-607.</w:t>
      </w:r>
    </w:p>
    <w:p w14:paraId="0835BDF2" w14:textId="409E4C0B" w:rsidR="00092E90" w:rsidRDefault="00092E90" w:rsidP="00CB656D">
      <w:pPr>
        <w:pStyle w:val="ListParagraph"/>
        <w:numPr>
          <w:ilvl w:val="0"/>
          <w:numId w:val="2"/>
        </w:numPr>
        <w:rPr>
          <w:rFonts w:ascii="Times New Roman" w:hAnsi="Times New Roman" w:cs="Times New Roman"/>
        </w:rPr>
      </w:pPr>
      <w:r w:rsidRPr="00092E90">
        <w:rPr>
          <w:rFonts w:ascii="Times New Roman" w:hAnsi="Times New Roman" w:cs="Times New Roman"/>
        </w:rPr>
        <w:t>AA</w:t>
      </w:r>
      <w:r w:rsidRPr="00092E90">
        <w:rPr>
          <w:rFonts w:ascii="Times New Roman" w:hAnsi="Times New Roman" w:cs="Times New Roman"/>
        </w:rPr>
        <w:noBreakHyphen/>
        <w:t xml:space="preserve">Prop – Protein Physicochemical Properties Prediction Tool. (n.d.). </w:t>
      </w:r>
      <w:r w:rsidRPr="00092E90">
        <w:rPr>
          <w:rFonts w:ascii="Times New Roman" w:hAnsi="Times New Roman" w:cs="Times New Roman"/>
          <w:i/>
          <w:iCs/>
        </w:rPr>
        <w:t>BioGem</w:t>
      </w:r>
      <w:r w:rsidRPr="00092E90">
        <w:rPr>
          <w:rFonts w:ascii="Times New Roman" w:hAnsi="Times New Roman" w:cs="Times New Roman"/>
        </w:rPr>
        <w:t xml:space="preserve">. Retrieved June 30, 2025, from </w:t>
      </w:r>
      <w:hyperlink r:id="rId21" w:tgtFrame="_new" w:history="1">
        <w:r w:rsidRPr="00092E90">
          <w:rPr>
            <w:rStyle w:val="Hyperlink"/>
            <w:rFonts w:ascii="Times New Roman" w:hAnsi="Times New Roman" w:cs="Times New Roman"/>
          </w:rPr>
          <w:t>http://www.biogem.org/tool/aa</w:t>
        </w:r>
        <w:r w:rsidRPr="00092E90">
          <w:rPr>
            <w:rStyle w:val="Hyperlink"/>
            <w:rFonts w:ascii="Times New Roman" w:hAnsi="Times New Roman" w:cs="Times New Roman"/>
          </w:rPr>
          <w:noBreakHyphen/>
          <w:t>prop/</w:t>
        </w:r>
      </w:hyperlink>
    </w:p>
    <w:p w14:paraId="21DDC7D7" w14:textId="1CF163FF" w:rsidR="006E401C" w:rsidRDefault="006E401C" w:rsidP="00CB656D">
      <w:pPr>
        <w:pStyle w:val="ListParagraph"/>
        <w:numPr>
          <w:ilvl w:val="0"/>
          <w:numId w:val="2"/>
        </w:numPr>
        <w:rPr>
          <w:rFonts w:ascii="Times New Roman" w:hAnsi="Times New Roman" w:cs="Times New Roman"/>
        </w:rPr>
      </w:pPr>
      <w:r w:rsidRPr="006E401C">
        <w:rPr>
          <w:rFonts w:ascii="Times New Roman" w:hAnsi="Times New Roman" w:cs="Times New Roman"/>
        </w:rPr>
        <w:t>Powell, H. R., Islam, S. A., David, A., &amp; Sternberg, M. J. (2025). Phyre2. 2: A community resource for template-based protein structure prediction. </w:t>
      </w:r>
      <w:r w:rsidRPr="006E401C">
        <w:rPr>
          <w:rFonts w:ascii="Times New Roman" w:hAnsi="Times New Roman" w:cs="Times New Roman"/>
          <w:i/>
          <w:iCs/>
        </w:rPr>
        <w:t>Journal of Molecular Biology</w:t>
      </w:r>
      <w:r w:rsidRPr="006E401C">
        <w:rPr>
          <w:rFonts w:ascii="Times New Roman" w:hAnsi="Times New Roman" w:cs="Times New Roman"/>
        </w:rPr>
        <w:t>, 168960.</w:t>
      </w:r>
    </w:p>
    <w:p w14:paraId="5371B50F" w14:textId="33676D6D" w:rsidR="00DF46E2"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lastRenderedPageBreak/>
        <w:t>Buchan, D. W., Moffat, L., Lau, A., Kandathil, S. M., &amp; Jones, D. T. (2024). Deep learning for the PSIPRED protein analysis workbench. </w:t>
      </w:r>
      <w:r w:rsidRPr="00DB47F5">
        <w:rPr>
          <w:rFonts w:ascii="Times New Roman" w:hAnsi="Times New Roman" w:cs="Times New Roman"/>
          <w:i/>
          <w:iCs/>
        </w:rPr>
        <w:t>Nucleic Acids Research</w:t>
      </w:r>
      <w:r w:rsidRPr="00DB47F5">
        <w:rPr>
          <w:rFonts w:ascii="Times New Roman" w:hAnsi="Times New Roman" w:cs="Times New Roman"/>
        </w:rPr>
        <w:t>, </w:t>
      </w:r>
      <w:r w:rsidRPr="00DB47F5">
        <w:rPr>
          <w:rFonts w:ascii="Times New Roman" w:hAnsi="Times New Roman" w:cs="Times New Roman"/>
          <w:i/>
          <w:iCs/>
        </w:rPr>
        <w:t>52</w:t>
      </w:r>
      <w:r w:rsidRPr="00DB47F5">
        <w:rPr>
          <w:rFonts w:ascii="Times New Roman" w:hAnsi="Times New Roman" w:cs="Times New Roman"/>
        </w:rPr>
        <w:t>(W1), W287-W293.</w:t>
      </w:r>
    </w:p>
    <w:p w14:paraId="378A475E" w14:textId="2BA94ED7"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Jones, D. T. (1999). Protein secondary structure prediction based on position-specific scoring matrices. </w:t>
      </w:r>
      <w:r w:rsidRPr="00DB47F5">
        <w:rPr>
          <w:rFonts w:ascii="Times New Roman" w:hAnsi="Times New Roman" w:cs="Times New Roman"/>
          <w:i/>
          <w:iCs/>
        </w:rPr>
        <w:t>Journal of molecular biology</w:t>
      </w:r>
      <w:r w:rsidRPr="00DB47F5">
        <w:rPr>
          <w:rFonts w:ascii="Times New Roman" w:hAnsi="Times New Roman" w:cs="Times New Roman"/>
        </w:rPr>
        <w:t>, </w:t>
      </w:r>
      <w:r w:rsidRPr="00DB47F5">
        <w:rPr>
          <w:rFonts w:ascii="Times New Roman" w:hAnsi="Times New Roman" w:cs="Times New Roman"/>
          <w:i/>
          <w:iCs/>
        </w:rPr>
        <w:t>292</w:t>
      </w:r>
      <w:r w:rsidRPr="00DB47F5">
        <w:rPr>
          <w:rFonts w:ascii="Times New Roman" w:hAnsi="Times New Roman" w:cs="Times New Roman"/>
        </w:rPr>
        <w:t>(2), 195-202.</w:t>
      </w:r>
    </w:p>
    <w:p w14:paraId="12AAE0BF" w14:textId="3D7C81CE"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Lobley, A., Sadowski, M. I., &amp; Jones, D. T. (2009). pGenTHREADER and pDomTHREADER: new methods for improved protein fold recognition and superfamily discrimination. </w:t>
      </w:r>
      <w:r w:rsidRPr="00DB47F5">
        <w:rPr>
          <w:rFonts w:ascii="Times New Roman" w:hAnsi="Times New Roman" w:cs="Times New Roman"/>
          <w:i/>
          <w:iCs/>
        </w:rPr>
        <w:t>Bioinformatics</w:t>
      </w:r>
      <w:r w:rsidRPr="00DB47F5">
        <w:rPr>
          <w:rFonts w:ascii="Times New Roman" w:hAnsi="Times New Roman" w:cs="Times New Roman"/>
        </w:rPr>
        <w:t>, </w:t>
      </w:r>
      <w:r w:rsidRPr="00DB47F5">
        <w:rPr>
          <w:rFonts w:ascii="Times New Roman" w:hAnsi="Times New Roman" w:cs="Times New Roman"/>
          <w:i/>
          <w:iCs/>
        </w:rPr>
        <w:t>25</w:t>
      </w:r>
      <w:r w:rsidRPr="00DB47F5">
        <w:rPr>
          <w:rFonts w:ascii="Times New Roman" w:hAnsi="Times New Roman" w:cs="Times New Roman"/>
        </w:rPr>
        <w:t>(14), 1761-1767.</w:t>
      </w:r>
    </w:p>
    <w:p w14:paraId="570B4871" w14:textId="4B1CE72F"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McGuffin, L. J., &amp; Jones, D. T. (2003). Improvement of the GenTHREADER method for genomic fold recognition. </w:t>
      </w:r>
      <w:r w:rsidRPr="00DB47F5">
        <w:rPr>
          <w:rFonts w:ascii="Times New Roman" w:hAnsi="Times New Roman" w:cs="Times New Roman"/>
          <w:i/>
          <w:iCs/>
        </w:rPr>
        <w:t>Bioinformatics</w:t>
      </w:r>
      <w:r w:rsidRPr="00DB47F5">
        <w:rPr>
          <w:rFonts w:ascii="Times New Roman" w:hAnsi="Times New Roman" w:cs="Times New Roman"/>
        </w:rPr>
        <w:t>, </w:t>
      </w:r>
      <w:r w:rsidRPr="00DB47F5">
        <w:rPr>
          <w:rFonts w:ascii="Times New Roman" w:hAnsi="Times New Roman" w:cs="Times New Roman"/>
          <w:i/>
          <w:iCs/>
        </w:rPr>
        <w:t>19</w:t>
      </w:r>
      <w:r w:rsidRPr="00DB47F5">
        <w:rPr>
          <w:rFonts w:ascii="Times New Roman" w:hAnsi="Times New Roman" w:cs="Times New Roman"/>
        </w:rPr>
        <w:t>(7), 874-881.</w:t>
      </w:r>
    </w:p>
    <w:p w14:paraId="29DB74C2" w14:textId="764F2F9A"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Nugent, T., &amp; Jones, D. T. (2009). Transmembrane protein topology prediction using support vector machines. </w:t>
      </w:r>
      <w:r w:rsidRPr="00DB47F5">
        <w:rPr>
          <w:rFonts w:ascii="Times New Roman" w:hAnsi="Times New Roman" w:cs="Times New Roman"/>
          <w:i/>
          <w:iCs/>
        </w:rPr>
        <w:t>BMC bioinformatics</w:t>
      </w:r>
      <w:r w:rsidRPr="00DB47F5">
        <w:rPr>
          <w:rFonts w:ascii="Times New Roman" w:hAnsi="Times New Roman" w:cs="Times New Roman"/>
        </w:rPr>
        <w:t>, </w:t>
      </w:r>
      <w:r w:rsidRPr="00DB47F5">
        <w:rPr>
          <w:rFonts w:ascii="Times New Roman" w:hAnsi="Times New Roman" w:cs="Times New Roman"/>
          <w:i/>
          <w:iCs/>
        </w:rPr>
        <w:t>10</w:t>
      </w:r>
      <w:r w:rsidRPr="00DB47F5">
        <w:rPr>
          <w:rFonts w:ascii="Times New Roman" w:hAnsi="Times New Roman" w:cs="Times New Roman"/>
        </w:rPr>
        <w:t>, 1-11.</w:t>
      </w:r>
    </w:p>
    <w:p w14:paraId="09D79A86" w14:textId="7D377CCA" w:rsidR="003F3916" w:rsidRDefault="003F3916" w:rsidP="00CB656D">
      <w:pPr>
        <w:pStyle w:val="ListParagraph"/>
        <w:numPr>
          <w:ilvl w:val="0"/>
          <w:numId w:val="2"/>
        </w:numPr>
        <w:rPr>
          <w:rFonts w:ascii="Times New Roman" w:hAnsi="Times New Roman" w:cs="Times New Roman"/>
        </w:rPr>
      </w:pPr>
      <w:r w:rsidRPr="003F3916">
        <w:rPr>
          <w:rFonts w:ascii="Times New Roman" w:hAnsi="Times New Roman" w:cs="Times New Roman"/>
        </w:rPr>
        <w:t>Paysan-Lafosse, T., Blum, M., Chuguransky, S., Grego, T., Pinto, B. L., Salazar, G. A., ... &amp; Bateman, A. (2023). InterPro in 2022. </w:t>
      </w:r>
      <w:r w:rsidRPr="003F3916">
        <w:rPr>
          <w:rFonts w:ascii="Times New Roman" w:hAnsi="Times New Roman" w:cs="Times New Roman"/>
          <w:i/>
          <w:iCs/>
        </w:rPr>
        <w:t>Nucleic acids research</w:t>
      </w:r>
      <w:r w:rsidRPr="003F3916">
        <w:rPr>
          <w:rFonts w:ascii="Times New Roman" w:hAnsi="Times New Roman" w:cs="Times New Roman"/>
        </w:rPr>
        <w:t>, </w:t>
      </w:r>
      <w:r w:rsidRPr="003F3916">
        <w:rPr>
          <w:rFonts w:ascii="Times New Roman" w:hAnsi="Times New Roman" w:cs="Times New Roman"/>
          <w:i/>
          <w:iCs/>
        </w:rPr>
        <w:t>51</w:t>
      </w:r>
      <w:r w:rsidRPr="003F3916">
        <w:rPr>
          <w:rFonts w:ascii="Times New Roman" w:hAnsi="Times New Roman" w:cs="Times New Roman"/>
        </w:rPr>
        <w:t>(D1), D418-D427.</w:t>
      </w:r>
    </w:p>
    <w:p w14:paraId="6C5D9F89" w14:textId="45930EA0" w:rsidR="00103417" w:rsidRDefault="00103417" w:rsidP="00CB656D">
      <w:pPr>
        <w:pStyle w:val="ListParagraph"/>
        <w:numPr>
          <w:ilvl w:val="0"/>
          <w:numId w:val="2"/>
        </w:numPr>
        <w:rPr>
          <w:rFonts w:ascii="Times New Roman" w:hAnsi="Times New Roman" w:cs="Times New Roman"/>
        </w:rPr>
      </w:pPr>
      <w:r w:rsidRPr="00103417">
        <w:rPr>
          <w:rFonts w:ascii="Times New Roman" w:hAnsi="Times New Roman" w:cs="Times New Roman"/>
        </w:rPr>
        <w:t xml:space="preserve">Vita, R., Mahajan, S., Overton, J. A., Dhanda, S. K., Martini, S., Cantrell, J. R., ... &amp; Peters, B. (2019). The Immune Epitope Database (IEDB): 2018 update. </w:t>
      </w:r>
      <w:r w:rsidRPr="00103417">
        <w:rPr>
          <w:rFonts w:ascii="Times New Roman" w:hAnsi="Times New Roman" w:cs="Times New Roman"/>
          <w:i/>
          <w:iCs/>
        </w:rPr>
        <w:t>Nucleic Acids Research, 47</w:t>
      </w:r>
      <w:r w:rsidRPr="00103417">
        <w:rPr>
          <w:rFonts w:ascii="Times New Roman" w:hAnsi="Times New Roman" w:cs="Times New Roman"/>
        </w:rPr>
        <w:t xml:space="preserve">(D1), D339–D343. </w:t>
      </w:r>
      <w:hyperlink r:id="rId22" w:history="1">
        <w:r w:rsidRPr="00E10BF3">
          <w:rPr>
            <w:rStyle w:val="Hyperlink"/>
            <w:rFonts w:ascii="Times New Roman" w:hAnsi="Times New Roman" w:cs="Times New Roman"/>
          </w:rPr>
          <w:t>https://doi.org/10.1093/nar/gky1006</w:t>
        </w:r>
      </w:hyperlink>
    </w:p>
    <w:p w14:paraId="2627B2D7" w14:textId="535AB6AF" w:rsidR="00103417" w:rsidRDefault="00103417" w:rsidP="00CB656D">
      <w:pPr>
        <w:pStyle w:val="ListParagraph"/>
        <w:numPr>
          <w:ilvl w:val="0"/>
          <w:numId w:val="2"/>
        </w:numPr>
        <w:rPr>
          <w:rFonts w:ascii="Times New Roman" w:hAnsi="Times New Roman" w:cs="Times New Roman"/>
        </w:rPr>
      </w:pPr>
      <w:r w:rsidRPr="00103417">
        <w:rPr>
          <w:rFonts w:ascii="Times New Roman" w:hAnsi="Times New Roman" w:cs="Times New Roman"/>
        </w:rPr>
        <w:t>Jespersen, M. C., Peters, B., Nielsen, M., &amp; Marcatili, P. (2017). BepiPred-2.0: improving sequence-based B-cell epitope prediction using conformational epitopes. </w:t>
      </w:r>
      <w:r w:rsidRPr="00103417">
        <w:rPr>
          <w:rFonts w:ascii="Times New Roman" w:hAnsi="Times New Roman" w:cs="Times New Roman"/>
          <w:i/>
          <w:iCs/>
        </w:rPr>
        <w:t>Nucleic acids research</w:t>
      </w:r>
      <w:r w:rsidRPr="00103417">
        <w:rPr>
          <w:rFonts w:ascii="Times New Roman" w:hAnsi="Times New Roman" w:cs="Times New Roman"/>
        </w:rPr>
        <w:t>, </w:t>
      </w:r>
      <w:r w:rsidRPr="00103417">
        <w:rPr>
          <w:rFonts w:ascii="Times New Roman" w:hAnsi="Times New Roman" w:cs="Times New Roman"/>
          <w:i/>
          <w:iCs/>
        </w:rPr>
        <w:t>45</w:t>
      </w:r>
      <w:r w:rsidRPr="00103417">
        <w:rPr>
          <w:rFonts w:ascii="Times New Roman" w:hAnsi="Times New Roman" w:cs="Times New Roman"/>
        </w:rPr>
        <w:t>(W1), W24-W29.</w:t>
      </w:r>
    </w:p>
    <w:p w14:paraId="7BDB4FB2" w14:textId="2F9551E5" w:rsidR="0066423A" w:rsidRDefault="0066423A" w:rsidP="00CB656D">
      <w:pPr>
        <w:pStyle w:val="ListParagraph"/>
        <w:numPr>
          <w:ilvl w:val="0"/>
          <w:numId w:val="2"/>
        </w:numPr>
        <w:rPr>
          <w:rFonts w:ascii="Times New Roman" w:hAnsi="Times New Roman" w:cs="Times New Roman"/>
        </w:rPr>
      </w:pPr>
      <w:r w:rsidRPr="0066423A">
        <w:rPr>
          <w:rFonts w:ascii="Times New Roman" w:hAnsi="Times New Roman" w:cs="Times New Roman"/>
        </w:rPr>
        <w:t>Waterhouse, A., Bertoni, M., Bienert, S., Studer, G., Tauriello, G., Gumienny, R., ... &amp; Schwede, T. (2018). SWISS-MODEL: homology modelling of protein structures and complexes. </w:t>
      </w:r>
      <w:r w:rsidRPr="0066423A">
        <w:rPr>
          <w:rFonts w:ascii="Times New Roman" w:hAnsi="Times New Roman" w:cs="Times New Roman"/>
          <w:i/>
          <w:iCs/>
        </w:rPr>
        <w:t>Nucleic acids research</w:t>
      </w:r>
      <w:r w:rsidRPr="0066423A">
        <w:rPr>
          <w:rFonts w:ascii="Times New Roman" w:hAnsi="Times New Roman" w:cs="Times New Roman"/>
        </w:rPr>
        <w:t>, </w:t>
      </w:r>
      <w:r w:rsidRPr="0066423A">
        <w:rPr>
          <w:rFonts w:ascii="Times New Roman" w:hAnsi="Times New Roman" w:cs="Times New Roman"/>
          <w:i/>
          <w:iCs/>
        </w:rPr>
        <w:t>46</w:t>
      </w:r>
      <w:r w:rsidRPr="0066423A">
        <w:rPr>
          <w:rFonts w:ascii="Times New Roman" w:hAnsi="Times New Roman" w:cs="Times New Roman"/>
        </w:rPr>
        <w:t>(W1), W296-W303.</w:t>
      </w:r>
    </w:p>
    <w:p w14:paraId="2E5C8673" w14:textId="3239C097" w:rsidR="0066423A" w:rsidRDefault="0066423A" w:rsidP="00CB656D">
      <w:pPr>
        <w:pStyle w:val="ListParagraph"/>
        <w:numPr>
          <w:ilvl w:val="0"/>
          <w:numId w:val="2"/>
        </w:numPr>
        <w:rPr>
          <w:rFonts w:ascii="Times New Roman" w:hAnsi="Times New Roman" w:cs="Times New Roman"/>
        </w:rPr>
      </w:pPr>
      <w:r w:rsidRPr="0066423A">
        <w:rPr>
          <w:rFonts w:ascii="Times New Roman" w:hAnsi="Times New Roman" w:cs="Times New Roman"/>
        </w:rPr>
        <w:t>Altschul, S. F., Madden, T. L., Schäffer, A. A., Zhang, J., Zhang, Z., Miller, W., &amp; Lipman, D. J. (1997). Gapped BLAST and PSI-BLAST: a new generation of protein database search programs. </w:t>
      </w:r>
      <w:r w:rsidRPr="0066423A">
        <w:rPr>
          <w:rFonts w:ascii="Times New Roman" w:hAnsi="Times New Roman" w:cs="Times New Roman"/>
          <w:i/>
          <w:iCs/>
        </w:rPr>
        <w:t>Nucleic acids research</w:t>
      </w:r>
      <w:r w:rsidRPr="0066423A">
        <w:rPr>
          <w:rFonts w:ascii="Times New Roman" w:hAnsi="Times New Roman" w:cs="Times New Roman"/>
        </w:rPr>
        <w:t>, </w:t>
      </w:r>
      <w:r w:rsidRPr="0066423A">
        <w:rPr>
          <w:rFonts w:ascii="Times New Roman" w:hAnsi="Times New Roman" w:cs="Times New Roman"/>
          <w:i/>
          <w:iCs/>
        </w:rPr>
        <w:t>25</w:t>
      </w:r>
      <w:r w:rsidRPr="0066423A">
        <w:rPr>
          <w:rFonts w:ascii="Times New Roman" w:hAnsi="Times New Roman" w:cs="Times New Roman"/>
        </w:rPr>
        <w:t>(17), 3389-3402.</w:t>
      </w:r>
    </w:p>
    <w:p w14:paraId="4615D836" w14:textId="2BFF8522" w:rsidR="0066423A" w:rsidRDefault="0066423A" w:rsidP="00CB656D">
      <w:pPr>
        <w:pStyle w:val="ListParagraph"/>
        <w:numPr>
          <w:ilvl w:val="0"/>
          <w:numId w:val="2"/>
        </w:numPr>
        <w:rPr>
          <w:rFonts w:ascii="Times New Roman" w:hAnsi="Times New Roman" w:cs="Times New Roman"/>
        </w:rPr>
      </w:pPr>
      <w:r w:rsidRPr="0066423A">
        <w:rPr>
          <w:rFonts w:ascii="Times New Roman" w:hAnsi="Times New Roman" w:cs="Times New Roman"/>
        </w:rPr>
        <w:t>Altschul, S. F., Wootton, J. C., Gertz, E. M., Agarwala, R., Morgulis, A., Schäffer, A. A., &amp; Yu, Y. K. (2005). Protein database searches using compositionally adjusted substitution matrices. </w:t>
      </w:r>
      <w:r w:rsidRPr="0066423A">
        <w:rPr>
          <w:rFonts w:ascii="Times New Roman" w:hAnsi="Times New Roman" w:cs="Times New Roman"/>
          <w:i/>
          <w:iCs/>
        </w:rPr>
        <w:t>The FEBS journal</w:t>
      </w:r>
      <w:r w:rsidRPr="0066423A">
        <w:rPr>
          <w:rFonts w:ascii="Times New Roman" w:hAnsi="Times New Roman" w:cs="Times New Roman"/>
        </w:rPr>
        <w:t>, </w:t>
      </w:r>
      <w:r w:rsidRPr="0066423A">
        <w:rPr>
          <w:rFonts w:ascii="Times New Roman" w:hAnsi="Times New Roman" w:cs="Times New Roman"/>
          <w:i/>
          <w:iCs/>
        </w:rPr>
        <w:t>272</w:t>
      </w:r>
      <w:r w:rsidRPr="0066423A">
        <w:rPr>
          <w:rFonts w:ascii="Times New Roman" w:hAnsi="Times New Roman" w:cs="Times New Roman"/>
        </w:rPr>
        <w:t>(20), 5101-5109.</w:t>
      </w:r>
    </w:p>
    <w:p w14:paraId="34ECC322" w14:textId="3D9E262E" w:rsidR="0066423A" w:rsidRDefault="0005320D" w:rsidP="00CB656D">
      <w:pPr>
        <w:pStyle w:val="ListParagraph"/>
        <w:numPr>
          <w:ilvl w:val="0"/>
          <w:numId w:val="2"/>
        </w:numPr>
        <w:rPr>
          <w:rFonts w:ascii="Times New Roman" w:hAnsi="Times New Roman" w:cs="Times New Roman"/>
        </w:rPr>
      </w:pPr>
      <w:r w:rsidRPr="0005320D">
        <w:rPr>
          <w:rFonts w:ascii="Times New Roman" w:hAnsi="Times New Roman" w:cs="Times New Roman"/>
        </w:rPr>
        <w:t>Petri, T., Berchtold, E., Zimmer, R., &amp; Friedel, C. C. (2012). Detection and correction of probe-level artefacts on microarrays. </w:t>
      </w:r>
      <w:r w:rsidRPr="0005320D">
        <w:rPr>
          <w:rFonts w:ascii="Times New Roman" w:hAnsi="Times New Roman" w:cs="Times New Roman"/>
          <w:i/>
          <w:iCs/>
        </w:rPr>
        <w:t>BMC bioinformatics</w:t>
      </w:r>
      <w:r w:rsidRPr="0005320D">
        <w:rPr>
          <w:rFonts w:ascii="Times New Roman" w:hAnsi="Times New Roman" w:cs="Times New Roman"/>
        </w:rPr>
        <w:t>, </w:t>
      </w:r>
      <w:r w:rsidRPr="0005320D">
        <w:rPr>
          <w:rFonts w:ascii="Times New Roman" w:hAnsi="Times New Roman" w:cs="Times New Roman"/>
          <w:i/>
          <w:iCs/>
        </w:rPr>
        <w:t>13</w:t>
      </w:r>
      <w:r w:rsidRPr="0005320D">
        <w:rPr>
          <w:rFonts w:ascii="Times New Roman" w:hAnsi="Times New Roman" w:cs="Times New Roman"/>
        </w:rPr>
        <w:t>, 1-12.</w:t>
      </w:r>
    </w:p>
    <w:p w14:paraId="1DE81FF6" w14:textId="274E70A5" w:rsidR="003625EC" w:rsidRDefault="003625EC" w:rsidP="00CB656D">
      <w:pPr>
        <w:pStyle w:val="ListParagraph"/>
        <w:numPr>
          <w:ilvl w:val="0"/>
          <w:numId w:val="2"/>
        </w:numPr>
        <w:rPr>
          <w:rFonts w:ascii="Times New Roman" w:hAnsi="Times New Roman" w:cs="Times New Roman"/>
        </w:rPr>
      </w:pPr>
      <w:r w:rsidRPr="003625EC">
        <w:rPr>
          <w:rFonts w:ascii="Times New Roman" w:hAnsi="Times New Roman" w:cs="Times New Roman"/>
        </w:rPr>
        <w:t>Reynisson, B., Alvarez, B., Paul, S., Peters, B., &amp; Nielsen, M. (2020). NetMHCpan-4.1 and NetMHCIIpan-4.0: improved predictions of MHC antigen presentation by concurrent motif deconvolution and integration of MS MHC eluted ligand data. </w:t>
      </w:r>
      <w:r w:rsidRPr="003625EC">
        <w:rPr>
          <w:rFonts w:ascii="Times New Roman" w:hAnsi="Times New Roman" w:cs="Times New Roman"/>
          <w:i/>
          <w:iCs/>
        </w:rPr>
        <w:t>Nucleic acids research</w:t>
      </w:r>
      <w:r w:rsidRPr="003625EC">
        <w:rPr>
          <w:rFonts w:ascii="Times New Roman" w:hAnsi="Times New Roman" w:cs="Times New Roman"/>
        </w:rPr>
        <w:t>, </w:t>
      </w:r>
      <w:r w:rsidRPr="003625EC">
        <w:rPr>
          <w:rFonts w:ascii="Times New Roman" w:hAnsi="Times New Roman" w:cs="Times New Roman"/>
          <w:i/>
          <w:iCs/>
        </w:rPr>
        <w:t>48</w:t>
      </w:r>
      <w:r w:rsidRPr="003625EC">
        <w:rPr>
          <w:rFonts w:ascii="Times New Roman" w:hAnsi="Times New Roman" w:cs="Times New Roman"/>
        </w:rPr>
        <w:t>(W1), W449-W454.</w:t>
      </w:r>
    </w:p>
    <w:p w14:paraId="1C4AB7C9" w14:textId="1ABF9225" w:rsidR="003625EC" w:rsidRDefault="003625EC" w:rsidP="00CB656D">
      <w:pPr>
        <w:pStyle w:val="ListParagraph"/>
        <w:numPr>
          <w:ilvl w:val="0"/>
          <w:numId w:val="2"/>
        </w:numPr>
        <w:rPr>
          <w:rFonts w:ascii="Times New Roman" w:hAnsi="Times New Roman" w:cs="Times New Roman"/>
        </w:rPr>
      </w:pPr>
      <w:r w:rsidRPr="003625EC">
        <w:rPr>
          <w:rFonts w:ascii="Times New Roman" w:hAnsi="Times New Roman" w:cs="Times New Roman"/>
        </w:rPr>
        <w:t>Paul, S., Sidney, J., Sette, A., &amp; Peters, B. (2016). TepiTool: a pipeline for computational prediction of T cell epitope candidates. </w:t>
      </w:r>
      <w:r w:rsidRPr="003625EC">
        <w:rPr>
          <w:rFonts w:ascii="Times New Roman" w:hAnsi="Times New Roman" w:cs="Times New Roman"/>
          <w:i/>
          <w:iCs/>
        </w:rPr>
        <w:t>Current protocols in immunology</w:t>
      </w:r>
      <w:r w:rsidRPr="003625EC">
        <w:rPr>
          <w:rFonts w:ascii="Times New Roman" w:hAnsi="Times New Roman" w:cs="Times New Roman"/>
        </w:rPr>
        <w:t>, </w:t>
      </w:r>
      <w:r w:rsidRPr="003625EC">
        <w:rPr>
          <w:rFonts w:ascii="Times New Roman" w:hAnsi="Times New Roman" w:cs="Times New Roman"/>
          <w:i/>
          <w:iCs/>
        </w:rPr>
        <w:t>114</w:t>
      </w:r>
      <w:r w:rsidRPr="003625EC">
        <w:rPr>
          <w:rFonts w:ascii="Times New Roman" w:hAnsi="Times New Roman" w:cs="Times New Roman"/>
        </w:rPr>
        <w:t>(1), 18-19.</w:t>
      </w:r>
    </w:p>
    <w:p w14:paraId="20F85E11" w14:textId="68ECA177" w:rsidR="005F49EC" w:rsidRDefault="005F49EC" w:rsidP="00CB656D">
      <w:pPr>
        <w:pStyle w:val="ListParagraph"/>
        <w:numPr>
          <w:ilvl w:val="0"/>
          <w:numId w:val="2"/>
        </w:numPr>
        <w:rPr>
          <w:rFonts w:ascii="Times New Roman" w:hAnsi="Times New Roman" w:cs="Times New Roman"/>
        </w:rPr>
      </w:pPr>
      <w:r w:rsidRPr="005F49EC">
        <w:rPr>
          <w:rFonts w:ascii="Times New Roman" w:hAnsi="Times New Roman" w:cs="Times New Roman"/>
        </w:rPr>
        <w:t>Dhanda, S. K., Karosiene, E., Edwards, L., Grifoni, A., Paul, S., Andreatta, M., ... &amp; Sette, A. (2018). Predicting HLA CD4 immunogenicity in human populations. </w:t>
      </w:r>
      <w:r w:rsidRPr="005F49EC">
        <w:rPr>
          <w:rFonts w:ascii="Times New Roman" w:hAnsi="Times New Roman" w:cs="Times New Roman"/>
          <w:i/>
          <w:iCs/>
        </w:rPr>
        <w:t>Frontiers in Immunology</w:t>
      </w:r>
      <w:r w:rsidRPr="005F49EC">
        <w:rPr>
          <w:rFonts w:ascii="Times New Roman" w:hAnsi="Times New Roman" w:cs="Times New Roman"/>
        </w:rPr>
        <w:t>, </w:t>
      </w:r>
      <w:r w:rsidRPr="005F49EC">
        <w:rPr>
          <w:rFonts w:ascii="Times New Roman" w:hAnsi="Times New Roman" w:cs="Times New Roman"/>
          <w:i/>
          <w:iCs/>
        </w:rPr>
        <w:t>9</w:t>
      </w:r>
      <w:r w:rsidRPr="005F49EC">
        <w:rPr>
          <w:rFonts w:ascii="Times New Roman" w:hAnsi="Times New Roman" w:cs="Times New Roman"/>
        </w:rPr>
        <w:t>, 1369.</w:t>
      </w:r>
    </w:p>
    <w:p w14:paraId="282BC10F" w14:textId="176536EA" w:rsidR="00842F94" w:rsidRDefault="00842F94" w:rsidP="00CB656D">
      <w:pPr>
        <w:pStyle w:val="ListParagraph"/>
        <w:numPr>
          <w:ilvl w:val="0"/>
          <w:numId w:val="2"/>
        </w:numPr>
        <w:rPr>
          <w:rFonts w:ascii="Times New Roman" w:hAnsi="Times New Roman" w:cs="Times New Roman"/>
        </w:rPr>
      </w:pPr>
      <w:r w:rsidRPr="00842F94">
        <w:rPr>
          <w:rFonts w:ascii="Times New Roman" w:hAnsi="Times New Roman" w:cs="Times New Roman"/>
        </w:rPr>
        <w:lastRenderedPageBreak/>
        <w:t>Ponomarenko, J., Bui, H. H., Li, W., Fusseder, N., Bourne, P. E., Sette, A., &amp; Peters, B. (2008). ElliPro: a new structure-based tool for the prediction of antibody epitopes. </w:t>
      </w:r>
      <w:r w:rsidRPr="00842F94">
        <w:rPr>
          <w:rFonts w:ascii="Times New Roman" w:hAnsi="Times New Roman" w:cs="Times New Roman"/>
          <w:i/>
          <w:iCs/>
        </w:rPr>
        <w:t>BMC bioinformatics</w:t>
      </w:r>
      <w:r w:rsidRPr="00842F94">
        <w:rPr>
          <w:rFonts w:ascii="Times New Roman" w:hAnsi="Times New Roman" w:cs="Times New Roman"/>
        </w:rPr>
        <w:t>, </w:t>
      </w:r>
      <w:r w:rsidRPr="00842F94">
        <w:rPr>
          <w:rFonts w:ascii="Times New Roman" w:hAnsi="Times New Roman" w:cs="Times New Roman"/>
          <w:i/>
          <w:iCs/>
        </w:rPr>
        <w:t>9</w:t>
      </w:r>
      <w:r w:rsidRPr="00842F94">
        <w:rPr>
          <w:rFonts w:ascii="Times New Roman" w:hAnsi="Times New Roman" w:cs="Times New Roman"/>
        </w:rPr>
        <w:t>, 1-8.</w:t>
      </w:r>
    </w:p>
    <w:p w14:paraId="05A700B9" w14:textId="08C8D804" w:rsidR="009154F9" w:rsidRDefault="009154F9" w:rsidP="00CB656D">
      <w:pPr>
        <w:pStyle w:val="ListParagraph"/>
        <w:numPr>
          <w:ilvl w:val="0"/>
          <w:numId w:val="2"/>
        </w:numPr>
        <w:rPr>
          <w:rFonts w:ascii="Times New Roman" w:hAnsi="Times New Roman" w:cs="Times New Roman"/>
        </w:rPr>
      </w:pPr>
      <w:r w:rsidRPr="009154F9">
        <w:rPr>
          <w:rFonts w:ascii="Times New Roman" w:hAnsi="Times New Roman" w:cs="Times New Roman"/>
        </w:rPr>
        <w:t>Meng, E. C., Goddard, T. D., Pettersen, E. F., Couch, G. S., Pearson, Z. J., Morris, J. H., &amp; Ferrin, T. E. (2023). UCSF ChimeraX: Tools for structure building and analysis. </w:t>
      </w:r>
      <w:r w:rsidRPr="009154F9">
        <w:rPr>
          <w:rFonts w:ascii="Times New Roman" w:hAnsi="Times New Roman" w:cs="Times New Roman"/>
          <w:i/>
          <w:iCs/>
        </w:rPr>
        <w:t>Protein Science</w:t>
      </w:r>
      <w:r w:rsidRPr="009154F9">
        <w:rPr>
          <w:rFonts w:ascii="Times New Roman" w:hAnsi="Times New Roman" w:cs="Times New Roman"/>
        </w:rPr>
        <w:t>, </w:t>
      </w:r>
      <w:r w:rsidRPr="009154F9">
        <w:rPr>
          <w:rFonts w:ascii="Times New Roman" w:hAnsi="Times New Roman" w:cs="Times New Roman"/>
          <w:i/>
          <w:iCs/>
        </w:rPr>
        <w:t>32</w:t>
      </w:r>
      <w:r w:rsidRPr="009154F9">
        <w:rPr>
          <w:rFonts w:ascii="Times New Roman" w:hAnsi="Times New Roman" w:cs="Times New Roman"/>
        </w:rPr>
        <w:t>(11), e4792.</w:t>
      </w:r>
    </w:p>
    <w:p w14:paraId="0288FA8D" w14:textId="51C86EBD" w:rsidR="00A27EF0" w:rsidRDefault="00A27EF0" w:rsidP="00CB656D">
      <w:pPr>
        <w:pStyle w:val="ListParagraph"/>
        <w:numPr>
          <w:ilvl w:val="0"/>
          <w:numId w:val="2"/>
        </w:numPr>
        <w:rPr>
          <w:rFonts w:ascii="Times New Roman" w:hAnsi="Times New Roman" w:cs="Times New Roman"/>
        </w:rPr>
      </w:pPr>
      <w:r w:rsidRPr="00A27EF0">
        <w:rPr>
          <w:rFonts w:ascii="Times New Roman" w:hAnsi="Times New Roman" w:cs="Times New Roman"/>
        </w:rPr>
        <w:t>Bui, H. H., Sidney, J., Li, W., Fusseder, N., &amp; Sette, A. (2007). Development of an epitope conservancy analysis tool to facilitate the design of epitope-based diagnostics and vaccines. </w:t>
      </w:r>
      <w:r w:rsidRPr="00A27EF0">
        <w:rPr>
          <w:rFonts w:ascii="Times New Roman" w:hAnsi="Times New Roman" w:cs="Times New Roman"/>
          <w:i/>
          <w:iCs/>
        </w:rPr>
        <w:t>BMC bioinformatics</w:t>
      </w:r>
      <w:r w:rsidRPr="00A27EF0">
        <w:rPr>
          <w:rFonts w:ascii="Times New Roman" w:hAnsi="Times New Roman" w:cs="Times New Roman"/>
        </w:rPr>
        <w:t>, </w:t>
      </w:r>
      <w:r w:rsidRPr="00A27EF0">
        <w:rPr>
          <w:rFonts w:ascii="Times New Roman" w:hAnsi="Times New Roman" w:cs="Times New Roman"/>
          <w:i/>
          <w:iCs/>
        </w:rPr>
        <w:t>8</w:t>
      </w:r>
      <w:r w:rsidRPr="00A27EF0">
        <w:rPr>
          <w:rFonts w:ascii="Times New Roman" w:hAnsi="Times New Roman" w:cs="Times New Roman"/>
        </w:rPr>
        <w:t>, 1-6.</w:t>
      </w:r>
    </w:p>
    <w:p w14:paraId="01695557" w14:textId="20CC9D6A" w:rsidR="00D72513" w:rsidRDefault="00D72513" w:rsidP="00CB656D">
      <w:pPr>
        <w:pStyle w:val="ListParagraph"/>
        <w:numPr>
          <w:ilvl w:val="0"/>
          <w:numId w:val="2"/>
        </w:numPr>
        <w:rPr>
          <w:rFonts w:ascii="Times New Roman" w:hAnsi="Times New Roman" w:cs="Times New Roman"/>
        </w:rPr>
      </w:pPr>
      <w:r w:rsidRPr="00D72513">
        <w:rPr>
          <w:rFonts w:ascii="Times New Roman" w:hAnsi="Times New Roman" w:cs="Times New Roman"/>
        </w:rPr>
        <w:t>Committee to Assess the Safety, &amp; Efficacy of the Anthrax Vaccine. (2002). </w:t>
      </w:r>
      <w:r w:rsidRPr="00D72513">
        <w:rPr>
          <w:rFonts w:ascii="Times New Roman" w:hAnsi="Times New Roman" w:cs="Times New Roman"/>
          <w:i/>
          <w:iCs/>
        </w:rPr>
        <w:t>The Anthrax Vaccine: Is It Safe? Does It Work?</w:t>
      </w:r>
      <w:r w:rsidRPr="00D72513">
        <w:rPr>
          <w:rFonts w:ascii="Times New Roman" w:hAnsi="Times New Roman" w:cs="Times New Roman"/>
        </w:rPr>
        <w:t>. National Academies Press.</w:t>
      </w:r>
    </w:p>
    <w:p w14:paraId="51573AAE" w14:textId="21EC746F" w:rsidR="00D72513" w:rsidRDefault="00D72513" w:rsidP="00CB656D">
      <w:pPr>
        <w:pStyle w:val="ListParagraph"/>
        <w:numPr>
          <w:ilvl w:val="0"/>
          <w:numId w:val="2"/>
        </w:numPr>
        <w:rPr>
          <w:rFonts w:ascii="Times New Roman" w:hAnsi="Times New Roman" w:cs="Times New Roman"/>
        </w:rPr>
      </w:pPr>
      <w:r w:rsidRPr="00D72513">
        <w:rPr>
          <w:rFonts w:ascii="Times New Roman" w:hAnsi="Times New Roman" w:cs="Times New Roman"/>
        </w:rPr>
        <w:t>Wang, J. Y., &amp; Roehrl, M. H. (2005). Anthrax vaccine design: strategies to achieve comprehensive protection against spore, bacillus, and toxin. </w:t>
      </w:r>
      <w:r w:rsidRPr="00D72513">
        <w:rPr>
          <w:rFonts w:ascii="Times New Roman" w:hAnsi="Times New Roman" w:cs="Times New Roman"/>
          <w:i/>
          <w:iCs/>
        </w:rPr>
        <w:t>Medical Immunology</w:t>
      </w:r>
      <w:r w:rsidRPr="00D72513">
        <w:rPr>
          <w:rFonts w:ascii="Times New Roman" w:hAnsi="Times New Roman" w:cs="Times New Roman"/>
        </w:rPr>
        <w:t>, </w:t>
      </w:r>
      <w:r w:rsidRPr="00D72513">
        <w:rPr>
          <w:rFonts w:ascii="Times New Roman" w:hAnsi="Times New Roman" w:cs="Times New Roman"/>
          <w:i/>
          <w:iCs/>
        </w:rPr>
        <w:t>4</w:t>
      </w:r>
      <w:r w:rsidRPr="00D72513">
        <w:rPr>
          <w:rFonts w:ascii="Times New Roman" w:hAnsi="Times New Roman" w:cs="Times New Roman"/>
        </w:rPr>
        <w:t>, 1-8.</w:t>
      </w:r>
    </w:p>
    <w:p w14:paraId="533785F9" w14:textId="77777777" w:rsidR="00D72513" w:rsidRDefault="00D72513" w:rsidP="00D72513">
      <w:pPr>
        <w:pStyle w:val="ListParagraph"/>
        <w:rPr>
          <w:rFonts w:ascii="Times New Roman" w:hAnsi="Times New Roman" w:cs="Times New Roman"/>
        </w:rPr>
      </w:pPr>
    </w:p>
    <w:p w14:paraId="7D65DD32" w14:textId="77777777" w:rsidR="009154F9" w:rsidRDefault="009154F9" w:rsidP="009154F9">
      <w:pPr>
        <w:rPr>
          <w:rFonts w:ascii="Times New Roman" w:hAnsi="Times New Roman" w:cs="Times New Roman"/>
        </w:rPr>
      </w:pPr>
    </w:p>
    <w:p w14:paraId="74831D3A" w14:textId="77777777" w:rsidR="009154F9" w:rsidRDefault="009154F9" w:rsidP="009154F9">
      <w:pPr>
        <w:rPr>
          <w:rFonts w:ascii="Times New Roman" w:hAnsi="Times New Roman" w:cs="Times New Roman"/>
        </w:rPr>
      </w:pPr>
    </w:p>
    <w:p w14:paraId="782CB083" w14:textId="77777777" w:rsidR="00D72513" w:rsidRDefault="00D72513" w:rsidP="009154F9">
      <w:pPr>
        <w:rPr>
          <w:rFonts w:ascii="Times New Roman" w:hAnsi="Times New Roman" w:cs="Times New Roman"/>
        </w:rPr>
      </w:pPr>
    </w:p>
    <w:p w14:paraId="74AD449D" w14:textId="77777777" w:rsidR="00D72513" w:rsidRDefault="00D72513" w:rsidP="009154F9">
      <w:pPr>
        <w:rPr>
          <w:rFonts w:ascii="Times New Roman" w:hAnsi="Times New Roman" w:cs="Times New Roman"/>
        </w:rPr>
      </w:pPr>
    </w:p>
    <w:p w14:paraId="25E2CD80" w14:textId="77777777" w:rsidR="00D72513" w:rsidRDefault="00D72513" w:rsidP="009154F9">
      <w:pPr>
        <w:rPr>
          <w:rFonts w:ascii="Times New Roman" w:hAnsi="Times New Roman" w:cs="Times New Roman"/>
        </w:rPr>
      </w:pPr>
    </w:p>
    <w:p w14:paraId="55AA0E35" w14:textId="77777777" w:rsidR="00D72513" w:rsidRDefault="00D72513" w:rsidP="009154F9">
      <w:pPr>
        <w:rPr>
          <w:rFonts w:ascii="Times New Roman" w:hAnsi="Times New Roman" w:cs="Times New Roman"/>
        </w:rPr>
      </w:pPr>
    </w:p>
    <w:p w14:paraId="103573AC" w14:textId="77777777" w:rsidR="009154F9" w:rsidRDefault="009154F9" w:rsidP="009154F9">
      <w:pPr>
        <w:rPr>
          <w:rFonts w:ascii="Times New Roman" w:hAnsi="Times New Roman" w:cs="Times New Roman"/>
        </w:rPr>
      </w:pPr>
    </w:p>
    <w:p w14:paraId="2AF18FB0" w14:textId="77777777" w:rsidR="009154F9" w:rsidRDefault="009154F9" w:rsidP="009154F9">
      <w:pPr>
        <w:rPr>
          <w:rFonts w:ascii="Times New Roman" w:hAnsi="Times New Roman" w:cs="Times New Roman"/>
        </w:rPr>
      </w:pPr>
    </w:p>
    <w:p w14:paraId="0764FF44" w14:textId="77777777" w:rsidR="009154F9" w:rsidRDefault="009154F9" w:rsidP="009154F9">
      <w:pPr>
        <w:rPr>
          <w:rFonts w:ascii="Times New Roman" w:hAnsi="Times New Roman" w:cs="Times New Roman"/>
        </w:rPr>
      </w:pPr>
    </w:p>
    <w:p w14:paraId="77B4C26A" w14:textId="77777777" w:rsidR="009154F9" w:rsidRPr="009154F9" w:rsidRDefault="009154F9" w:rsidP="009154F9">
      <w:pPr>
        <w:rPr>
          <w:rFonts w:ascii="Times New Roman" w:hAnsi="Times New Roman" w:cs="Times New Roman"/>
        </w:rPr>
      </w:pPr>
    </w:p>
    <w:p w14:paraId="2244AD1F" w14:textId="3F1AAFA1" w:rsidR="00E96B1F" w:rsidRDefault="00E96B1F" w:rsidP="00E96B1F">
      <w:pPr>
        <w:pStyle w:val="Heading3"/>
        <w:rPr>
          <w:rFonts w:ascii="Times New Roman" w:hAnsi="Times New Roman" w:cs="Times New Roman"/>
        </w:rPr>
      </w:pPr>
      <w:r>
        <w:rPr>
          <w:rFonts w:ascii="Times New Roman" w:hAnsi="Times New Roman" w:cs="Times New Roman"/>
        </w:rPr>
        <w:lastRenderedPageBreak/>
        <w:t>Appendix</w:t>
      </w:r>
      <w:r w:rsidRPr="00CB656D">
        <w:rPr>
          <w:rFonts w:ascii="Times New Roman" w:hAnsi="Times New Roman" w:cs="Times New Roman"/>
        </w:rPr>
        <w:t>:</w:t>
      </w:r>
    </w:p>
    <w:p w14:paraId="44E48006" w14:textId="53D5BFE3" w:rsidR="00E96B1F" w:rsidRPr="00E96B1F" w:rsidRDefault="00E96B1F" w:rsidP="00E96B1F">
      <w:pPr>
        <w:pStyle w:val="Heading4"/>
        <w:rPr>
          <w:i w:val="0"/>
          <w:iCs w:val="0"/>
        </w:rPr>
      </w:pPr>
    </w:p>
    <w:p w14:paraId="10D25705" w14:textId="65923FE6" w:rsidR="00E96B1F" w:rsidRPr="006E4676" w:rsidRDefault="00E96B1F" w:rsidP="00E96B1F">
      <w:pPr>
        <w:pStyle w:val="Heading4"/>
        <w:rPr>
          <w:rFonts w:ascii="Times New Roman" w:hAnsi="Times New Roman" w:cs="Times New Roman"/>
          <w:i w:val="0"/>
          <w:iCs w:val="0"/>
          <w:sz w:val="28"/>
          <w:szCs w:val="28"/>
        </w:rPr>
      </w:pPr>
      <w:r w:rsidRPr="006E4676">
        <w:rPr>
          <w:rFonts w:ascii="Times New Roman" w:hAnsi="Times New Roman" w:cs="Times New Roman"/>
          <w:i w:val="0"/>
          <w:iCs w:val="0"/>
          <w:sz w:val="28"/>
          <w:szCs w:val="28"/>
        </w:rPr>
        <w:t xml:space="preserve">Antigenicity per </w:t>
      </w:r>
      <w:r w:rsidR="006E4676">
        <w:rPr>
          <w:rFonts w:ascii="Times New Roman" w:hAnsi="Times New Roman" w:cs="Times New Roman"/>
          <w:i w:val="0"/>
          <w:iCs w:val="0"/>
          <w:sz w:val="28"/>
          <w:szCs w:val="28"/>
        </w:rPr>
        <w:t>S</w:t>
      </w:r>
      <w:r w:rsidRPr="006E4676">
        <w:rPr>
          <w:rFonts w:ascii="Times New Roman" w:hAnsi="Times New Roman" w:cs="Times New Roman"/>
          <w:i w:val="0"/>
          <w:iCs w:val="0"/>
          <w:sz w:val="28"/>
          <w:szCs w:val="28"/>
        </w:rPr>
        <w:t xml:space="preserve">equence </w:t>
      </w:r>
      <w:r w:rsidR="006E4676">
        <w:rPr>
          <w:rFonts w:ascii="Times New Roman" w:hAnsi="Times New Roman" w:cs="Times New Roman"/>
          <w:i w:val="0"/>
          <w:iCs w:val="0"/>
          <w:sz w:val="28"/>
          <w:szCs w:val="28"/>
        </w:rPr>
        <w:t>G</w:t>
      </w:r>
      <w:r w:rsidRPr="006E4676">
        <w:rPr>
          <w:rFonts w:ascii="Times New Roman" w:hAnsi="Times New Roman" w:cs="Times New Roman"/>
          <w:i w:val="0"/>
          <w:iCs w:val="0"/>
          <w:sz w:val="28"/>
          <w:szCs w:val="28"/>
        </w:rPr>
        <w:t>raphs:</w:t>
      </w:r>
    </w:p>
    <w:p w14:paraId="39976580" w14:textId="77777777" w:rsidR="00E96B1F" w:rsidRDefault="00E96B1F" w:rsidP="00E96B1F">
      <w:pPr>
        <w:keepNext/>
      </w:pPr>
      <w:r>
        <w:rPr>
          <w:noProof/>
        </w:rPr>
        <w:drawing>
          <wp:inline distT="0" distB="0" distL="0" distR="0" wp14:anchorId="61F4FFCA" wp14:editId="664549C8">
            <wp:extent cx="5943600" cy="1910715"/>
            <wp:effectExtent l="0" t="0" r="0" b="0"/>
            <wp:docPr id="3" name="Picture 2">
              <a:extLst xmlns:a="http://schemas.openxmlformats.org/drawingml/2006/main">
                <a:ext uri="{FF2B5EF4-FFF2-40B4-BE49-F238E27FC236}">
                  <a16:creationId xmlns:a16="http://schemas.microsoft.com/office/drawing/2014/main" id="{6F6DBFC4-A437-D0CC-1F54-172E2AAE3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6DBFC4-A437-D0CC-1F54-172E2AAE3366}"/>
                        </a:ext>
                      </a:extLst>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b="6050"/>
                    <a:stretch>
                      <a:fillRect/>
                    </a:stretch>
                  </pic:blipFill>
                  <pic:spPr bwMode="auto">
                    <a:xfrm>
                      <a:off x="0" y="0"/>
                      <a:ext cx="5943600" cy="1910715"/>
                    </a:xfrm>
                    <a:prstGeom prst="rect">
                      <a:avLst/>
                    </a:prstGeom>
                    <a:noFill/>
                  </pic:spPr>
                </pic:pic>
              </a:graphicData>
            </a:graphic>
          </wp:inline>
        </w:drawing>
      </w:r>
    </w:p>
    <w:p w14:paraId="50A1C307" w14:textId="52E8FA5E" w:rsidR="00E96B1F" w:rsidRPr="00F475CE" w:rsidRDefault="00362ECF" w:rsidP="00E96B1F">
      <w:pPr>
        <w:pStyle w:val="Caption"/>
        <w:rPr>
          <w:rFonts w:ascii="Times New Roman" w:hAnsi="Times New Roman" w:cs="Times New Roman"/>
        </w:rPr>
      </w:pPr>
      <w:r>
        <w:rPr>
          <w:rFonts w:ascii="Times New Roman" w:hAnsi="Times New Roman" w:cs="Times New Roman"/>
        </w:rPr>
        <w:t xml:space="preserve">Appendix </w:t>
      </w:r>
      <w:r w:rsidR="00E96B1F" w:rsidRPr="00F475CE">
        <w:rPr>
          <w:rFonts w:ascii="Times New Roman" w:hAnsi="Times New Roman" w:cs="Times New Roman"/>
        </w:rPr>
        <w:t>Figure</w:t>
      </w:r>
      <w:r>
        <w:rPr>
          <w:rFonts w:ascii="Times New Roman" w:hAnsi="Times New Roman" w:cs="Times New Roman"/>
        </w:rPr>
        <w:t xml:space="preserve"> 1</w:t>
      </w:r>
      <w:r w:rsidR="00E96B1F" w:rsidRPr="00F475CE">
        <w:rPr>
          <w:rFonts w:ascii="Times New Roman" w:hAnsi="Times New Roman" w:cs="Times New Roman"/>
        </w:rPr>
        <w:t>: Appendix figure for protein 1 showing average antigenicity per sequence.</w:t>
      </w:r>
    </w:p>
    <w:p w14:paraId="18BF7FC2" w14:textId="77777777" w:rsidR="0050351C" w:rsidRDefault="0050351C" w:rsidP="0050351C">
      <w:pPr>
        <w:keepNext/>
      </w:pPr>
      <w:r>
        <w:rPr>
          <w:noProof/>
        </w:rPr>
        <w:drawing>
          <wp:inline distT="0" distB="0" distL="0" distR="0" wp14:anchorId="5A5C181E" wp14:editId="58ECCCAE">
            <wp:extent cx="5942386" cy="1891862"/>
            <wp:effectExtent l="0" t="0" r="1270" b="0"/>
            <wp:docPr id="4" name="Picture 3">
              <a:extLst xmlns:a="http://schemas.openxmlformats.org/drawingml/2006/main">
                <a:ext uri="{FF2B5EF4-FFF2-40B4-BE49-F238E27FC236}">
                  <a16:creationId xmlns:a16="http://schemas.microsoft.com/office/drawing/2014/main" id="{BF0D8009-186B-BE53-3D37-3F9BDBB35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0D8009-186B-BE53-3D37-3F9BDBB359E5}"/>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b="4700"/>
                    <a:stretch>
                      <a:fillRect/>
                    </a:stretch>
                  </pic:blipFill>
                  <pic:spPr bwMode="auto">
                    <a:xfrm>
                      <a:off x="0" y="0"/>
                      <a:ext cx="5948062" cy="1893669"/>
                    </a:xfrm>
                    <a:prstGeom prst="rect">
                      <a:avLst/>
                    </a:prstGeom>
                    <a:noFill/>
                    <a:ln>
                      <a:noFill/>
                    </a:ln>
                    <a:extLst>
                      <a:ext uri="{53640926-AAD7-44D8-BBD7-CCE9431645EC}">
                        <a14:shadowObscured xmlns:a14="http://schemas.microsoft.com/office/drawing/2010/main"/>
                      </a:ext>
                    </a:extLst>
                  </pic:spPr>
                </pic:pic>
              </a:graphicData>
            </a:graphic>
          </wp:inline>
        </w:drawing>
      </w:r>
    </w:p>
    <w:p w14:paraId="0E3720C5" w14:textId="1CE91D23" w:rsidR="00E96B1F" w:rsidRPr="00F475CE" w:rsidRDefault="00362ECF" w:rsidP="0050351C">
      <w:pPr>
        <w:pStyle w:val="Caption"/>
        <w:rPr>
          <w:rFonts w:ascii="Times New Roman" w:hAnsi="Times New Roman" w:cs="Times New Roman"/>
        </w:rPr>
      </w:pPr>
      <w:r>
        <w:rPr>
          <w:rFonts w:ascii="Times New Roman" w:hAnsi="Times New Roman" w:cs="Times New Roman"/>
        </w:rPr>
        <w:t xml:space="preserve">Appendix </w:t>
      </w:r>
      <w:r w:rsidR="0050351C" w:rsidRPr="00F475CE">
        <w:rPr>
          <w:rFonts w:ascii="Times New Roman" w:hAnsi="Times New Roman" w:cs="Times New Roman"/>
        </w:rPr>
        <w:t>Figure</w:t>
      </w:r>
      <w:r>
        <w:rPr>
          <w:rFonts w:ascii="Times New Roman" w:hAnsi="Times New Roman" w:cs="Times New Roman"/>
        </w:rPr>
        <w:t xml:space="preserve"> 2</w:t>
      </w:r>
      <w:r w:rsidR="0050351C" w:rsidRPr="00F475CE">
        <w:rPr>
          <w:rFonts w:ascii="Times New Roman" w:hAnsi="Times New Roman" w:cs="Times New Roman"/>
        </w:rPr>
        <w:t xml:space="preserve">: Appendix figure for protein 2 </w:t>
      </w:r>
      <w:r w:rsidR="00455D1A" w:rsidRPr="00F475CE">
        <w:rPr>
          <w:rFonts w:ascii="Times New Roman" w:hAnsi="Times New Roman" w:cs="Times New Roman"/>
        </w:rPr>
        <w:t>sho</w:t>
      </w:r>
      <w:r w:rsidR="00455D1A">
        <w:rPr>
          <w:rFonts w:ascii="Times New Roman" w:hAnsi="Times New Roman" w:cs="Times New Roman"/>
        </w:rPr>
        <w:t>wing</w:t>
      </w:r>
      <w:r w:rsidR="0050351C" w:rsidRPr="00F475CE">
        <w:rPr>
          <w:rFonts w:ascii="Times New Roman" w:hAnsi="Times New Roman" w:cs="Times New Roman"/>
        </w:rPr>
        <w:t xml:space="preserve"> average antigenicity per sequence.</w:t>
      </w:r>
    </w:p>
    <w:p w14:paraId="133BC0E1" w14:textId="77777777" w:rsidR="0050351C" w:rsidRDefault="0050351C" w:rsidP="0050351C">
      <w:pPr>
        <w:keepNext/>
      </w:pPr>
      <w:r>
        <w:rPr>
          <w:noProof/>
        </w:rPr>
        <w:drawing>
          <wp:inline distT="0" distB="0" distL="0" distR="0" wp14:anchorId="3DE40D84" wp14:editId="71ECF320">
            <wp:extent cx="5943600" cy="1805152"/>
            <wp:effectExtent l="0" t="0" r="0" b="5080"/>
            <wp:docPr id="5" name="Picture 4">
              <a:extLst xmlns:a="http://schemas.openxmlformats.org/drawingml/2006/main">
                <a:ext uri="{FF2B5EF4-FFF2-40B4-BE49-F238E27FC236}">
                  <a16:creationId xmlns:a16="http://schemas.microsoft.com/office/drawing/2014/main" id="{8784026D-CD96-55AE-EB7A-4FE6BF2F6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84026D-CD96-55AE-EB7A-4FE6BF2F6E40}"/>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b="5525"/>
                    <a:stretch>
                      <a:fillRect/>
                    </a:stretch>
                  </pic:blipFill>
                  <pic:spPr bwMode="auto">
                    <a:xfrm>
                      <a:off x="0" y="0"/>
                      <a:ext cx="5943600" cy="1805152"/>
                    </a:xfrm>
                    <a:prstGeom prst="rect">
                      <a:avLst/>
                    </a:prstGeom>
                    <a:noFill/>
                    <a:ln>
                      <a:noFill/>
                    </a:ln>
                    <a:extLst>
                      <a:ext uri="{53640926-AAD7-44D8-BBD7-CCE9431645EC}">
                        <a14:shadowObscured xmlns:a14="http://schemas.microsoft.com/office/drawing/2010/main"/>
                      </a:ext>
                    </a:extLst>
                  </pic:spPr>
                </pic:pic>
              </a:graphicData>
            </a:graphic>
          </wp:inline>
        </w:drawing>
      </w:r>
    </w:p>
    <w:p w14:paraId="7D09CE7E" w14:textId="034D03F8" w:rsidR="0050351C" w:rsidRPr="00F475CE" w:rsidRDefault="00362ECF" w:rsidP="0050351C">
      <w:pPr>
        <w:pStyle w:val="Caption"/>
        <w:rPr>
          <w:rFonts w:ascii="Times New Roman" w:hAnsi="Times New Roman" w:cs="Times New Roman"/>
        </w:rPr>
      </w:pPr>
      <w:r>
        <w:rPr>
          <w:rFonts w:ascii="Times New Roman" w:hAnsi="Times New Roman" w:cs="Times New Roman"/>
        </w:rPr>
        <w:t xml:space="preserve">Appendix </w:t>
      </w:r>
      <w:r w:rsidR="0050351C" w:rsidRPr="00F475CE">
        <w:rPr>
          <w:rFonts w:ascii="Times New Roman" w:hAnsi="Times New Roman" w:cs="Times New Roman"/>
        </w:rPr>
        <w:t xml:space="preserve">Figure </w:t>
      </w:r>
      <w:r>
        <w:rPr>
          <w:rFonts w:ascii="Times New Roman" w:hAnsi="Times New Roman" w:cs="Times New Roman"/>
        </w:rPr>
        <w:t>3</w:t>
      </w:r>
      <w:r w:rsidR="0050351C" w:rsidRPr="00F475CE">
        <w:rPr>
          <w:rFonts w:ascii="Times New Roman" w:hAnsi="Times New Roman" w:cs="Times New Roman"/>
        </w:rPr>
        <w:t>: Appendix figure for protein 3 showing average antigenicity per sequence.</w:t>
      </w:r>
    </w:p>
    <w:p w14:paraId="653C30AC" w14:textId="0F85B372" w:rsidR="00300FF7" w:rsidRDefault="00D2503A" w:rsidP="00300FF7">
      <w:pPr>
        <w:pStyle w:val="Heading4"/>
        <w:rPr>
          <w:i w:val="0"/>
          <w:iCs w:val="0"/>
        </w:rPr>
      </w:pPr>
      <w:r w:rsidRPr="00D2503A">
        <w:rPr>
          <w:noProof/>
        </w:rPr>
        <w:lastRenderedPageBreak/>
        <w:drawing>
          <wp:anchor distT="0" distB="0" distL="114300" distR="114300" simplePos="0" relativeHeight="251685888" behindDoc="0" locked="0" layoutInCell="1" allowOverlap="1" wp14:anchorId="17FDEEDD" wp14:editId="57C31230">
            <wp:simplePos x="0" y="0"/>
            <wp:positionH relativeFrom="margin">
              <wp:align>center</wp:align>
            </wp:positionH>
            <wp:positionV relativeFrom="paragraph">
              <wp:posOffset>563154</wp:posOffset>
            </wp:positionV>
            <wp:extent cx="7315200" cy="767080"/>
            <wp:effectExtent l="0" t="0" r="0" b="0"/>
            <wp:wrapSquare wrapText="bothSides"/>
            <wp:docPr id="3061382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76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87F" w:rsidRPr="006E4676">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CB0352E" wp14:editId="3D3EE73B">
                <wp:simplePos x="0" y="0"/>
                <wp:positionH relativeFrom="column">
                  <wp:posOffset>-615950</wp:posOffset>
                </wp:positionH>
                <wp:positionV relativeFrom="paragraph">
                  <wp:posOffset>242570</wp:posOffset>
                </wp:positionV>
                <wp:extent cx="7174865" cy="270510"/>
                <wp:effectExtent l="0" t="0" r="6985" b="0"/>
                <wp:wrapSquare wrapText="bothSides"/>
                <wp:docPr id="1296000329" name="Text Box 1"/>
                <wp:cNvGraphicFramePr/>
                <a:graphic xmlns:a="http://schemas.openxmlformats.org/drawingml/2006/main">
                  <a:graphicData uri="http://schemas.microsoft.com/office/word/2010/wordprocessingShape">
                    <wps:wsp>
                      <wps:cNvSpPr txBox="1"/>
                      <wps:spPr>
                        <a:xfrm>
                          <a:off x="0" y="0"/>
                          <a:ext cx="7174865" cy="270510"/>
                        </a:xfrm>
                        <a:prstGeom prst="rect">
                          <a:avLst/>
                        </a:prstGeom>
                        <a:solidFill>
                          <a:prstClr val="white"/>
                        </a:solidFill>
                        <a:ln>
                          <a:noFill/>
                        </a:ln>
                      </wps:spPr>
                      <wps:txbx>
                        <w:txbxContent>
                          <w:p w14:paraId="0D9131C9" w14:textId="0F73A4BF" w:rsidR="0020387F" w:rsidRPr="006E4676" w:rsidRDefault="0020387F" w:rsidP="0020387F">
                            <w:pPr>
                              <w:pStyle w:val="Caption"/>
                              <w:rPr>
                                <w:rFonts w:ascii="Times New Roman" w:hAnsi="Times New Roman" w:cs="Times New Roman"/>
                              </w:rPr>
                            </w:pPr>
                            <w:r w:rsidRPr="006E4676">
                              <w:rPr>
                                <w:rFonts w:ascii="Times New Roman" w:hAnsi="Times New Roman" w:cs="Times New Roman"/>
                              </w:rPr>
                              <w:t xml:space="preserve">Appendix Table </w:t>
                            </w:r>
                            <w:r w:rsidRPr="006E4676">
                              <w:rPr>
                                <w:rFonts w:ascii="Times New Roman" w:hAnsi="Times New Roman" w:cs="Times New Roman"/>
                              </w:rPr>
                              <w:fldChar w:fldCharType="begin"/>
                            </w:r>
                            <w:r w:rsidRPr="006E4676">
                              <w:rPr>
                                <w:rFonts w:ascii="Times New Roman" w:hAnsi="Times New Roman" w:cs="Times New Roman"/>
                              </w:rPr>
                              <w:instrText xml:space="preserve"> SEQ Appendix_Table \* ARABIC </w:instrText>
                            </w:r>
                            <w:r w:rsidRPr="006E4676">
                              <w:rPr>
                                <w:rFonts w:ascii="Times New Roman" w:hAnsi="Times New Roman" w:cs="Times New Roman"/>
                              </w:rPr>
                              <w:fldChar w:fldCharType="separate"/>
                            </w:r>
                            <w:r w:rsidRPr="006E4676">
                              <w:rPr>
                                <w:rFonts w:ascii="Times New Roman" w:hAnsi="Times New Roman" w:cs="Times New Roman"/>
                                <w:noProof/>
                              </w:rPr>
                              <w:t>1</w:t>
                            </w:r>
                            <w:r w:rsidRPr="006E4676">
                              <w:rPr>
                                <w:rFonts w:ascii="Times New Roman" w:hAnsi="Times New Roman" w:cs="Times New Roman"/>
                              </w:rPr>
                              <w:fldChar w:fldCharType="end"/>
                            </w:r>
                            <w:r w:rsidRPr="006E4676">
                              <w:rPr>
                                <w:rFonts w:ascii="Times New Roman" w:hAnsi="Times New Roman" w:cs="Times New Roman"/>
                              </w:rPr>
                              <w:t>: Table showing results from various allergenicity prediction tools. AlgPred</w:t>
                            </w:r>
                            <w:r w:rsidR="00455D1A">
                              <w:rPr>
                                <w:rFonts w:ascii="Times New Roman" w:hAnsi="Times New Roman" w:cs="Times New Roman"/>
                                <w:vertAlign w:val="superscript"/>
                              </w:rPr>
                              <w:t>10</w:t>
                            </w:r>
                            <w:r w:rsidRPr="006E4676">
                              <w:rPr>
                                <w:rFonts w:ascii="Times New Roman" w:hAnsi="Times New Roman" w:cs="Times New Roman"/>
                              </w:rPr>
                              <w:t xml:space="preserve"> is the only method that flags the three candidates as allergens (Threshold 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0352E" id="_x0000_s1034" type="#_x0000_t202" style="position:absolute;margin-left:-48.5pt;margin-top:19.1pt;width:564.95pt;height:21.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" stroked="f">
                <v:textbox inset="0,0,0,0">
                  <w:txbxContent>
                    <w:p w14:paraId="0D9131C9" w14:textId="0F73A4BF" w:rsidR="0020387F" w:rsidRPr="006E4676" w:rsidRDefault="0020387F" w:rsidP="0020387F">
                      <w:pPr>
                        <w:pStyle w:val="Caption"/>
                        <w:rPr>
                          <w:rFonts w:ascii="Times New Roman" w:hAnsi="Times New Roman" w:cs="Times New Roman"/>
                        </w:rPr>
                      </w:pPr>
                      <w:r w:rsidRPr="006E4676">
                        <w:rPr>
                          <w:rFonts w:ascii="Times New Roman" w:hAnsi="Times New Roman" w:cs="Times New Roman"/>
                        </w:rPr>
                        <w:t xml:space="preserve">Appendix Table </w:t>
                      </w:r>
                      <w:r w:rsidRPr="006E4676">
                        <w:rPr>
                          <w:rFonts w:ascii="Times New Roman" w:hAnsi="Times New Roman" w:cs="Times New Roman"/>
                        </w:rPr>
                        <w:fldChar w:fldCharType="begin"/>
                      </w:r>
                      <w:r w:rsidRPr="006E4676">
                        <w:rPr>
                          <w:rFonts w:ascii="Times New Roman" w:hAnsi="Times New Roman" w:cs="Times New Roman"/>
                        </w:rPr>
                        <w:instrText xml:space="preserve"> SEQ Appendix_Table \* ARABIC </w:instrText>
                      </w:r>
                      <w:r w:rsidRPr="006E4676">
                        <w:rPr>
                          <w:rFonts w:ascii="Times New Roman" w:hAnsi="Times New Roman" w:cs="Times New Roman"/>
                        </w:rPr>
                        <w:fldChar w:fldCharType="separate"/>
                      </w:r>
                      <w:r w:rsidRPr="006E4676">
                        <w:rPr>
                          <w:rFonts w:ascii="Times New Roman" w:hAnsi="Times New Roman" w:cs="Times New Roman"/>
                          <w:noProof/>
                        </w:rPr>
                        <w:t>1</w:t>
                      </w:r>
                      <w:r w:rsidRPr="006E4676">
                        <w:rPr>
                          <w:rFonts w:ascii="Times New Roman" w:hAnsi="Times New Roman" w:cs="Times New Roman"/>
                        </w:rPr>
                        <w:fldChar w:fldCharType="end"/>
                      </w:r>
                      <w:r w:rsidRPr="006E4676">
                        <w:rPr>
                          <w:rFonts w:ascii="Times New Roman" w:hAnsi="Times New Roman" w:cs="Times New Roman"/>
                        </w:rPr>
                        <w:t>: Table showing results from various allergenicity prediction tools. AlgPred</w:t>
                      </w:r>
                      <w:r w:rsidR="00455D1A">
                        <w:rPr>
                          <w:rFonts w:ascii="Times New Roman" w:hAnsi="Times New Roman" w:cs="Times New Roman"/>
                          <w:vertAlign w:val="superscript"/>
                        </w:rPr>
                        <w:t>10</w:t>
                      </w:r>
                      <w:r w:rsidRPr="006E4676">
                        <w:rPr>
                          <w:rFonts w:ascii="Times New Roman" w:hAnsi="Times New Roman" w:cs="Times New Roman"/>
                        </w:rPr>
                        <w:t xml:space="preserve"> is the only method that flags the three candidates as allergens (Threshold 0.4).</w:t>
                      </w:r>
                    </w:p>
                  </w:txbxContent>
                </v:textbox>
                <w10:wrap type="square"/>
              </v:shape>
            </w:pict>
          </mc:Fallback>
        </mc:AlternateContent>
      </w:r>
      <w:bookmarkStart w:id="2" w:name="_Hlk202368982"/>
      <w:r w:rsidR="00300FF7" w:rsidRPr="006E4676">
        <w:rPr>
          <w:rFonts w:ascii="Times New Roman" w:hAnsi="Times New Roman" w:cs="Times New Roman"/>
          <w:i w:val="0"/>
          <w:iCs w:val="0"/>
          <w:sz w:val="28"/>
          <w:szCs w:val="28"/>
        </w:rPr>
        <w:t>Allergenicity Prediction Results</w:t>
      </w:r>
      <w:bookmarkEnd w:id="2"/>
      <w:r w:rsidR="00300FF7" w:rsidRPr="006E4676">
        <w:rPr>
          <w:rFonts w:ascii="Times New Roman" w:hAnsi="Times New Roman" w:cs="Times New Roman"/>
          <w:i w:val="0"/>
          <w:iCs w:val="0"/>
        </w:rPr>
        <w:t>:</w:t>
      </w:r>
      <w:r w:rsidR="00300FF7">
        <w:rPr>
          <w:i w:val="0"/>
          <w:iCs w:val="0"/>
        </w:rPr>
        <w:t xml:space="preserve"> </w:t>
      </w:r>
    </w:p>
    <w:p w14:paraId="153B4221" w14:textId="473D2372" w:rsidR="00D2503A" w:rsidRDefault="00D2503A" w:rsidP="00300FF7"/>
    <w:p w14:paraId="6D9AAA37" w14:textId="1A39D5FE" w:rsidR="00300FF7" w:rsidRDefault="00300FF7" w:rsidP="00300FF7"/>
    <w:p w14:paraId="6786CF86" w14:textId="79593CA9" w:rsidR="006E4676" w:rsidRDefault="006E4676" w:rsidP="006E4676">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Epitope Modeling with ElliPro</w:t>
      </w:r>
      <w:r w:rsidR="00455D1A">
        <w:rPr>
          <w:rFonts w:ascii="Times New Roman" w:hAnsi="Times New Roman" w:cs="Times New Roman"/>
          <w:i w:val="0"/>
          <w:iCs w:val="0"/>
          <w:sz w:val="28"/>
          <w:szCs w:val="28"/>
          <w:vertAlign w:val="superscript"/>
        </w:rPr>
        <w:t>31</w:t>
      </w:r>
      <w:r>
        <w:rPr>
          <w:rFonts w:ascii="Times New Roman" w:hAnsi="Times New Roman" w:cs="Times New Roman"/>
          <w:i w:val="0"/>
          <w:iCs w:val="0"/>
          <w:sz w:val="28"/>
          <w:szCs w:val="28"/>
        </w:rPr>
        <w:t>:</w:t>
      </w:r>
    </w:p>
    <w:p w14:paraId="6D97BEF3" w14:textId="77777777" w:rsidR="006E4676" w:rsidRDefault="006E4676" w:rsidP="006E4676"/>
    <w:p w14:paraId="31CD6A62" w14:textId="77777777" w:rsidR="006E4676" w:rsidRDefault="006E4676" w:rsidP="006E4676">
      <w:pPr>
        <w:keepNext/>
      </w:pPr>
      <w:r w:rsidRPr="006E4676">
        <w:rPr>
          <w:noProof/>
        </w:rPr>
        <w:drawing>
          <wp:inline distT="0" distB="0" distL="0" distR="0" wp14:anchorId="6AC1D4C0" wp14:editId="6C06E590">
            <wp:extent cx="5943600" cy="3658235"/>
            <wp:effectExtent l="0" t="0" r="0" b="0"/>
            <wp:docPr id="7941749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p>
    <w:p w14:paraId="290BA8E9" w14:textId="06660000" w:rsidR="006E4676" w:rsidRPr="00F475CE" w:rsidRDefault="00362ECF" w:rsidP="006E4676">
      <w:pPr>
        <w:pStyle w:val="Caption"/>
        <w:rPr>
          <w:rFonts w:ascii="Times New Roman" w:hAnsi="Times New Roman" w:cs="Times New Roman"/>
        </w:rPr>
      </w:pPr>
      <w:r>
        <w:rPr>
          <w:rFonts w:ascii="Times New Roman" w:hAnsi="Times New Roman" w:cs="Times New Roman"/>
        </w:rPr>
        <w:t xml:space="preserve">Appendix </w:t>
      </w:r>
      <w:r w:rsidR="006E4676" w:rsidRPr="00F475CE">
        <w:rPr>
          <w:rFonts w:ascii="Times New Roman" w:hAnsi="Times New Roman" w:cs="Times New Roman"/>
        </w:rPr>
        <w:t xml:space="preserve">Figure </w:t>
      </w:r>
      <w:r>
        <w:rPr>
          <w:rFonts w:ascii="Times New Roman" w:hAnsi="Times New Roman" w:cs="Times New Roman"/>
        </w:rPr>
        <w:t>4</w:t>
      </w:r>
      <w:r w:rsidR="006E4676" w:rsidRPr="00F475CE">
        <w:rPr>
          <w:rFonts w:ascii="Times New Roman" w:hAnsi="Times New Roman" w:cs="Times New Roman"/>
        </w:rPr>
        <w:t>: Appendix figure for 3D structure of Protein 1 with continuous epitopes predicted by ElliPro</w:t>
      </w:r>
      <w:r w:rsidR="006E4676" w:rsidRPr="00F475CE">
        <w:rPr>
          <w:rFonts w:ascii="Times New Roman" w:hAnsi="Times New Roman" w:cs="Times New Roman"/>
          <w:vertAlign w:val="superscript"/>
        </w:rPr>
        <w:t>3</w:t>
      </w:r>
      <w:r w:rsidR="00455D1A">
        <w:rPr>
          <w:rFonts w:ascii="Times New Roman" w:hAnsi="Times New Roman" w:cs="Times New Roman"/>
          <w:vertAlign w:val="superscript"/>
        </w:rPr>
        <w:t>1</w:t>
      </w:r>
      <w:r w:rsidR="006E4676" w:rsidRPr="00F475CE">
        <w:rPr>
          <w:rFonts w:ascii="Times New Roman" w:hAnsi="Times New Roman" w:cs="Times New Roman"/>
        </w:rPr>
        <w:t xml:space="preserve"> highlighted in ranked order. Main structural backbone of Protein 1 is hidden to only show epitopes. Ranking is based on protrusion index (PI) score which indicates how accessible and immunogenic </w:t>
      </w:r>
      <w:r w:rsidR="00F77E8E">
        <w:rPr>
          <w:rFonts w:ascii="Times New Roman" w:hAnsi="Times New Roman" w:cs="Times New Roman"/>
        </w:rPr>
        <w:t>the</w:t>
      </w:r>
      <w:r w:rsidR="006E4676" w:rsidRPr="00F475CE">
        <w:rPr>
          <w:rFonts w:ascii="Times New Roman" w:hAnsi="Times New Roman" w:cs="Times New Roman"/>
        </w:rPr>
        <w:t xml:space="preserve"> epitope is. The top five epitopes are shown with Epitope 1 being the most immunogenic and likely to bind an antibody (score = 0.8) and Epitope 5 being the least in the figure (score = 0.7). There were 16 total epitopes predicted.</w:t>
      </w:r>
    </w:p>
    <w:p w14:paraId="7D880C87" w14:textId="77777777" w:rsidR="00551EBA" w:rsidRDefault="00551EBA" w:rsidP="00551EBA">
      <w:pPr>
        <w:keepNext/>
      </w:pPr>
      <w:r w:rsidRPr="00551EBA">
        <w:rPr>
          <w:noProof/>
        </w:rPr>
        <w:lastRenderedPageBreak/>
        <w:drawing>
          <wp:inline distT="0" distB="0" distL="0" distR="0" wp14:anchorId="1D2394FC" wp14:editId="5000AA9F">
            <wp:extent cx="5943600" cy="3328670"/>
            <wp:effectExtent l="0" t="0" r="0" b="5080"/>
            <wp:docPr id="2540638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917540C" w14:textId="05F579A1" w:rsidR="00551EBA" w:rsidRPr="00551EBA" w:rsidRDefault="00362ECF" w:rsidP="00551EBA">
      <w:pPr>
        <w:pStyle w:val="Caption"/>
        <w:rPr>
          <w:rFonts w:ascii="Times New Roman" w:hAnsi="Times New Roman" w:cs="Times New Roman"/>
        </w:rPr>
      </w:pPr>
      <w:r>
        <w:rPr>
          <w:rFonts w:ascii="Times New Roman" w:hAnsi="Times New Roman" w:cs="Times New Roman"/>
        </w:rPr>
        <w:t xml:space="preserve">Appendix </w:t>
      </w:r>
      <w:r w:rsidR="00551EBA" w:rsidRPr="00F475CE">
        <w:rPr>
          <w:rFonts w:ascii="Times New Roman" w:hAnsi="Times New Roman" w:cs="Times New Roman"/>
        </w:rPr>
        <w:t xml:space="preserve">Figure </w:t>
      </w:r>
      <w:r>
        <w:rPr>
          <w:rFonts w:ascii="Times New Roman" w:hAnsi="Times New Roman" w:cs="Times New Roman"/>
        </w:rPr>
        <w:t>5</w:t>
      </w:r>
      <w:r w:rsidR="00551EBA" w:rsidRPr="00F475CE">
        <w:rPr>
          <w:rFonts w:ascii="Times New Roman" w:hAnsi="Times New Roman" w:cs="Times New Roman"/>
        </w:rPr>
        <w:t>: Appendix figure for 3D structure of Protein 1 with discontinuous epitopes predicted by ElliPro</w:t>
      </w:r>
      <w:r w:rsidR="00551EBA" w:rsidRPr="00F475CE">
        <w:rPr>
          <w:rFonts w:ascii="Times New Roman" w:hAnsi="Times New Roman" w:cs="Times New Roman"/>
          <w:vertAlign w:val="superscript"/>
        </w:rPr>
        <w:t>3</w:t>
      </w:r>
      <w:r w:rsidR="00F77E8E">
        <w:rPr>
          <w:rFonts w:ascii="Times New Roman" w:hAnsi="Times New Roman" w:cs="Times New Roman"/>
          <w:vertAlign w:val="superscript"/>
        </w:rPr>
        <w:t>1</w:t>
      </w:r>
      <w:r w:rsidR="00551EBA" w:rsidRPr="00F475CE">
        <w:rPr>
          <w:rFonts w:ascii="Times New Roman" w:hAnsi="Times New Roman" w:cs="Times New Roman"/>
        </w:rPr>
        <w:t xml:space="preserve"> highlighted in ranked order. Main structural backbone of Protein 1 is hidden to only show epitopes. Ranking is based on protrusion index (PI) score which indicates how accessible and immunogenic </w:t>
      </w:r>
      <w:r w:rsidR="00F77E8E">
        <w:rPr>
          <w:rFonts w:ascii="Times New Roman" w:hAnsi="Times New Roman" w:cs="Times New Roman"/>
        </w:rPr>
        <w:t xml:space="preserve">the </w:t>
      </w:r>
      <w:r w:rsidR="00551EBA" w:rsidRPr="00F475CE">
        <w:rPr>
          <w:rFonts w:ascii="Times New Roman" w:hAnsi="Times New Roman" w:cs="Times New Roman"/>
        </w:rPr>
        <w:t xml:space="preserve">epitope is. The top five epitopes are shown with Epitope 1 being the most immunogenic and likely to bind an antibody (score = 0.74) and Epitope 5 being the least in the figure (score = 0.5). </w:t>
      </w:r>
    </w:p>
    <w:p w14:paraId="27139230" w14:textId="77777777" w:rsidR="006E4676" w:rsidRDefault="006E4676" w:rsidP="006E4676"/>
    <w:p w14:paraId="3196ACC4" w14:textId="2578A8E2" w:rsidR="00E3487E" w:rsidRDefault="00E3487E" w:rsidP="00E3487E">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 xml:space="preserve">Population Coverage </w:t>
      </w:r>
      <w:r w:rsidR="003D4701">
        <w:rPr>
          <w:rFonts w:ascii="Times New Roman" w:hAnsi="Times New Roman" w:cs="Times New Roman"/>
          <w:i w:val="0"/>
          <w:iCs w:val="0"/>
          <w:sz w:val="28"/>
          <w:szCs w:val="28"/>
        </w:rPr>
        <w:t>Figures Pakistan and South Asia</w:t>
      </w:r>
      <w:r>
        <w:rPr>
          <w:rFonts w:ascii="Times New Roman" w:hAnsi="Times New Roman" w:cs="Times New Roman"/>
          <w:i w:val="0"/>
          <w:iCs w:val="0"/>
          <w:sz w:val="28"/>
          <w:szCs w:val="28"/>
        </w:rPr>
        <w:t>:</w:t>
      </w:r>
    </w:p>
    <w:p w14:paraId="554A6A74" w14:textId="77777777" w:rsidR="00E3487E" w:rsidRDefault="00E3487E" w:rsidP="00E3487E">
      <w:pPr>
        <w:keepNext/>
      </w:pPr>
      <w:r w:rsidRPr="00E3487E">
        <w:rPr>
          <w:noProof/>
        </w:rPr>
        <w:drawing>
          <wp:inline distT="0" distB="0" distL="0" distR="0" wp14:anchorId="472F3FAA" wp14:editId="1A04B26A">
            <wp:extent cx="5943600" cy="3657600"/>
            <wp:effectExtent l="0" t="0" r="0" b="0"/>
            <wp:docPr id="17217708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AAA401C" w14:textId="1D1DE71B" w:rsidR="00E3487E" w:rsidRDefault="00362ECF" w:rsidP="00E3487E">
      <w:pPr>
        <w:pStyle w:val="Caption"/>
        <w:rPr>
          <w:rFonts w:ascii="Times New Roman" w:hAnsi="Times New Roman" w:cs="Times New Roman"/>
        </w:rPr>
      </w:pPr>
      <w:r>
        <w:rPr>
          <w:rFonts w:ascii="Times New Roman" w:hAnsi="Times New Roman" w:cs="Times New Roman"/>
        </w:rPr>
        <w:t xml:space="preserve">Appendix </w:t>
      </w:r>
      <w:r w:rsidR="00E3487E" w:rsidRPr="00E3487E">
        <w:rPr>
          <w:rFonts w:ascii="Times New Roman" w:hAnsi="Times New Roman" w:cs="Times New Roman"/>
        </w:rPr>
        <w:t xml:space="preserve">Figure </w:t>
      </w:r>
      <w:r>
        <w:rPr>
          <w:rFonts w:ascii="Times New Roman" w:hAnsi="Times New Roman" w:cs="Times New Roman"/>
        </w:rPr>
        <w:t>6</w:t>
      </w:r>
      <w:r w:rsidR="00E3487E" w:rsidRPr="00E3487E">
        <w:rPr>
          <w:rFonts w:ascii="Times New Roman" w:hAnsi="Times New Roman" w:cs="Times New Roman"/>
        </w:rPr>
        <w:t>: Appendix figure from IEDB</w:t>
      </w:r>
      <w:r w:rsidR="00F77E8E">
        <w:rPr>
          <w:rFonts w:ascii="Times New Roman" w:hAnsi="Times New Roman" w:cs="Times New Roman"/>
          <w:vertAlign w:val="superscript"/>
        </w:rPr>
        <w:t>33</w:t>
      </w:r>
      <w:r w:rsidR="00E3487E" w:rsidRPr="00E3487E">
        <w:rPr>
          <w:rFonts w:ascii="Times New Roman" w:hAnsi="Times New Roman" w:cs="Times New Roman"/>
        </w:rPr>
        <w:t xml:space="preserve"> population coverage analysis of the population of Pakistan. The low values of around 0–1%, which are effectively negligible indicate that the selected epitopes are not representative of HLA alleles commonly found in Pakistan. This could also be due to a lack of relevant alleles in the database initially, hence the mapping and subsequent prediction not being possible.</w:t>
      </w:r>
    </w:p>
    <w:p w14:paraId="797A8F90" w14:textId="77777777" w:rsidR="00FA6B2A" w:rsidRDefault="00FA6B2A" w:rsidP="00FA6B2A">
      <w:pPr>
        <w:keepNext/>
      </w:pPr>
      <w:r>
        <w:rPr>
          <w:noProof/>
        </w:rPr>
        <w:lastRenderedPageBreak/>
        <w:drawing>
          <wp:inline distT="0" distB="0" distL="0" distR="0" wp14:anchorId="1359B0BB" wp14:editId="09CF3DB1">
            <wp:extent cx="5943600" cy="3655060"/>
            <wp:effectExtent l="0" t="0" r="0" b="2540"/>
            <wp:docPr id="4095258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3472403E" w14:textId="35CEA138" w:rsidR="00FA6B2A" w:rsidRPr="00E3487E" w:rsidRDefault="00362ECF" w:rsidP="00FA6B2A">
      <w:pPr>
        <w:pStyle w:val="Caption"/>
      </w:pPr>
      <w:r>
        <w:t xml:space="preserve">Appendix </w:t>
      </w:r>
      <w:r w:rsidR="00FA6B2A">
        <w:t xml:space="preserve">Figure </w:t>
      </w:r>
      <w:r>
        <w:t>7</w:t>
      </w:r>
      <w:r w:rsidR="00FA6B2A">
        <w:t xml:space="preserve">: </w:t>
      </w:r>
      <w:r w:rsidR="00FA6B2A" w:rsidRPr="00E3487E">
        <w:rPr>
          <w:rFonts w:ascii="Times New Roman" w:hAnsi="Times New Roman" w:cs="Times New Roman"/>
        </w:rPr>
        <w:t>Appendix figure from IEDB</w:t>
      </w:r>
      <w:r w:rsidR="00F77E8E">
        <w:rPr>
          <w:rFonts w:ascii="Times New Roman" w:hAnsi="Times New Roman" w:cs="Times New Roman"/>
          <w:vertAlign w:val="superscript"/>
        </w:rPr>
        <w:t>33</w:t>
      </w:r>
      <w:r w:rsidR="00FA6B2A" w:rsidRPr="00E3487E">
        <w:rPr>
          <w:rFonts w:ascii="Times New Roman" w:hAnsi="Times New Roman" w:cs="Times New Roman"/>
        </w:rPr>
        <w:t xml:space="preserve"> population coverage analysis of the population of </w:t>
      </w:r>
      <w:r w:rsidR="00FA6B2A">
        <w:rPr>
          <w:rFonts w:ascii="Times New Roman" w:hAnsi="Times New Roman" w:cs="Times New Roman"/>
        </w:rPr>
        <w:t>South Asia as a whole</w:t>
      </w:r>
      <w:r w:rsidR="00FA6B2A" w:rsidRPr="00E3487E">
        <w:rPr>
          <w:rFonts w:ascii="Times New Roman" w:hAnsi="Times New Roman" w:cs="Times New Roman"/>
        </w:rPr>
        <w:t xml:space="preserve">. The values </w:t>
      </w:r>
      <w:r w:rsidR="00FA6B2A">
        <w:rPr>
          <w:rFonts w:ascii="Times New Roman" w:hAnsi="Times New Roman" w:cs="Times New Roman"/>
        </w:rPr>
        <w:t xml:space="preserve">are much higher than for Pakistan with coverage </w:t>
      </w:r>
      <w:r w:rsidR="00FA6B2A" w:rsidRPr="00E3487E">
        <w:rPr>
          <w:rFonts w:ascii="Times New Roman" w:hAnsi="Times New Roman" w:cs="Times New Roman"/>
        </w:rPr>
        <w:t xml:space="preserve">around </w:t>
      </w:r>
      <w:r w:rsidR="00FA6B2A">
        <w:rPr>
          <w:rFonts w:ascii="Times New Roman" w:hAnsi="Times New Roman" w:cs="Times New Roman"/>
        </w:rPr>
        <w:t>98.9</w:t>
      </w:r>
      <w:r w:rsidR="00FA6B2A" w:rsidRPr="00E3487E">
        <w:rPr>
          <w:rFonts w:ascii="Times New Roman" w:hAnsi="Times New Roman" w:cs="Times New Roman"/>
        </w:rPr>
        <w:t xml:space="preserve">%, </w:t>
      </w:r>
      <w:r w:rsidR="00FA6B2A">
        <w:rPr>
          <w:rFonts w:ascii="Times New Roman" w:hAnsi="Times New Roman" w:cs="Times New Roman"/>
        </w:rPr>
        <w:t>and the average number of hits is 17.51</w:t>
      </w:r>
      <w:r w:rsidR="00FA6B2A" w:rsidRPr="00E3487E">
        <w:rPr>
          <w:rFonts w:ascii="Times New Roman" w:hAnsi="Times New Roman" w:cs="Times New Roman"/>
        </w:rPr>
        <w:t>. This cou</w:t>
      </w:r>
      <w:r w:rsidR="00FA6B2A">
        <w:rPr>
          <w:rFonts w:ascii="Times New Roman" w:hAnsi="Times New Roman" w:cs="Times New Roman"/>
        </w:rPr>
        <w:t>ld</w:t>
      </w:r>
      <w:r w:rsidR="00FA6B2A" w:rsidRPr="00E3487E">
        <w:rPr>
          <w:rFonts w:ascii="Times New Roman" w:hAnsi="Times New Roman" w:cs="Times New Roman"/>
        </w:rPr>
        <w:t xml:space="preserve"> be </w:t>
      </w:r>
      <w:r w:rsidR="00FA6B2A">
        <w:rPr>
          <w:rFonts w:ascii="Times New Roman" w:hAnsi="Times New Roman" w:cs="Times New Roman"/>
        </w:rPr>
        <w:t>evidence</w:t>
      </w:r>
      <w:r w:rsidR="00FA6B2A" w:rsidRPr="00E3487E">
        <w:rPr>
          <w:rFonts w:ascii="Times New Roman" w:hAnsi="Times New Roman" w:cs="Times New Roman"/>
        </w:rPr>
        <w:t xml:space="preserve"> </w:t>
      </w:r>
      <w:r w:rsidR="00FA6B2A">
        <w:rPr>
          <w:rFonts w:ascii="Times New Roman" w:hAnsi="Times New Roman" w:cs="Times New Roman"/>
        </w:rPr>
        <w:t>of</w:t>
      </w:r>
      <w:r w:rsidR="00FA6B2A" w:rsidRPr="00E3487E">
        <w:rPr>
          <w:rFonts w:ascii="Times New Roman" w:hAnsi="Times New Roman" w:cs="Times New Roman"/>
        </w:rPr>
        <w:t xml:space="preserve"> a lack of </w:t>
      </w:r>
      <w:r w:rsidR="00FA6B2A">
        <w:rPr>
          <w:rFonts w:ascii="Times New Roman" w:hAnsi="Times New Roman" w:cs="Times New Roman"/>
        </w:rPr>
        <w:t xml:space="preserve">research on </w:t>
      </w:r>
      <w:r w:rsidR="00FA6B2A" w:rsidRPr="00E3487E">
        <w:rPr>
          <w:rFonts w:ascii="Times New Roman" w:hAnsi="Times New Roman" w:cs="Times New Roman"/>
        </w:rPr>
        <w:t xml:space="preserve">relevant alleles in the database </w:t>
      </w:r>
      <w:r w:rsidR="00FA6B2A">
        <w:rPr>
          <w:rFonts w:ascii="Times New Roman" w:hAnsi="Times New Roman" w:cs="Times New Roman"/>
        </w:rPr>
        <w:t>of alleles for Pakistan.</w:t>
      </w:r>
    </w:p>
    <w:p w14:paraId="4A710C9B" w14:textId="77777777" w:rsidR="00E3487E" w:rsidRPr="00E3487E" w:rsidRDefault="00E3487E" w:rsidP="00E3487E"/>
    <w:p w14:paraId="040792C8" w14:textId="77777777" w:rsidR="00E3487E" w:rsidRPr="006E4676" w:rsidRDefault="00E3487E" w:rsidP="006E4676"/>
    <w:sectPr w:rsidR="00E3487E" w:rsidRPr="006E4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61CF5"/>
    <w:multiLevelType w:val="hybridMultilevel"/>
    <w:tmpl w:val="22BCE1C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662E2F"/>
    <w:multiLevelType w:val="hybridMultilevel"/>
    <w:tmpl w:val="BD60AC86"/>
    <w:lvl w:ilvl="0" w:tplc="FFFFFFFF">
      <w:start w:val="1"/>
      <w:numFmt w:val="decimal"/>
      <w:lvlText w:val="%1)"/>
      <w:lvlJc w:val="left"/>
      <w:pPr>
        <w:ind w:left="1080" w:hanging="360"/>
      </w:pPr>
      <w:rPr>
        <w:rFonts w:hint="default"/>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53A0F67"/>
    <w:multiLevelType w:val="hybridMultilevel"/>
    <w:tmpl w:val="0FD23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2B39EF"/>
    <w:multiLevelType w:val="hybridMultilevel"/>
    <w:tmpl w:val="804C78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4C70F3D"/>
    <w:multiLevelType w:val="hybridMultilevel"/>
    <w:tmpl w:val="BD60AC86"/>
    <w:lvl w:ilvl="0" w:tplc="033A2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4E5471"/>
    <w:multiLevelType w:val="hybridMultilevel"/>
    <w:tmpl w:val="C32E42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B0184"/>
    <w:multiLevelType w:val="hybridMultilevel"/>
    <w:tmpl w:val="C516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271177">
    <w:abstractNumId w:val="6"/>
  </w:num>
  <w:num w:numId="2" w16cid:durableId="1809322670">
    <w:abstractNumId w:val="2"/>
  </w:num>
  <w:num w:numId="3" w16cid:durableId="72164058">
    <w:abstractNumId w:val="3"/>
  </w:num>
  <w:num w:numId="4" w16cid:durableId="752043051">
    <w:abstractNumId w:val="4"/>
  </w:num>
  <w:num w:numId="5" w16cid:durableId="1816264921">
    <w:abstractNumId w:val="1"/>
  </w:num>
  <w:num w:numId="6" w16cid:durableId="2070491444">
    <w:abstractNumId w:val="5"/>
  </w:num>
  <w:num w:numId="7" w16cid:durableId="1355499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56D"/>
    <w:rsid w:val="00004EC2"/>
    <w:rsid w:val="0001444D"/>
    <w:rsid w:val="000202A9"/>
    <w:rsid w:val="00037402"/>
    <w:rsid w:val="0005320D"/>
    <w:rsid w:val="00092683"/>
    <w:rsid w:val="00092E90"/>
    <w:rsid w:val="000B12A4"/>
    <w:rsid w:val="000C7CA7"/>
    <w:rsid w:val="000F1C5B"/>
    <w:rsid w:val="00103417"/>
    <w:rsid w:val="0011633E"/>
    <w:rsid w:val="0012627A"/>
    <w:rsid w:val="00134022"/>
    <w:rsid w:val="0015651B"/>
    <w:rsid w:val="001828FA"/>
    <w:rsid w:val="00184AC7"/>
    <w:rsid w:val="00186BD0"/>
    <w:rsid w:val="00187F76"/>
    <w:rsid w:val="00190D6A"/>
    <w:rsid w:val="001924F7"/>
    <w:rsid w:val="001B2047"/>
    <w:rsid w:val="001B4DFC"/>
    <w:rsid w:val="001C4ABB"/>
    <w:rsid w:val="001D20F7"/>
    <w:rsid w:val="001D37B2"/>
    <w:rsid w:val="001E0ED6"/>
    <w:rsid w:val="0020387F"/>
    <w:rsid w:val="00222ED7"/>
    <w:rsid w:val="00255DD7"/>
    <w:rsid w:val="00290AED"/>
    <w:rsid w:val="002A16B5"/>
    <w:rsid w:val="002A4B68"/>
    <w:rsid w:val="002F2693"/>
    <w:rsid w:val="00300FF7"/>
    <w:rsid w:val="003625EC"/>
    <w:rsid w:val="00362ECF"/>
    <w:rsid w:val="00367127"/>
    <w:rsid w:val="00375507"/>
    <w:rsid w:val="00387807"/>
    <w:rsid w:val="00396658"/>
    <w:rsid w:val="003A0D4E"/>
    <w:rsid w:val="003A52FD"/>
    <w:rsid w:val="003B16BC"/>
    <w:rsid w:val="003B2878"/>
    <w:rsid w:val="003C5D9F"/>
    <w:rsid w:val="003D4701"/>
    <w:rsid w:val="003E429A"/>
    <w:rsid w:val="003F12BE"/>
    <w:rsid w:val="003F3226"/>
    <w:rsid w:val="003F3916"/>
    <w:rsid w:val="003F7BAF"/>
    <w:rsid w:val="0042334C"/>
    <w:rsid w:val="00455D1A"/>
    <w:rsid w:val="0046413A"/>
    <w:rsid w:val="00467241"/>
    <w:rsid w:val="00477FD9"/>
    <w:rsid w:val="004941A8"/>
    <w:rsid w:val="004B09E0"/>
    <w:rsid w:val="004E48E7"/>
    <w:rsid w:val="0050351C"/>
    <w:rsid w:val="0050537E"/>
    <w:rsid w:val="00536DF5"/>
    <w:rsid w:val="005512B0"/>
    <w:rsid w:val="00551EBA"/>
    <w:rsid w:val="005715F0"/>
    <w:rsid w:val="005776EB"/>
    <w:rsid w:val="005A752B"/>
    <w:rsid w:val="005A7EE2"/>
    <w:rsid w:val="005C4CF5"/>
    <w:rsid w:val="005F3BEF"/>
    <w:rsid w:val="005F49EC"/>
    <w:rsid w:val="00600C64"/>
    <w:rsid w:val="00610734"/>
    <w:rsid w:val="00632DA9"/>
    <w:rsid w:val="00635D48"/>
    <w:rsid w:val="0066423A"/>
    <w:rsid w:val="00667F02"/>
    <w:rsid w:val="00673A4D"/>
    <w:rsid w:val="00675362"/>
    <w:rsid w:val="00685048"/>
    <w:rsid w:val="006879ED"/>
    <w:rsid w:val="00690F30"/>
    <w:rsid w:val="006A2DE7"/>
    <w:rsid w:val="006B3426"/>
    <w:rsid w:val="006C593C"/>
    <w:rsid w:val="006E401C"/>
    <w:rsid w:val="006E41AC"/>
    <w:rsid w:val="006E4676"/>
    <w:rsid w:val="006F0D32"/>
    <w:rsid w:val="006F2B6E"/>
    <w:rsid w:val="007067A3"/>
    <w:rsid w:val="00707D2B"/>
    <w:rsid w:val="007135B7"/>
    <w:rsid w:val="007337E8"/>
    <w:rsid w:val="007413AA"/>
    <w:rsid w:val="007A0CC1"/>
    <w:rsid w:val="007D4DB3"/>
    <w:rsid w:val="0083037B"/>
    <w:rsid w:val="008332E9"/>
    <w:rsid w:val="00842F2D"/>
    <w:rsid w:val="00842F94"/>
    <w:rsid w:val="00864067"/>
    <w:rsid w:val="008A2EA0"/>
    <w:rsid w:val="008A3A3C"/>
    <w:rsid w:val="008B4307"/>
    <w:rsid w:val="008B5683"/>
    <w:rsid w:val="008F09BB"/>
    <w:rsid w:val="008F49E3"/>
    <w:rsid w:val="00914E23"/>
    <w:rsid w:val="009154F9"/>
    <w:rsid w:val="00933278"/>
    <w:rsid w:val="0096055E"/>
    <w:rsid w:val="009619CB"/>
    <w:rsid w:val="0098320B"/>
    <w:rsid w:val="009924E8"/>
    <w:rsid w:val="009B078A"/>
    <w:rsid w:val="009C7290"/>
    <w:rsid w:val="00A05C80"/>
    <w:rsid w:val="00A2621B"/>
    <w:rsid w:val="00A27EF0"/>
    <w:rsid w:val="00A363E0"/>
    <w:rsid w:val="00A658DF"/>
    <w:rsid w:val="00A660D8"/>
    <w:rsid w:val="00A673AB"/>
    <w:rsid w:val="00A706DB"/>
    <w:rsid w:val="00A82575"/>
    <w:rsid w:val="00A912E6"/>
    <w:rsid w:val="00A97F5A"/>
    <w:rsid w:val="00AA7F72"/>
    <w:rsid w:val="00AC2367"/>
    <w:rsid w:val="00AD0926"/>
    <w:rsid w:val="00AD4278"/>
    <w:rsid w:val="00AD4540"/>
    <w:rsid w:val="00B151A0"/>
    <w:rsid w:val="00B54127"/>
    <w:rsid w:val="00B616D2"/>
    <w:rsid w:val="00B73A2E"/>
    <w:rsid w:val="00B7584D"/>
    <w:rsid w:val="00B83C93"/>
    <w:rsid w:val="00B9644E"/>
    <w:rsid w:val="00BA2E70"/>
    <w:rsid w:val="00BA6D61"/>
    <w:rsid w:val="00BB56FB"/>
    <w:rsid w:val="00BC39A4"/>
    <w:rsid w:val="00C07A5C"/>
    <w:rsid w:val="00C165B2"/>
    <w:rsid w:val="00C24078"/>
    <w:rsid w:val="00C83B7D"/>
    <w:rsid w:val="00C83CB3"/>
    <w:rsid w:val="00CA1D42"/>
    <w:rsid w:val="00CB656D"/>
    <w:rsid w:val="00CC0455"/>
    <w:rsid w:val="00CD364D"/>
    <w:rsid w:val="00CD41C6"/>
    <w:rsid w:val="00CD4CB6"/>
    <w:rsid w:val="00D0192B"/>
    <w:rsid w:val="00D02AE6"/>
    <w:rsid w:val="00D101BC"/>
    <w:rsid w:val="00D1183B"/>
    <w:rsid w:val="00D153F9"/>
    <w:rsid w:val="00D2503A"/>
    <w:rsid w:val="00D310C0"/>
    <w:rsid w:val="00D37CD6"/>
    <w:rsid w:val="00D46051"/>
    <w:rsid w:val="00D54471"/>
    <w:rsid w:val="00D71292"/>
    <w:rsid w:val="00D72513"/>
    <w:rsid w:val="00D74507"/>
    <w:rsid w:val="00D760B2"/>
    <w:rsid w:val="00DB47F5"/>
    <w:rsid w:val="00DB72A2"/>
    <w:rsid w:val="00DF46E2"/>
    <w:rsid w:val="00E164E7"/>
    <w:rsid w:val="00E3487E"/>
    <w:rsid w:val="00E467C6"/>
    <w:rsid w:val="00E66591"/>
    <w:rsid w:val="00E670C2"/>
    <w:rsid w:val="00E70147"/>
    <w:rsid w:val="00E7295F"/>
    <w:rsid w:val="00E852E4"/>
    <w:rsid w:val="00E96B1F"/>
    <w:rsid w:val="00E9776A"/>
    <w:rsid w:val="00EE3DBA"/>
    <w:rsid w:val="00F02693"/>
    <w:rsid w:val="00F0681B"/>
    <w:rsid w:val="00F475CE"/>
    <w:rsid w:val="00F62ED9"/>
    <w:rsid w:val="00F63EC9"/>
    <w:rsid w:val="00F64323"/>
    <w:rsid w:val="00F750CF"/>
    <w:rsid w:val="00F77E8E"/>
    <w:rsid w:val="00FA069C"/>
    <w:rsid w:val="00FA6B2A"/>
    <w:rsid w:val="00FB3B88"/>
    <w:rsid w:val="00FC635C"/>
    <w:rsid w:val="00FD4361"/>
    <w:rsid w:val="00FE250C"/>
    <w:rsid w:val="00FF7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24C1"/>
  <w15:chartTrackingRefBased/>
  <w15:docId w15:val="{C94E7EE8-80D5-4798-B2E2-8A6DF631B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5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65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65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65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5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5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5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5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5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5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65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65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65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5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5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5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5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56D"/>
    <w:rPr>
      <w:rFonts w:eastAsiaTheme="majorEastAsia" w:cstheme="majorBidi"/>
      <w:color w:val="272727" w:themeColor="text1" w:themeTint="D8"/>
    </w:rPr>
  </w:style>
  <w:style w:type="paragraph" w:styleId="Title">
    <w:name w:val="Title"/>
    <w:basedOn w:val="Normal"/>
    <w:next w:val="Normal"/>
    <w:link w:val="TitleChar"/>
    <w:uiPriority w:val="10"/>
    <w:qFormat/>
    <w:rsid w:val="00CB65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5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5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5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56D"/>
    <w:pPr>
      <w:spacing w:before="160"/>
      <w:jc w:val="center"/>
    </w:pPr>
    <w:rPr>
      <w:i/>
      <w:iCs/>
      <w:color w:val="404040" w:themeColor="text1" w:themeTint="BF"/>
    </w:rPr>
  </w:style>
  <w:style w:type="character" w:customStyle="1" w:styleId="QuoteChar">
    <w:name w:val="Quote Char"/>
    <w:basedOn w:val="DefaultParagraphFont"/>
    <w:link w:val="Quote"/>
    <w:uiPriority w:val="29"/>
    <w:rsid w:val="00CB656D"/>
    <w:rPr>
      <w:i/>
      <w:iCs/>
      <w:color w:val="404040" w:themeColor="text1" w:themeTint="BF"/>
    </w:rPr>
  </w:style>
  <w:style w:type="paragraph" w:styleId="ListParagraph">
    <w:name w:val="List Paragraph"/>
    <w:basedOn w:val="Normal"/>
    <w:uiPriority w:val="34"/>
    <w:qFormat/>
    <w:rsid w:val="00CB656D"/>
    <w:pPr>
      <w:ind w:left="720"/>
      <w:contextualSpacing/>
    </w:pPr>
  </w:style>
  <w:style w:type="character" w:styleId="IntenseEmphasis">
    <w:name w:val="Intense Emphasis"/>
    <w:basedOn w:val="DefaultParagraphFont"/>
    <w:uiPriority w:val="21"/>
    <w:qFormat/>
    <w:rsid w:val="00CB656D"/>
    <w:rPr>
      <w:i/>
      <w:iCs/>
      <w:color w:val="0F4761" w:themeColor="accent1" w:themeShade="BF"/>
    </w:rPr>
  </w:style>
  <w:style w:type="paragraph" w:styleId="IntenseQuote">
    <w:name w:val="Intense Quote"/>
    <w:basedOn w:val="Normal"/>
    <w:next w:val="Normal"/>
    <w:link w:val="IntenseQuoteChar"/>
    <w:uiPriority w:val="30"/>
    <w:qFormat/>
    <w:rsid w:val="00CB65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56D"/>
    <w:rPr>
      <w:i/>
      <w:iCs/>
      <w:color w:val="0F4761" w:themeColor="accent1" w:themeShade="BF"/>
    </w:rPr>
  </w:style>
  <w:style w:type="character" w:styleId="IntenseReference">
    <w:name w:val="Intense Reference"/>
    <w:basedOn w:val="DefaultParagraphFont"/>
    <w:uiPriority w:val="32"/>
    <w:qFormat/>
    <w:rsid w:val="00CB656D"/>
    <w:rPr>
      <w:b/>
      <w:bCs/>
      <w:smallCaps/>
      <w:color w:val="0F4761" w:themeColor="accent1" w:themeShade="BF"/>
      <w:spacing w:val="5"/>
    </w:rPr>
  </w:style>
  <w:style w:type="paragraph" w:styleId="Caption">
    <w:name w:val="caption"/>
    <w:basedOn w:val="Normal"/>
    <w:next w:val="Normal"/>
    <w:uiPriority w:val="35"/>
    <w:unhideWhenUsed/>
    <w:qFormat/>
    <w:rsid w:val="00E96B1F"/>
    <w:pPr>
      <w:spacing w:after="200" w:line="240" w:lineRule="auto"/>
    </w:pPr>
    <w:rPr>
      <w:i/>
      <w:iCs/>
      <w:color w:val="0E2841" w:themeColor="text2"/>
      <w:sz w:val="18"/>
      <w:szCs w:val="18"/>
    </w:rPr>
  </w:style>
  <w:style w:type="character" w:styleId="Hyperlink">
    <w:name w:val="Hyperlink"/>
    <w:basedOn w:val="DefaultParagraphFont"/>
    <w:uiPriority w:val="99"/>
    <w:unhideWhenUsed/>
    <w:rsid w:val="00092E90"/>
    <w:rPr>
      <w:color w:val="467886" w:themeColor="hyperlink"/>
      <w:u w:val="single"/>
    </w:rPr>
  </w:style>
  <w:style w:type="character" w:styleId="UnresolvedMention">
    <w:name w:val="Unresolved Mention"/>
    <w:basedOn w:val="DefaultParagraphFont"/>
    <w:uiPriority w:val="99"/>
    <w:semiHidden/>
    <w:unhideWhenUsed/>
    <w:rsid w:val="00092E90"/>
    <w:rPr>
      <w:color w:val="605E5C"/>
      <w:shd w:val="clear" w:color="auto" w:fill="E1DFDD"/>
    </w:rPr>
  </w:style>
  <w:style w:type="paragraph" w:styleId="NormalWeb">
    <w:name w:val="Normal (Web)"/>
    <w:basedOn w:val="Normal"/>
    <w:uiPriority w:val="99"/>
    <w:semiHidden/>
    <w:unhideWhenUsed/>
    <w:rsid w:val="00D4605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903146">
      <w:bodyDiv w:val="1"/>
      <w:marLeft w:val="0"/>
      <w:marRight w:val="0"/>
      <w:marTop w:val="0"/>
      <w:marBottom w:val="0"/>
      <w:divBdr>
        <w:top w:val="none" w:sz="0" w:space="0" w:color="auto"/>
        <w:left w:val="none" w:sz="0" w:space="0" w:color="auto"/>
        <w:bottom w:val="none" w:sz="0" w:space="0" w:color="auto"/>
        <w:right w:val="none" w:sz="0" w:space="0" w:color="auto"/>
      </w:divBdr>
    </w:div>
    <w:div w:id="295457241">
      <w:bodyDiv w:val="1"/>
      <w:marLeft w:val="0"/>
      <w:marRight w:val="0"/>
      <w:marTop w:val="0"/>
      <w:marBottom w:val="0"/>
      <w:divBdr>
        <w:top w:val="none" w:sz="0" w:space="0" w:color="auto"/>
        <w:left w:val="none" w:sz="0" w:space="0" w:color="auto"/>
        <w:bottom w:val="none" w:sz="0" w:space="0" w:color="auto"/>
        <w:right w:val="none" w:sz="0" w:space="0" w:color="auto"/>
      </w:divBdr>
    </w:div>
    <w:div w:id="336352859">
      <w:bodyDiv w:val="1"/>
      <w:marLeft w:val="0"/>
      <w:marRight w:val="0"/>
      <w:marTop w:val="0"/>
      <w:marBottom w:val="0"/>
      <w:divBdr>
        <w:top w:val="none" w:sz="0" w:space="0" w:color="auto"/>
        <w:left w:val="none" w:sz="0" w:space="0" w:color="auto"/>
        <w:bottom w:val="none" w:sz="0" w:space="0" w:color="auto"/>
        <w:right w:val="none" w:sz="0" w:space="0" w:color="auto"/>
      </w:divBdr>
    </w:div>
    <w:div w:id="342322621">
      <w:bodyDiv w:val="1"/>
      <w:marLeft w:val="0"/>
      <w:marRight w:val="0"/>
      <w:marTop w:val="0"/>
      <w:marBottom w:val="0"/>
      <w:divBdr>
        <w:top w:val="none" w:sz="0" w:space="0" w:color="auto"/>
        <w:left w:val="none" w:sz="0" w:space="0" w:color="auto"/>
        <w:bottom w:val="none" w:sz="0" w:space="0" w:color="auto"/>
        <w:right w:val="none" w:sz="0" w:space="0" w:color="auto"/>
      </w:divBdr>
    </w:div>
    <w:div w:id="395132994">
      <w:bodyDiv w:val="1"/>
      <w:marLeft w:val="0"/>
      <w:marRight w:val="0"/>
      <w:marTop w:val="0"/>
      <w:marBottom w:val="0"/>
      <w:divBdr>
        <w:top w:val="none" w:sz="0" w:space="0" w:color="auto"/>
        <w:left w:val="none" w:sz="0" w:space="0" w:color="auto"/>
        <w:bottom w:val="none" w:sz="0" w:space="0" w:color="auto"/>
        <w:right w:val="none" w:sz="0" w:space="0" w:color="auto"/>
      </w:divBdr>
    </w:div>
    <w:div w:id="511460635">
      <w:bodyDiv w:val="1"/>
      <w:marLeft w:val="0"/>
      <w:marRight w:val="0"/>
      <w:marTop w:val="0"/>
      <w:marBottom w:val="0"/>
      <w:divBdr>
        <w:top w:val="none" w:sz="0" w:space="0" w:color="auto"/>
        <w:left w:val="none" w:sz="0" w:space="0" w:color="auto"/>
        <w:bottom w:val="none" w:sz="0" w:space="0" w:color="auto"/>
        <w:right w:val="none" w:sz="0" w:space="0" w:color="auto"/>
      </w:divBdr>
    </w:div>
    <w:div w:id="533153526">
      <w:bodyDiv w:val="1"/>
      <w:marLeft w:val="0"/>
      <w:marRight w:val="0"/>
      <w:marTop w:val="0"/>
      <w:marBottom w:val="0"/>
      <w:divBdr>
        <w:top w:val="none" w:sz="0" w:space="0" w:color="auto"/>
        <w:left w:val="none" w:sz="0" w:space="0" w:color="auto"/>
        <w:bottom w:val="none" w:sz="0" w:space="0" w:color="auto"/>
        <w:right w:val="none" w:sz="0" w:space="0" w:color="auto"/>
      </w:divBdr>
    </w:div>
    <w:div w:id="547953595">
      <w:bodyDiv w:val="1"/>
      <w:marLeft w:val="0"/>
      <w:marRight w:val="0"/>
      <w:marTop w:val="0"/>
      <w:marBottom w:val="0"/>
      <w:divBdr>
        <w:top w:val="none" w:sz="0" w:space="0" w:color="auto"/>
        <w:left w:val="none" w:sz="0" w:space="0" w:color="auto"/>
        <w:bottom w:val="none" w:sz="0" w:space="0" w:color="auto"/>
        <w:right w:val="none" w:sz="0" w:space="0" w:color="auto"/>
      </w:divBdr>
    </w:div>
    <w:div w:id="669409006">
      <w:bodyDiv w:val="1"/>
      <w:marLeft w:val="0"/>
      <w:marRight w:val="0"/>
      <w:marTop w:val="0"/>
      <w:marBottom w:val="0"/>
      <w:divBdr>
        <w:top w:val="none" w:sz="0" w:space="0" w:color="auto"/>
        <w:left w:val="none" w:sz="0" w:space="0" w:color="auto"/>
        <w:bottom w:val="none" w:sz="0" w:space="0" w:color="auto"/>
        <w:right w:val="none" w:sz="0" w:space="0" w:color="auto"/>
      </w:divBdr>
    </w:div>
    <w:div w:id="970549219">
      <w:bodyDiv w:val="1"/>
      <w:marLeft w:val="0"/>
      <w:marRight w:val="0"/>
      <w:marTop w:val="0"/>
      <w:marBottom w:val="0"/>
      <w:divBdr>
        <w:top w:val="none" w:sz="0" w:space="0" w:color="auto"/>
        <w:left w:val="none" w:sz="0" w:space="0" w:color="auto"/>
        <w:bottom w:val="none" w:sz="0" w:space="0" w:color="auto"/>
        <w:right w:val="none" w:sz="0" w:space="0" w:color="auto"/>
      </w:divBdr>
    </w:div>
    <w:div w:id="1033843176">
      <w:bodyDiv w:val="1"/>
      <w:marLeft w:val="0"/>
      <w:marRight w:val="0"/>
      <w:marTop w:val="0"/>
      <w:marBottom w:val="0"/>
      <w:divBdr>
        <w:top w:val="none" w:sz="0" w:space="0" w:color="auto"/>
        <w:left w:val="none" w:sz="0" w:space="0" w:color="auto"/>
        <w:bottom w:val="none" w:sz="0" w:space="0" w:color="auto"/>
        <w:right w:val="none" w:sz="0" w:space="0" w:color="auto"/>
      </w:divBdr>
    </w:div>
    <w:div w:id="1067460352">
      <w:bodyDiv w:val="1"/>
      <w:marLeft w:val="0"/>
      <w:marRight w:val="0"/>
      <w:marTop w:val="0"/>
      <w:marBottom w:val="0"/>
      <w:divBdr>
        <w:top w:val="none" w:sz="0" w:space="0" w:color="auto"/>
        <w:left w:val="none" w:sz="0" w:space="0" w:color="auto"/>
        <w:bottom w:val="none" w:sz="0" w:space="0" w:color="auto"/>
        <w:right w:val="none" w:sz="0" w:space="0" w:color="auto"/>
      </w:divBdr>
    </w:div>
    <w:div w:id="1089498152">
      <w:bodyDiv w:val="1"/>
      <w:marLeft w:val="0"/>
      <w:marRight w:val="0"/>
      <w:marTop w:val="0"/>
      <w:marBottom w:val="0"/>
      <w:divBdr>
        <w:top w:val="none" w:sz="0" w:space="0" w:color="auto"/>
        <w:left w:val="none" w:sz="0" w:space="0" w:color="auto"/>
        <w:bottom w:val="none" w:sz="0" w:space="0" w:color="auto"/>
        <w:right w:val="none" w:sz="0" w:space="0" w:color="auto"/>
      </w:divBdr>
    </w:div>
    <w:div w:id="1090156532">
      <w:bodyDiv w:val="1"/>
      <w:marLeft w:val="0"/>
      <w:marRight w:val="0"/>
      <w:marTop w:val="0"/>
      <w:marBottom w:val="0"/>
      <w:divBdr>
        <w:top w:val="none" w:sz="0" w:space="0" w:color="auto"/>
        <w:left w:val="none" w:sz="0" w:space="0" w:color="auto"/>
        <w:bottom w:val="none" w:sz="0" w:space="0" w:color="auto"/>
        <w:right w:val="none" w:sz="0" w:space="0" w:color="auto"/>
      </w:divBdr>
    </w:div>
    <w:div w:id="1129668041">
      <w:bodyDiv w:val="1"/>
      <w:marLeft w:val="0"/>
      <w:marRight w:val="0"/>
      <w:marTop w:val="0"/>
      <w:marBottom w:val="0"/>
      <w:divBdr>
        <w:top w:val="none" w:sz="0" w:space="0" w:color="auto"/>
        <w:left w:val="none" w:sz="0" w:space="0" w:color="auto"/>
        <w:bottom w:val="none" w:sz="0" w:space="0" w:color="auto"/>
        <w:right w:val="none" w:sz="0" w:space="0" w:color="auto"/>
      </w:divBdr>
    </w:div>
    <w:div w:id="1345862827">
      <w:bodyDiv w:val="1"/>
      <w:marLeft w:val="0"/>
      <w:marRight w:val="0"/>
      <w:marTop w:val="0"/>
      <w:marBottom w:val="0"/>
      <w:divBdr>
        <w:top w:val="none" w:sz="0" w:space="0" w:color="auto"/>
        <w:left w:val="none" w:sz="0" w:space="0" w:color="auto"/>
        <w:bottom w:val="none" w:sz="0" w:space="0" w:color="auto"/>
        <w:right w:val="none" w:sz="0" w:space="0" w:color="auto"/>
      </w:divBdr>
    </w:div>
    <w:div w:id="1361200846">
      <w:bodyDiv w:val="1"/>
      <w:marLeft w:val="0"/>
      <w:marRight w:val="0"/>
      <w:marTop w:val="0"/>
      <w:marBottom w:val="0"/>
      <w:divBdr>
        <w:top w:val="none" w:sz="0" w:space="0" w:color="auto"/>
        <w:left w:val="none" w:sz="0" w:space="0" w:color="auto"/>
        <w:bottom w:val="none" w:sz="0" w:space="0" w:color="auto"/>
        <w:right w:val="none" w:sz="0" w:space="0" w:color="auto"/>
      </w:divBdr>
    </w:div>
    <w:div w:id="1483354090">
      <w:bodyDiv w:val="1"/>
      <w:marLeft w:val="0"/>
      <w:marRight w:val="0"/>
      <w:marTop w:val="0"/>
      <w:marBottom w:val="0"/>
      <w:divBdr>
        <w:top w:val="none" w:sz="0" w:space="0" w:color="auto"/>
        <w:left w:val="none" w:sz="0" w:space="0" w:color="auto"/>
        <w:bottom w:val="none" w:sz="0" w:space="0" w:color="auto"/>
        <w:right w:val="none" w:sz="0" w:space="0" w:color="auto"/>
      </w:divBdr>
    </w:div>
    <w:div w:id="1560750549">
      <w:bodyDiv w:val="1"/>
      <w:marLeft w:val="0"/>
      <w:marRight w:val="0"/>
      <w:marTop w:val="0"/>
      <w:marBottom w:val="0"/>
      <w:divBdr>
        <w:top w:val="none" w:sz="0" w:space="0" w:color="auto"/>
        <w:left w:val="none" w:sz="0" w:space="0" w:color="auto"/>
        <w:bottom w:val="none" w:sz="0" w:space="0" w:color="auto"/>
        <w:right w:val="none" w:sz="0" w:space="0" w:color="auto"/>
      </w:divBdr>
    </w:div>
    <w:div w:id="1614511065">
      <w:bodyDiv w:val="1"/>
      <w:marLeft w:val="0"/>
      <w:marRight w:val="0"/>
      <w:marTop w:val="0"/>
      <w:marBottom w:val="0"/>
      <w:divBdr>
        <w:top w:val="none" w:sz="0" w:space="0" w:color="auto"/>
        <w:left w:val="none" w:sz="0" w:space="0" w:color="auto"/>
        <w:bottom w:val="none" w:sz="0" w:space="0" w:color="auto"/>
        <w:right w:val="none" w:sz="0" w:space="0" w:color="auto"/>
      </w:divBdr>
    </w:div>
    <w:div w:id="1622876995">
      <w:bodyDiv w:val="1"/>
      <w:marLeft w:val="0"/>
      <w:marRight w:val="0"/>
      <w:marTop w:val="0"/>
      <w:marBottom w:val="0"/>
      <w:divBdr>
        <w:top w:val="none" w:sz="0" w:space="0" w:color="auto"/>
        <w:left w:val="none" w:sz="0" w:space="0" w:color="auto"/>
        <w:bottom w:val="none" w:sz="0" w:space="0" w:color="auto"/>
        <w:right w:val="none" w:sz="0" w:space="0" w:color="auto"/>
      </w:divBdr>
    </w:div>
    <w:div w:id="1649893304">
      <w:bodyDiv w:val="1"/>
      <w:marLeft w:val="0"/>
      <w:marRight w:val="0"/>
      <w:marTop w:val="0"/>
      <w:marBottom w:val="0"/>
      <w:divBdr>
        <w:top w:val="none" w:sz="0" w:space="0" w:color="auto"/>
        <w:left w:val="none" w:sz="0" w:space="0" w:color="auto"/>
        <w:bottom w:val="none" w:sz="0" w:space="0" w:color="auto"/>
        <w:right w:val="none" w:sz="0" w:space="0" w:color="auto"/>
      </w:divBdr>
    </w:div>
    <w:div w:id="1720475274">
      <w:bodyDiv w:val="1"/>
      <w:marLeft w:val="0"/>
      <w:marRight w:val="0"/>
      <w:marTop w:val="0"/>
      <w:marBottom w:val="0"/>
      <w:divBdr>
        <w:top w:val="none" w:sz="0" w:space="0" w:color="auto"/>
        <w:left w:val="none" w:sz="0" w:space="0" w:color="auto"/>
        <w:bottom w:val="none" w:sz="0" w:space="0" w:color="auto"/>
        <w:right w:val="none" w:sz="0" w:space="0" w:color="auto"/>
      </w:divBdr>
    </w:div>
    <w:div w:id="1759129684">
      <w:bodyDiv w:val="1"/>
      <w:marLeft w:val="0"/>
      <w:marRight w:val="0"/>
      <w:marTop w:val="0"/>
      <w:marBottom w:val="0"/>
      <w:divBdr>
        <w:top w:val="none" w:sz="0" w:space="0" w:color="auto"/>
        <w:left w:val="none" w:sz="0" w:space="0" w:color="auto"/>
        <w:bottom w:val="none" w:sz="0" w:space="0" w:color="auto"/>
        <w:right w:val="none" w:sz="0" w:space="0" w:color="auto"/>
      </w:divBdr>
    </w:div>
    <w:div w:id="1810315732">
      <w:bodyDiv w:val="1"/>
      <w:marLeft w:val="0"/>
      <w:marRight w:val="0"/>
      <w:marTop w:val="0"/>
      <w:marBottom w:val="0"/>
      <w:divBdr>
        <w:top w:val="none" w:sz="0" w:space="0" w:color="auto"/>
        <w:left w:val="none" w:sz="0" w:space="0" w:color="auto"/>
        <w:bottom w:val="none" w:sz="0" w:space="0" w:color="auto"/>
        <w:right w:val="none" w:sz="0" w:space="0" w:color="auto"/>
      </w:divBdr>
    </w:div>
    <w:div w:id="1838114431">
      <w:bodyDiv w:val="1"/>
      <w:marLeft w:val="0"/>
      <w:marRight w:val="0"/>
      <w:marTop w:val="0"/>
      <w:marBottom w:val="0"/>
      <w:divBdr>
        <w:top w:val="none" w:sz="0" w:space="0" w:color="auto"/>
        <w:left w:val="none" w:sz="0" w:space="0" w:color="auto"/>
        <w:bottom w:val="none" w:sz="0" w:space="0" w:color="auto"/>
        <w:right w:val="none" w:sz="0" w:space="0" w:color="auto"/>
      </w:divBdr>
    </w:div>
    <w:div w:id="1860199393">
      <w:bodyDiv w:val="1"/>
      <w:marLeft w:val="0"/>
      <w:marRight w:val="0"/>
      <w:marTop w:val="0"/>
      <w:marBottom w:val="0"/>
      <w:divBdr>
        <w:top w:val="none" w:sz="0" w:space="0" w:color="auto"/>
        <w:left w:val="none" w:sz="0" w:space="0" w:color="auto"/>
        <w:bottom w:val="none" w:sz="0" w:space="0" w:color="auto"/>
        <w:right w:val="none" w:sz="0" w:space="0" w:color="auto"/>
      </w:divBdr>
    </w:div>
    <w:div w:id="1863863209">
      <w:bodyDiv w:val="1"/>
      <w:marLeft w:val="0"/>
      <w:marRight w:val="0"/>
      <w:marTop w:val="0"/>
      <w:marBottom w:val="0"/>
      <w:divBdr>
        <w:top w:val="none" w:sz="0" w:space="0" w:color="auto"/>
        <w:left w:val="none" w:sz="0" w:space="0" w:color="auto"/>
        <w:bottom w:val="none" w:sz="0" w:space="0" w:color="auto"/>
        <w:right w:val="none" w:sz="0" w:space="0" w:color="auto"/>
      </w:divBdr>
    </w:div>
    <w:div w:id="1874229059">
      <w:bodyDiv w:val="1"/>
      <w:marLeft w:val="0"/>
      <w:marRight w:val="0"/>
      <w:marTop w:val="0"/>
      <w:marBottom w:val="0"/>
      <w:divBdr>
        <w:top w:val="none" w:sz="0" w:space="0" w:color="auto"/>
        <w:left w:val="none" w:sz="0" w:space="0" w:color="auto"/>
        <w:bottom w:val="none" w:sz="0" w:space="0" w:color="auto"/>
        <w:right w:val="none" w:sz="0" w:space="0" w:color="auto"/>
      </w:divBdr>
    </w:div>
    <w:div w:id="1912041762">
      <w:bodyDiv w:val="1"/>
      <w:marLeft w:val="0"/>
      <w:marRight w:val="0"/>
      <w:marTop w:val="0"/>
      <w:marBottom w:val="0"/>
      <w:divBdr>
        <w:top w:val="none" w:sz="0" w:space="0" w:color="auto"/>
        <w:left w:val="none" w:sz="0" w:space="0" w:color="auto"/>
        <w:bottom w:val="none" w:sz="0" w:space="0" w:color="auto"/>
        <w:right w:val="none" w:sz="0" w:space="0" w:color="auto"/>
      </w:divBdr>
    </w:div>
    <w:div w:id="1930305712">
      <w:bodyDiv w:val="1"/>
      <w:marLeft w:val="0"/>
      <w:marRight w:val="0"/>
      <w:marTop w:val="0"/>
      <w:marBottom w:val="0"/>
      <w:divBdr>
        <w:top w:val="none" w:sz="0" w:space="0" w:color="auto"/>
        <w:left w:val="none" w:sz="0" w:space="0" w:color="auto"/>
        <w:bottom w:val="none" w:sz="0" w:space="0" w:color="auto"/>
        <w:right w:val="none" w:sz="0" w:space="0" w:color="auto"/>
      </w:divBdr>
    </w:div>
    <w:div w:id="1999454000">
      <w:bodyDiv w:val="1"/>
      <w:marLeft w:val="0"/>
      <w:marRight w:val="0"/>
      <w:marTop w:val="0"/>
      <w:marBottom w:val="0"/>
      <w:divBdr>
        <w:top w:val="none" w:sz="0" w:space="0" w:color="auto"/>
        <w:left w:val="none" w:sz="0" w:space="0" w:color="auto"/>
        <w:bottom w:val="none" w:sz="0" w:space="0" w:color="auto"/>
        <w:right w:val="none" w:sz="0" w:space="0" w:color="auto"/>
      </w:divBdr>
    </w:div>
    <w:div w:id="2022122790">
      <w:bodyDiv w:val="1"/>
      <w:marLeft w:val="0"/>
      <w:marRight w:val="0"/>
      <w:marTop w:val="0"/>
      <w:marBottom w:val="0"/>
      <w:divBdr>
        <w:top w:val="none" w:sz="0" w:space="0" w:color="auto"/>
        <w:left w:val="none" w:sz="0" w:space="0" w:color="auto"/>
        <w:bottom w:val="none" w:sz="0" w:space="0" w:color="auto"/>
        <w:right w:val="none" w:sz="0" w:space="0" w:color="auto"/>
      </w:divBdr>
    </w:div>
    <w:div w:id="2038432485">
      <w:bodyDiv w:val="1"/>
      <w:marLeft w:val="0"/>
      <w:marRight w:val="0"/>
      <w:marTop w:val="0"/>
      <w:marBottom w:val="0"/>
      <w:divBdr>
        <w:top w:val="none" w:sz="0" w:space="0" w:color="auto"/>
        <w:left w:val="none" w:sz="0" w:space="0" w:color="auto"/>
        <w:bottom w:val="none" w:sz="0" w:space="0" w:color="auto"/>
        <w:right w:val="none" w:sz="0" w:space="0" w:color="auto"/>
      </w:divBdr>
    </w:div>
    <w:div w:id="2054690053">
      <w:bodyDiv w:val="1"/>
      <w:marLeft w:val="0"/>
      <w:marRight w:val="0"/>
      <w:marTop w:val="0"/>
      <w:marBottom w:val="0"/>
      <w:divBdr>
        <w:top w:val="none" w:sz="0" w:space="0" w:color="auto"/>
        <w:left w:val="none" w:sz="0" w:space="0" w:color="auto"/>
        <w:bottom w:val="none" w:sz="0" w:space="0" w:color="auto"/>
        <w:right w:val="none" w:sz="0" w:space="0" w:color="auto"/>
      </w:divBdr>
    </w:div>
    <w:div w:id="2086149035">
      <w:bodyDiv w:val="1"/>
      <w:marLeft w:val="0"/>
      <w:marRight w:val="0"/>
      <w:marTop w:val="0"/>
      <w:marBottom w:val="0"/>
      <w:divBdr>
        <w:top w:val="none" w:sz="0" w:space="0" w:color="auto"/>
        <w:left w:val="none" w:sz="0" w:space="0" w:color="auto"/>
        <w:bottom w:val="none" w:sz="0" w:space="0" w:color="auto"/>
        <w:right w:val="none" w:sz="0" w:space="0" w:color="auto"/>
      </w:divBdr>
    </w:div>
    <w:div w:id="213405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hyperlink" Target="http://www.biogem.org/tool/aa%E2%80%91prop/" TargetMode="Externa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hyperlink" Target="https://doi.org/10.1093/nar/gky1006"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10703</TotalTime>
  <Pages>24</Pages>
  <Words>6313</Words>
  <Characters>35988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Khalid</dc:creator>
  <cp:keywords/>
  <dc:description/>
  <cp:lastModifiedBy>Faizan Khalid</cp:lastModifiedBy>
  <cp:revision>97</cp:revision>
  <dcterms:created xsi:type="dcterms:W3CDTF">2025-06-27T00:32:00Z</dcterms:created>
  <dcterms:modified xsi:type="dcterms:W3CDTF">2025-07-05T01:04:00Z</dcterms:modified>
</cp:coreProperties>
</file>