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92228F" w:rsidP="0092228F">
      <w:pPr>
        <w:pStyle w:val="1"/>
        <w:jc w:val="center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猩红热</w:t>
      </w:r>
    </w:p>
    <w:p w:rsidR="0092228F" w:rsidRPr="0092228F" w:rsidRDefault="0092228F" w:rsidP="0092228F">
      <w:pPr>
        <w:pStyle w:val="2"/>
      </w:pPr>
      <w:r w:rsidRPr="0092228F">
        <w:t>基本信息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2228F">
        <w:rPr>
          <w:rFonts w:ascii="宋体" w:eastAsia="宋体" w:hAnsi="宋体" w:cs="Arial"/>
          <w:sz w:val="24"/>
          <w:szCs w:val="24"/>
        </w:rPr>
        <w:t>scarlet fever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2228F">
        <w:rPr>
          <w:rFonts w:ascii="宋体" w:eastAsia="宋体" w:hAnsi="宋体" w:cs="Arial"/>
          <w:sz w:val="24"/>
          <w:szCs w:val="24"/>
        </w:rPr>
        <w:t>传染科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多发群体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2228F">
        <w:rPr>
          <w:rFonts w:ascii="宋体" w:eastAsia="宋体" w:hAnsi="宋体" w:cs="Arial"/>
          <w:sz w:val="24"/>
          <w:szCs w:val="24"/>
        </w:rPr>
        <w:t>5～15岁少年儿童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常见发病部位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</w:t>
      </w:r>
      <w:r w:rsidRPr="0092228F">
        <w:rPr>
          <w:rFonts w:ascii="宋体" w:eastAsia="宋体" w:hAnsi="宋体" w:cs="Arial"/>
          <w:sz w:val="24"/>
          <w:szCs w:val="24"/>
        </w:rPr>
        <w:t>呼吸道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2228F">
        <w:rPr>
          <w:rFonts w:ascii="宋体" w:eastAsia="宋体" w:hAnsi="宋体" w:cs="Arial"/>
          <w:sz w:val="24"/>
          <w:szCs w:val="24"/>
        </w:rPr>
        <w:t>是A组链球菌感染所致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2228F">
        <w:rPr>
          <w:rFonts w:ascii="宋体" w:eastAsia="宋体" w:hAnsi="宋体" w:cs="Arial"/>
          <w:sz w:val="24"/>
          <w:szCs w:val="24"/>
        </w:rPr>
        <w:t>发热、皮疹、杨梅舌为猩红热典型症状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  </w:t>
      </w:r>
      <w:r w:rsidRPr="0092228F">
        <w:rPr>
          <w:rFonts w:ascii="宋体" w:eastAsia="宋体" w:hAnsi="宋体" w:cs="Arial"/>
          <w:sz w:val="24"/>
          <w:szCs w:val="24"/>
        </w:rPr>
        <w:t>有</w:t>
      </w:r>
    </w:p>
    <w:p w:rsidR="0092228F" w:rsidRPr="0092228F" w:rsidRDefault="0092228F" w:rsidP="0092228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2228F">
        <w:rPr>
          <w:rFonts w:ascii="宋体" w:eastAsia="宋体" w:hAnsi="宋体" w:cs="Arial"/>
          <w:sz w:val="24"/>
          <w:szCs w:val="24"/>
        </w:rPr>
        <w:t>经由空气飞沫传播，也可经由皮肤伤口或产道感染</w:t>
      </w:r>
    </w:p>
    <w:p w:rsidR="0092228F" w:rsidRPr="0092228F" w:rsidRDefault="0092228F" w:rsidP="0092228F">
      <w:pPr>
        <w:pStyle w:val="2"/>
      </w:pPr>
      <w:bookmarkStart w:id="1" w:name="1"/>
      <w:bookmarkStart w:id="2" w:name="sub28074_1"/>
      <w:bookmarkStart w:id="3" w:name="病因"/>
      <w:bookmarkEnd w:id="1"/>
      <w:bookmarkEnd w:id="2"/>
      <w:bookmarkEnd w:id="3"/>
      <w:r w:rsidRPr="0092228F">
        <w:rPr>
          <w:rFonts w:hint="eastAsia"/>
        </w:rPr>
        <w:t>病因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/>
          <w:bCs/>
          <w:sz w:val="24"/>
          <w:szCs w:val="24"/>
        </w:rPr>
        <w:t>猩红热</w:t>
      </w:r>
      <w:r w:rsidRPr="0092228F">
        <w:rPr>
          <w:rFonts w:ascii="宋体" w:eastAsia="宋体" w:hAnsi="宋体" w:cs="Arial"/>
          <w:bCs/>
          <w:sz w:val="24"/>
          <w:szCs w:val="24"/>
        </w:rPr>
        <w:t>是A组链球菌（</w:t>
      </w:r>
      <w:proofErr w:type="spellStart"/>
      <w:r w:rsidRPr="0092228F">
        <w:rPr>
          <w:rFonts w:ascii="宋体" w:eastAsia="宋体" w:hAnsi="宋体" w:cs="Arial"/>
          <w:bCs/>
          <w:sz w:val="24"/>
          <w:szCs w:val="24"/>
        </w:rPr>
        <w:t>groupAstreptococcus</w:t>
      </w:r>
      <w:proofErr w:type="spellEnd"/>
      <w:r w:rsidRPr="0092228F">
        <w:rPr>
          <w:rFonts w:ascii="宋体" w:eastAsia="宋体" w:hAnsi="宋体" w:cs="Arial"/>
          <w:bCs/>
          <w:sz w:val="24"/>
          <w:szCs w:val="24"/>
        </w:rPr>
        <w:t>）感染所致。A组链球菌也称化脓性链球菌，可侵及人体任何部位，以侵及上呼吸道最常见。细菌本身菌体成分及其产生的毒素和蛋白酶，均参与了致病过程，引起了一系列化脓性、中毒性和变态反应性病变。链球菌多由呼吸道侵入人体，首先引起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咽颊炎和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扁桃体炎，在其产生的蛋白酶的作用下，使炎症扩散并引起组织坏死。同时由于细菌产生的致热外毒素（红疹毒素）的作用，可引起全身毒血症表现。</w:t>
      </w:r>
    </w:p>
    <w:p w:rsidR="0092228F" w:rsidRPr="0092228F" w:rsidRDefault="0092228F" w:rsidP="0092228F">
      <w:pPr>
        <w:pStyle w:val="2"/>
      </w:pPr>
      <w:bookmarkStart w:id="4" w:name="2"/>
      <w:bookmarkStart w:id="5" w:name="sub28074_2"/>
      <w:bookmarkStart w:id="6" w:name="临床表现"/>
      <w:bookmarkEnd w:id="4"/>
      <w:bookmarkEnd w:id="5"/>
      <w:bookmarkEnd w:id="6"/>
      <w:r w:rsidRPr="0092228F">
        <w:rPr>
          <w:rFonts w:hint="eastAsia"/>
        </w:rPr>
        <w:t>临床表现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潜伏期2～5天，也可少至1日，多至7日。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1.前驱期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大多骤起畏寒、发热，重者体温可升到39</w:t>
      </w:r>
      <w:r w:rsidRPr="0092228F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92228F">
        <w:rPr>
          <w:rFonts w:ascii="宋体" w:eastAsia="宋体" w:hAnsi="宋体" w:cs="Arial"/>
          <w:bCs/>
          <w:sz w:val="24"/>
          <w:szCs w:val="24"/>
        </w:rPr>
        <w:t>～40</w:t>
      </w:r>
      <w:r w:rsidRPr="0092228F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92228F">
        <w:rPr>
          <w:rFonts w:ascii="宋体" w:eastAsia="宋体" w:hAnsi="宋体" w:cs="Arial"/>
          <w:bCs/>
          <w:sz w:val="24"/>
          <w:szCs w:val="24"/>
        </w:rPr>
        <w:t>，伴头痛、咽痛、杨梅舌、食欲减退，全身不适，恶心呕吐。婴儿可有谵妄和惊厥。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咽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红肿，扁桃体上可见点状或片状分泌物。软腭充血水肿，并可有米粒大的红色斑疹或出血点，即黏膜内疹，一般先于皮疹而出现。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2.出疹期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皮疹为猩红热最重要的症状之一。多数自起病第1～2天出现。偶有迟至第5天出疹。从耳后，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颈底及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上胸部开始，1日内即蔓延及胸、背、上肢，最后及于下肢，少数需经数天才蔓延及全身。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典型的皮疹为在全身皮肤充血发红的基础上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散布着针帽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大小，密集而均匀的点状充血性红疹，手压全部消退，去压后复现。偶呈“鸡皮样”丘疹，中毒重者可有出血疹，患者常感瘙痒。在皮肤皱褶处如腋窝、肘窝、腹股沟部可见皮疹密集呈线状，称为“帕氏线”。面部充血潮红，可有少量点疹，口鼻周围相形之下显得苍白，称“口周苍白圈”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病初起时，舌被白苔，乳头红肿，突出于白苔之上，以舌尖及边缘处为显著。2～3天后白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苔开始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脱落，舌面光滑呈肉红色，并可有浅表破裂，乳头仍突起，称“杨梅舌”。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皮疹一般在48小时内达到高峰，2～4天可完全消失。重症者可持续5～7天甚至更久。颌下及颈部淋巴结可肿大，有压痛，一般为非化脓性。出疹时体温更高，皮疹遍布全身时，体温逐渐下降，中毒症状消失，皮疹隐退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3.恢复期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退疹后一周内开始脱皮，脱皮部位的先后顺序与出疹的顺序一致。躯干多为糠状脱皮，手掌足底皮厚处多见大片膜状脱皮，甲端皲裂样脱皮是典型表现。脱皮持续2～4周，不留色素沉着。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4.类型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（1）普通型 在流行期间95%以上的患者属于此型。临床表现如上所述。有咽峡炎和典型的皮疹及一般中毒症状，颌下淋巴结肿大，病程1周左右。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（2）轻型 表现为低热或不发热，全身症状轻，咽部轻度充血，皮疹少、色淡、不典型，可有少量片状脱皮，整个病程2～3天，易被漏诊，近年来多见。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（3）中毒型 全身中毒症状明显，高热、剧吐、头痛、皮疹可呈片状或出血性淤斑，甚至神志不清，可有中毒性心肌炎及周围循环衰竭、化脓性脑膜炎、中毒性休克、败血症等。此型病死率高，目前很少见。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（4）脓毒型 咽颊局部黏膜坏死形成溃疡，有脓性假膜。可引起各种化脓性并发症和败血症，如化脓性中耳炎、鼻窦炎、乳突炎、颈淋巴结炎等，已罕见。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（5）外科型或产科型 病原菌由创口或产道侵入，局部先出现皮疹，由此延及全身，但无咽炎，全身症状大多较轻。</w:t>
      </w:r>
    </w:p>
    <w:p w:rsidR="0092228F" w:rsidRPr="0092228F" w:rsidRDefault="0092228F" w:rsidP="0092228F">
      <w:pPr>
        <w:pStyle w:val="2"/>
      </w:pPr>
      <w:bookmarkStart w:id="7" w:name="3"/>
      <w:bookmarkStart w:id="8" w:name="sub28074_3"/>
      <w:bookmarkStart w:id="9" w:name="检查"/>
      <w:bookmarkEnd w:id="7"/>
      <w:bookmarkEnd w:id="8"/>
      <w:bookmarkEnd w:id="9"/>
      <w:r w:rsidRPr="0092228F">
        <w:rPr>
          <w:rFonts w:hint="eastAsia"/>
        </w:rPr>
        <w:t>检查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1.周围血象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白细胞总数和中性粒细胞比例均升高，白细胞计数可达（10～20）×109/L，中性粒细胞可达0.8以上，胞浆中可见中毒颗粒，有化脓性并发症者更高。出疹后血象中嗜酸性粒细胞增多，可占5%～10%。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2.病原学检查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咽试子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或其他病灶分泌物培养可有溶血性链球菌生长。用免疫荧光法检查咽拭子涂片可进行快速诊断。</w:t>
      </w:r>
    </w:p>
    <w:p w:rsidR="0092228F" w:rsidRPr="0092228F" w:rsidRDefault="0092228F" w:rsidP="0092228F">
      <w:pPr>
        <w:pStyle w:val="2"/>
      </w:pPr>
      <w:bookmarkStart w:id="10" w:name="4"/>
      <w:bookmarkStart w:id="11" w:name="sub28074_4"/>
      <w:bookmarkStart w:id="12" w:name="诊断"/>
      <w:bookmarkEnd w:id="10"/>
      <w:bookmarkEnd w:id="11"/>
      <w:bookmarkEnd w:id="12"/>
      <w:r w:rsidRPr="0092228F">
        <w:rPr>
          <w:rFonts w:hint="eastAsia"/>
        </w:rPr>
        <w:t>诊断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具有猩红热特征性临床表现；周围血象白细胞计数增高，中性粒细胞占80%以上；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咽试子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、脓液培养可获得A组链球菌；有与猩红热或咽峡炎患者接触史等，可诊断该病。需与其他一般急性咽峡炎和麻疹、风疹、药疹等发疹性疾病相鉴别。</w:t>
      </w:r>
    </w:p>
    <w:p w:rsidR="0092228F" w:rsidRPr="0092228F" w:rsidRDefault="0092228F" w:rsidP="0092228F">
      <w:pPr>
        <w:pStyle w:val="2"/>
      </w:pPr>
      <w:bookmarkStart w:id="13" w:name="5"/>
      <w:bookmarkStart w:id="14" w:name="sub28074_5"/>
      <w:bookmarkStart w:id="15" w:name="治疗"/>
      <w:bookmarkEnd w:id="13"/>
      <w:bookmarkEnd w:id="14"/>
      <w:bookmarkEnd w:id="15"/>
      <w:r w:rsidRPr="0092228F">
        <w:rPr>
          <w:rFonts w:hint="eastAsia"/>
        </w:rPr>
        <w:t>治疗</w:t>
      </w:r>
    </w:p>
    <w:p w:rsidR="0092228F" w:rsidRPr="0092228F" w:rsidRDefault="0092228F" w:rsidP="0092228F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1.隔离患者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隔离患者6日以上，直至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咽试子培养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3次阴性，且无并发症时，可解除隔离。对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咽试子培养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持续阳性者应延长隔离期。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2.一般治疗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急性期应卧床休息。吃稀软、清淡食物，多喝水。保持口腔及皮肤清洁卫生，预防继发感染，年长儿可用生理盐水漱口。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3.抗生素疗法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青霉素是治疗猩红热和一切链球菌感染的常选药物，早期应用可缩短病程、减少并发症，病情严重者可增加剂量。为彻底消除病原菌、减少并发症，疗程至少10天。对青霉素过敏者可用红霉素或头孢菌素。严重时也可静脉给药，疗程7～10日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4.对症治疗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高热可用较小剂量退热剂，或用物理降温等方法。若发生感染中毒性休克，应积极补充血容量，纠正酸中毒。对并发的中耳炎、鼻窦炎、肾炎、心肌炎等并发症，给予积极治疗。</w:t>
      </w:r>
    </w:p>
    <w:p w:rsidR="0092228F" w:rsidRPr="0092228F" w:rsidRDefault="0092228F" w:rsidP="0092228F">
      <w:pPr>
        <w:pStyle w:val="2"/>
      </w:pPr>
      <w:bookmarkStart w:id="16" w:name="6"/>
      <w:bookmarkStart w:id="17" w:name="sub28074_6"/>
      <w:bookmarkStart w:id="18" w:name="预防"/>
      <w:bookmarkEnd w:id="16"/>
      <w:bookmarkEnd w:id="17"/>
      <w:bookmarkEnd w:id="18"/>
      <w:r w:rsidRPr="0092228F">
        <w:rPr>
          <w:rFonts w:hint="eastAsia"/>
        </w:rPr>
        <w:t>预防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1.猩红热患者应隔离治疗；猩红热流行期间，对可疑猩红热、急性咽炎和扁桃体炎患者，均应隔离治疗；对于带菌者可用常规治疗剂量的青霉素治疗，直至培养转阴，以控制传染源。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2.对与猩红热患者密切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接触着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，应严密观察，检疫7～12日，有条件</w:t>
      </w:r>
      <w:proofErr w:type="gramStart"/>
      <w:r w:rsidRPr="0092228F">
        <w:rPr>
          <w:rFonts w:ascii="宋体" w:eastAsia="宋体" w:hAnsi="宋体" w:cs="Arial"/>
          <w:bCs/>
          <w:sz w:val="24"/>
          <w:szCs w:val="24"/>
        </w:rPr>
        <w:t>可做咽试培养</w:t>
      </w:r>
      <w:proofErr w:type="gramEnd"/>
      <w:r w:rsidRPr="0092228F">
        <w:rPr>
          <w:rFonts w:ascii="宋体" w:eastAsia="宋体" w:hAnsi="宋体" w:cs="Arial"/>
          <w:bCs/>
          <w:sz w:val="24"/>
          <w:szCs w:val="24"/>
        </w:rPr>
        <w:t>，或预防性给予青霉素。</w:t>
      </w:r>
    </w:p>
    <w:p w:rsidR="0092228F" w:rsidRPr="0092228F" w:rsidRDefault="0092228F" w:rsidP="0092228F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92228F">
        <w:rPr>
          <w:rFonts w:ascii="宋体" w:eastAsia="宋体" w:hAnsi="宋体" w:cs="Arial"/>
          <w:bCs/>
          <w:sz w:val="24"/>
          <w:szCs w:val="24"/>
        </w:rPr>
        <w:t>3.疾病流行期间，应避免到拥挤的公共场所，尤其是儿童。</w:t>
      </w:r>
      <w:bookmarkEnd w:id="0"/>
    </w:p>
    <w:sectPr w:rsidR="0092228F" w:rsidRPr="0092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F"/>
    <w:rsid w:val="001D4E7E"/>
    <w:rsid w:val="00372288"/>
    <w:rsid w:val="0092228F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912CE-5F9A-4BDA-B440-B14E409C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9222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92228F"/>
  </w:style>
  <w:style w:type="character" w:styleId="a3">
    <w:name w:val="Hyperlink"/>
    <w:basedOn w:val="a0"/>
    <w:uiPriority w:val="99"/>
    <w:semiHidden/>
    <w:unhideWhenUsed/>
    <w:rsid w:val="00922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06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68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41186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56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55925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444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215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61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97398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61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94944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28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117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反方向的 钟</cp:lastModifiedBy>
  <cp:revision>2</cp:revision>
  <dcterms:created xsi:type="dcterms:W3CDTF">2019-05-21T14:15:00Z</dcterms:created>
  <dcterms:modified xsi:type="dcterms:W3CDTF">2019-05-25T17:19:00Z</dcterms:modified>
</cp:coreProperties>
</file>