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FED" w:rsidRDefault="005E1A5C" w:rsidP="005E1A5C">
      <w:pPr>
        <w:pStyle w:val="1"/>
        <w:jc w:val="center"/>
        <w:rPr>
          <w:shd w:val="clear" w:color="auto" w:fill="FFFFFF"/>
        </w:rPr>
      </w:pPr>
      <w:r>
        <w:rPr>
          <w:shd w:val="clear" w:color="auto" w:fill="FFFFFF"/>
        </w:rPr>
        <w:t>脊髓灰质炎</w:t>
      </w:r>
    </w:p>
    <w:p w:rsidR="005E1A5C" w:rsidRPr="005E1A5C" w:rsidRDefault="005E1A5C" w:rsidP="005E1A5C">
      <w:pPr>
        <w:pStyle w:val="2"/>
      </w:pPr>
      <w:r w:rsidRPr="005E1A5C">
        <w:t>基本信息</w:t>
      </w:r>
    </w:p>
    <w:p w:rsidR="005E1A5C" w:rsidRPr="005E1A5C" w:rsidRDefault="005E1A5C" w:rsidP="005E1A5C">
      <w:pPr>
        <w:shd w:val="clear" w:color="auto" w:fill="FFFFFF"/>
        <w:spacing w:line="390" w:lineRule="atLeast"/>
        <w:rPr>
          <w:rFonts w:ascii="宋体" w:eastAsia="宋体" w:hAnsi="宋体" w:cs="Arial"/>
          <w:bCs/>
          <w:sz w:val="24"/>
          <w:szCs w:val="24"/>
        </w:rPr>
      </w:pPr>
      <w:r w:rsidRPr="005E1A5C">
        <w:rPr>
          <w:rFonts w:ascii="宋体" w:eastAsia="宋体" w:hAnsi="宋体" w:cs="Arial"/>
          <w:bCs/>
          <w:sz w:val="24"/>
          <w:szCs w:val="24"/>
        </w:rPr>
        <w:t>别称</w:t>
      </w:r>
      <w:r>
        <w:rPr>
          <w:rFonts w:ascii="宋体" w:eastAsia="宋体" w:hAnsi="宋体" w:cs="Arial" w:hint="eastAsia"/>
          <w:bCs/>
          <w:sz w:val="24"/>
          <w:szCs w:val="24"/>
        </w:rPr>
        <w:t xml:space="preserve"> </w:t>
      </w:r>
      <w:r>
        <w:rPr>
          <w:rFonts w:ascii="宋体" w:eastAsia="宋体" w:hAnsi="宋体" w:cs="Arial"/>
          <w:bCs/>
          <w:sz w:val="24"/>
          <w:szCs w:val="24"/>
        </w:rPr>
        <w:t xml:space="preserve"> </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5E1A5C">
        <w:rPr>
          <w:rFonts w:ascii="宋体" w:eastAsia="宋体" w:hAnsi="宋体" w:cs="Arial"/>
          <w:sz w:val="24"/>
          <w:szCs w:val="24"/>
        </w:rPr>
        <w:t>小儿麻痹症</w:t>
      </w:r>
    </w:p>
    <w:p w:rsidR="005E1A5C" w:rsidRPr="005E1A5C" w:rsidRDefault="005E1A5C" w:rsidP="005E1A5C">
      <w:pPr>
        <w:shd w:val="clear" w:color="auto" w:fill="FFFFFF"/>
        <w:spacing w:line="390" w:lineRule="atLeast"/>
        <w:rPr>
          <w:rFonts w:ascii="宋体" w:eastAsia="宋体" w:hAnsi="宋体" w:cs="Arial"/>
          <w:bCs/>
          <w:sz w:val="24"/>
          <w:szCs w:val="24"/>
        </w:rPr>
      </w:pPr>
      <w:r w:rsidRPr="005E1A5C">
        <w:rPr>
          <w:rFonts w:ascii="宋体" w:eastAsia="宋体" w:hAnsi="宋体" w:cs="Arial"/>
          <w:bCs/>
          <w:sz w:val="24"/>
          <w:szCs w:val="24"/>
        </w:rPr>
        <w:t>英文名称</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5E1A5C">
        <w:rPr>
          <w:rFonts w:ascii="宋体" w:eastAsia="宋体" w:hAnsi="宋体" w:cs="Arial"/>
          <w:sz w:val="24"/>
          <w:szCs w:val="24"/>
        </w:rPr>
        <w:t>Poliomyelitis </w:t>
      </w:r>
      <w:bookmarkStart w:id="0" w:name="_GoBack"/>
      <w:bookmarkEnd w:id="0"/>
    </w:p>
    <w:p w:rsidR="005E1A5C" w:rsidRPr="005E1A5C" w:rsidRDefault="005E1A5C" w:rsidP="005E1A5C">
      <w:pPr>
        <w:shd w:val="clear" w:color="auto" w:fill="FFFFFF"/>
        <w:spacing w:line="390" w:lineRule="atLeast"/>
        <w:rPr>
          <w:rFonts w:ascii="宋体" w:eastAsia="宋体" w:hAnsi="宋体" w:cs="Arial"/>
          <w:bCs/>
          <w:sz w:val="24"/>
          <w:szCs w:val="24"/>
        </w:rPr>
      </w:pPr>
      <w:r w:rsidRPr="005E1A5C">
        <w:rPr>
          <w:rFonts w:ascii="宋体" w:eastAsia="宋体" w:hAnsi="宋体" w:cs="Arial"/>
          <w:bCs/>
          <w:sz w:val="24"/>
          <w:szCs w:val="24"/>
        </w:rPr>
        <w:t>就诊科室</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5E1A5C">
        <w:rPr>
          <w:rFonts w:ascii="宋体" w:eastAsia="宋体" w:hAnsi="宋体" w:cs="Arial"/>
          <w:sz w:val="24"/>
          <w:szCs w:val="24"/>
        </w:rPr>
        <w:t>感染科、儿科</w:t>
      </w:r>
    </w:p>
    <w:p w:rsidR="005E1A5C" w:rsidRPr="005E1A5C" w:rsidRDefault="005E1A5C" w:rsidP="005E1A5C">
      <w:pPr>
        <w:shd w:val="clear" w:color="auto" w:fill="FFFFFF"/>
        <w:spacing w:line="390" w:lineRule="atLeast"/>
        <w:rPr>
          <w:rFonts w:ascii="宋体" w:eastAsia="宋体" w:hAnsi="宋体" w:cs="Arial"/>
          <w:bCs/>
          <w:sz w:val="24"/>
          <w:szCs w:val="24"/>
        </w:rPr>
      </w:pPr>
      <w:r w:rsidRPr="005E1A5C">
        <w:rPr>
          <w:rFonts w:ascii="宋体" w:eastAsia="宋体" w:hAnsi="宋体" w:cs="Arial"/>
          <w:bCs/>
          <w:sz w:val="24"/>
          <w:szCs w:val="24"/>
        </w:rPr>
        <w:t>多发群体</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5E1A5C">
        <w:rPr>
          <w:rFonts w:ascii="宋体" w:eastAsia="宋体" w:hAnsi="宋体" w:cs="Arial"/>
          <w:sz w:val="24"/>
          <w:szCs w:val="24"/>
        </w:rPr>
        <w:t>1～6岁儿童</w:t>
      </w:r>
    </w:p>
    <w:p w:rsidR="005E1A5C" w:rsidRPr="005E1A5C" w:rsidRDefault="005E1A5C" w:rsidP="005E1A5C">
      <w:pPr>
        <w:shd w:val="clear" w:color="auto" w:fill="FFFFFF"/>
        <w:spacing w:line="390" w:lineRule="atLeast"/>
        <w:rPr>
          <w:rFonts w:ascii="宋体" w:eastAsia="宋体" w:hAnsi="宋体" w:cs="Arial"/>
          <w:bCs/>
          <w:sz w:val="24"/>
          <w:szCs w:val="24"/>
        </w:rPr>
      </w:pPr>
      <w:r w:rsidRPr="005E1A5C">
        <w:rPr>
          <w:rFonts w:ascii="宋体" w:eastAsia="宋体" w:hAnsi="宋体" w:cs="Arial"/>
          <w:bCs/>
          <w:sz w:val="24"/>
          <w:szCs w:val="24"/>
        </w:rPr>
        <w:t>常见病因</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5E1A5C">
        <w:rPr>
          <w:rFonts w:ascii="宋体" w:eastAsia="宋体" w:hAnsi="宋体" w:cs="Arial"/>
          <w:sz w:val="24"/>
          <w:szCs w:val="24"/>
        </w:rPr>
        <w:t>由脊髓灰质炎病毒引起</w:t>
      </w:r>
    </w:p>
    <w:p w:rsidR="005E1A5C" w:rsidRPr="005E1A5C" w:rsidRDefault="005E1A5C" w:rsidP="005E1A5C">
      <w:pPr>
        <w:shd w:val="clear" w:color="auto" w:fill="FFFFFF"/>
        <w:spacing w:line="390" w:lineRule="atLeast"/>
        <w:rPr>
          <w:rFonts w:ascii="宋体" w:eastAsia="宋体" w:hAnsi="宋体" w:cs="Arial"/>
          <w:bCs/>
          <w:sz w:val="24"/>
          <w:szCs w:val="24"/>
        </w:rPr>
      </w:pPr>
      <w:r w:rsidRPr="005E1A5C">
        <w:rPr>
          <w:rFonts w:ascii="宋体" w:eastAsia="宋体" w:hAnsi="宋体" w:cs="Arial"/>
          <w:bCs/>
          <w:sz w:val="24"/>
          <w:szCs w:val="24"/>
        </w:rPr>
        <w:t>常见症状</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5E1A5C">
        <w:rPr>
          <w:rFonts w:ascii="宋体" w:eastAsia="宋体" w:hAnsi="宋体" w:cs="Arial"/>
          <w:sz w:val="24"/>
          <w:szCs w:val="24"/>
        </w:rPr>
        <w:t>发热，全身不适，严重时肢体疼痛及弛缓性瘫痪</w:t>
      </w:r>
    </w:p>
    <w:p w:rsidR="005E1A5C" w:rsidRPr="005E1A5C" w:rsidRDefault="005E1A5C" w:rsidP="005E1A5C">
      <w:pPr>
        <w:pStyle w:val="2"/>
      </w:pPr>
      <w:bookmarkStart w:id="1" w:name="1"/>
      <w:bookmarkStart w:id="2" w:name="sub64173_1"/>
      <w:bookmarkStart w:id="3" w:name="临床表现"/>
      <w:bookmarkEnd w:id="1"/>
      <w:bookmarkEnd w:id="2"/>
      <w:bookmarkEnd w:id="3"/>
      <w:r w:rsidRPr="005E1A5C">
        <w:rPr>
          <w:rFonts w:hint="eastAsia"/>
        </w:rPr>
        <w:t>临床表现</w:t>
      </w:r>
    </w:p>
    <w:p w:rsidR="005E1A5C" w:rsidRPr="005E1A5C" w:rsidRDefault="005E1A5C" w:rsidP="005E1A5C">
      <w:pPr>
        <w:shd w:val="clear" w:color="auto" w:fill="FFFFFF"/>
        <w:spacing w:line="390" w:lineRule="atLeast"/>
        <w:ind w:firstLineChars="200" w:firstLine="480"/>
        <w:rPr>
          <w:rFonts w:ascii="宋体" w:eastAsia="宋体" w:hAnsi="宋体" w:cs="Arial" w:hint="eastAsia"/>
          <w:bCs/>
          <w:sz w:val="24"/>
          <w:szCs w:val="24"/>
        </w:rPr>
      </w:pPr>
      <w:r w:rsidRPr="005E1A5C">
        <w:rPr>
          <w:rFonts w:ascii="宋体" w:eastAsia="宋体" w:hAnsi="宋体" w:cs="Arial"/>
          <w:bCs/>
          <w:sz w:val="24"/>
          <w:szCs w:val="24"/>
        </w:rPr>
        <w:t>本病潜伏期为8～12天，临床上可分为多种类型：</w:t>
      </w:r>
      <w:r w:rsidRPr="005E1A5C">
        <w:rPr>
          <w:rFonts w:ascii="宋体" w:eastAsia="宋体" w:hAnsi="宋体" w:cs="Arial" w:hint="eastAsia"/>
          <w:bCs/>
          <w:sz w:val="24"/>
          <w:szCs w:val="24"/>
        </w:rPr>
        <w:t>①</w:t>
      </w:r>
      <w:r w:rsidRPr="005E1A5C">
        <w:rPr>
          <w:rFonts w:ascii="宋体" w:eastAsia="宋体" w:hAnsi="宋体" w:cs="Arial"/>
          <w:bCs/>
          <w:sz w:val="24"/>
          <w:szCs w:val="24"/>
        </w:rPr>
        <w:t>隐性感染；</w:t>
      </w:r>
      <w:r w:rsidRPr="005E1A5C">
        <w:rPr>
          <w:rFonts w:ascii="宋体" w:eastAsia="宋体" w:hAnsi="宋体" w:cs="Arial" w:hint="eastAsia"/>
          <w:bCs/>
          <w:sz w:val="24"/>
          <w:szCs w:val="24"/>
        </w:rPr>
        <w:t>②</w:t>
      </w:r>
      <w:r w:rsidRPr="005E1A5C">
        <w:rPr>
          <w:rFonts w:ascii="宋体" w:eastAsia="宋体" w:hAnsi="宋体" w:cs="Arial"/>
          <w:bCs/>
          <w:sz w:val="24"/>
          <w:szCs w:val="24"/>
        </w:rPr>
        <w:t>顿挫型；</w:t>
      </w:r>
      <w:r w:rsidRPr="005E1A5C">
        <w:rPr>
          <w:rFonts w:ascii="宋体" w:eastAsia="宋体" w:hAnsi="宋体" w:cs="Arial" w:hint="eastAsia"/>
          <w:bCs/>
          <w:sz w:val="24"/>
          <w:szCs w:val="24"/>
        </w:rPr>
        <w:t>③</w:t>
      </w:r>
      <w:r w:rsidRPr="005E1A5C">
        <w:rPr>
          <w:rFonts w:ascii="宋体" w:eastAsia="宋体" w:hAnsi="宋体" w:cs="Arial"/>
          <w:bCs/>
          <w:sz w:val="24"/>
          <w:szCs w:val="24"/>
        </w:rPr>
        <w:t>无瘫痪型；</w:t>
      </w:r>
      <w:r w:rsidRPr="005E1A5C">
        <w:rPr>
          <w:rFonts w:ascii="宋体" w:eastAsia="宋体" w:hAnsi="宋体" w:cs="Arial" w:hint="eastAsia"/>
          <w:bCs/>
          <w:sz w:val="24"/>
          <w:szCs w:val="24"/>
        </w:rPr>
        <w:t>④</w:t>
      </w:r>
      <w:r w:rsidRPr="005E1A5C">
        <w:rPr>
          <w:rFonts w:ascii="宋体" w:eastAsia="宋体" w:hAnsi="宋体" w:cs="Arial"/>
          <w:bCs/>
          <w:sz w:val="24"/>
          <w:szCs w:val="24"/>
        </w:rPr>
        <w:t>瘫痪型。</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1.前驱期</w:t>
      </w:r>
      <w:r w:rsidRPr="005E1A5C">
        <w:rPr>
          <w:rFonts w:ascii="宋体" w:eastAsia="宋体" w:hAnsi="宋体" w:cs="Arial"/>
          <w:bCs/>
          <w:sz w:val="24"/>
          <w:szCs w:val="24"/>
        </w:rPr>
        <w:br/>
        <w:t xml:space="preserve">　　主要症状为发热、食欲不振、多汗、烦躁和全身感觉过敏；亦可见恶心、呕吐、头痛、咽喉痛、便秘、弥漫性腹痛、鼻炎、咳嗽、咽渗出物、腹泻等，持续1～4天。若病情不发展，即为顿挫型。</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2.瘫痪前期</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多数患者由前驱期进入本期，少数于前驱期症状消失数天后再次发热进入本期，亦可无前驱期症状而从本期开始。患儿出现高热、头痛。颈背、四肢疼痛，活动或变换体位时加重。同时有多汗、皮肤发红、烦躁不安等兴奋状态和脑膜刺激征阳性等神经系统体征。小婴儿拒抱，较大婴儿体检可见：</w:t>
      </w:r>
      <w:r w:rsidRPr="005E1A5C">
        <w:rPr>
          <w:rFonts w:ascii="宋体" w:eastAsia="宋体" w:hAnsi="宋体" w:cs="Arial" w:hint="eastAsia"/>
          <w:bCs/>
          <w:sz w:val="24"/>
          <w:szCs w:val="24"/>
        </w:rPr>
        <w:t>①</w:t>
      </w:r>
      <w:r w:rsidRPr="005E1A5C">
        <w:rPr>
          <w:rFonts w:ascii="宋体" w:eastAsia="宋体" w:hAnsi="宋体" w:cs="Arial"/>
          <w:bCs/>
          <w:sz w:val="24"/>
          <w:szCs w:val="24"/>
        </w:rPr>
        <w:t>三角架征即患者坐起时需用两手后撑在床上如三角架，以支持体位；</w:t>
      </w:r>
      <w:r w:rsidRPr="005E1A5C">
        <w:rPr>
          <w:rFonts w:ascii="宋体" w:eastAsia="宋体" w:hAnsi="宋体" w:cs="Arial" w:hint="eastAsia"/>
          <w:bCs/>
          <w:sz w:val="24"/>
          <w:szCs w:val="24"/>
        </w:rPr>
        <w:t>②</w:t>
      </w:r>
      <w:r w:rsidRPr="005E1A5C">
        <w:rPr>
          <w:rFonts w:ascii="宋体" w:eastAsia="宋体" w:hAnsi="宋体" w:cs="Arial"/>
          <w:bCs/>
          <w:sz w:val="24"/>
          <w:szCs w:val="24"/>
        </w:rPr>
        <w:t>吻</w:t>
      </w:r>
      <w:proofErr w:type="gramStart"/>
      <w:r w:rsidRPr="005E1A5C">
        <w:rPr>
          <w:rFonts w:ascii="宋体" w:eastAsia="宋体" w:hAnsi="宋体" w:cs="Arial"/>
          <w:bCs/>
          <w:sz w:val="24"/>
          <w:szCs w:val="24"/>
        </w:rPr>
        <w:t>膝试验</w:t>
      </w:r>
      <w:proofErr w:type="gramEnd"/>
      <w:r w:rsidRPr="005E1A5C">
        <w:rPr>
          <w:rFonts w:ascii="宋体" w:eastAsia="宋体" w:hAnsi="宋体" w:cs="Arial"/>
          <w:bCs/>
          <w:sz w:val="24"/>
          <w:szCs w:val="24"/>
        </w:rPr>
        <w:t>阳性即患者坐起、弯颈</w:t>
      </w:r>
      <w:proofErr w:type="gramStart"/>
      <w:r w:rsidRPr="005E1A5C">
        <w:rPr>
          <w:rFonts w:ascii="宋体" w:eastAsia="宋体" w:hAnsi="宋体" w:cs="Arial"/>
          <w:bCs/>
          <w:sz w:val="24"/>
          <w:szCs w:val="24"/>
        </w:rPr>
        <w:t>时唇不能</w:t>
      </w:r>
      <w:proofErr w:type="gramEnd"/>
      <w:r w:rsidRPr="005E1A5C">
        <w:rPr>
          <w:rFonts w:ascii="宋体" w:eastAsia="宋体" w:hAnsi="宋体" w:cs="Arial"/>
          <w:bCs/>
          <w:sz w:val="24"/>
          <w:szCs w:val="24"/>
        </w:rPr>
        <w:t>接触膝部；</w:t>
      </w:r>
      <w:r w:rsidRPr="005E1A5C">
        <w:rPr>
          <w:rFonts w:ascii="宋体" w:eastAsia="宋体" w:hAnsi="宋体" w:cs="Arial" w:hint="eastAsia"/>
          <w:bCs/>
          <w:sz w:val="24"/>
          <w:szCs w:val="24"/>
        </w:rPr>
        <w:t>③</w:t>
      </w:r>
      <w:r w:rsidRPr="005E1A5C">
        <w:rPr>
          <w:rFonts w:ascii="宋体" w:eastAsia="宋体" w:hAnsi="宋体" w:cs="Arial"/>
          <w:bCs/>
          <w:sz w:val="24"/>
          <w:szCs w:val="24"/>
        </w:rPr>
        <w:t>头下垂</w:t>
      </w:r>
      <w:proofErr w:type="gramStart"/>
      <w:r w:rsidRPr="005E1A5C">
        <w:rPr>
          <w:rFonts w:ascii="宋体" w:eastAsia="宋体" w:hAnsi="宋体" w:cs="Arial"/>
          <w:bCs/>
          <w:sz w:val="24"/>
          <w:szCs w:val="24"/>
        </w:rPr>
        <w:t>征即将</w:t>
      </w:r>
      <w:proofErr w:type="gramEnd"/>
      <w:r w:rsidRPr="005E1A5C">
        <w:rPr>
          <w:rFonts w:ascii="宋体" w:eastAsia="宋体" w:hAnsi="宋体" w:cs="Arial"/>
          <w:bCs/>
          <w:sz w:val="24"/>
          <w:szCs w:val="24"/>
        </w:rPr>
        <w:t>手置患者肩下，抬起其躯干时，正常者头与躯干平行。此时脑脊液出现异常，呈现细胞蛋白分离现象。如病情到此为止，3～5天后热退，即为无瘫痪型，如病情继续发展，则常在瘫痪前12～24小时出现腱反射改变，最初是浅反射、以后是深腱反射抑制、因此早期发现反射改变有重要临床诊断价值。</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3.瘫痪期</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临床上无法将此期与瘫痪前期截然分开，一般于起病后2～7天或第二次发热后1～2天出现不对称性肌群无力或弛缓性瘫痪，随发热而加重，热退后瘫痪不再进展。多无感觉障碍，大小便功能障碍少见。根据病变部位可分为以下几型。</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（1）脊髓型此型最为常见。表现为弛缓性瘫痪，不对称，腱反射消失，肌张力减退，下肢及大肌群较上肢及小肌群更易受累，但也可仅出现单一肌群受累或四肢均有瘫痪，如累及</w:t>
      </w:r>
      <w:proofErr w:type="gramStart"/>
      <w:r w:rsidRPr="005E1A5C">
        <w:rPr>
          <w:rFonts w:ascii="宋体" w:eastAsia="宋体" w:hAnsi="宋体" w:cs="Arial"/>
          <w:bCs/>
          <w:sz w:val="24"/>
          <w:szCs w:val="24"/>
        </w:rPr>
        <w:t>颈</w:t>
      </w:r>
      <w:proofErr w:type="gramEnd"/>
      <w:r w:rsidRPr="005E1A5C">
        <w:rPr>
          <w:rFonts w:ascii="宋体" w:eastAsia="宋体" w:hAnsi="宋体" w:cs="Arial"/>
          <w:bCs/>
          <w:sz w:val="24"/>
          <w:szCs w:val="24"/>
        </w:rPr>
        <w:t>背肌、膈肌、肋间肌时，则出现梳头及坐起困难、呼吸运动障碍、矛盾呼吸等表现。</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2）延髓型又称球型，系颅神经的运动神经核和延髓的呼吸、循环中枢被侵犯所致。此型较少见，呼吸中枢受损时出现呼吸不规则，呼吸暂停；血管运动中枢受损时可有血压和脉率的变化，两者均为致命性病变。</w:t>
      </w:r>
      <w:proofErr w:type="gramStart"/>
      <w:r w:rsidRPr="005E1A5C">
        <w:rPr>
          <w:rFonts w:ascii="宋体" w:eastAsia="宋体" w:hAnsi="宋体" w:cs="Arial"/>
          <w:bCs/>
          <w:sz w:val="24"/>
          <w:szCs w:val="24"/>
        </w:rPr>
        <w:t>颅</w:t>
      </w:r>
      <w:proofErr w:type="gramEnd"/>
      <w:r w:rsidRPr="005E1A5C">
        <w:rPr>
          <w:rFonts w:ascii="宋体" w:eastAsia="宋体" w:hAnsi="宋体" w:cs="Arial"/>
          <w:bCs/>
          <w:sz w:val="24"/>
          <w:szCs w:val="24"/>
        </w:rPr>
        <w:t>神经受损时则出现相应的神经麻痹症状和体征，以面神经及第X对颅神经损伤多见。</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（3）脑型此型少见。表现为高热、烦躁不安、惊厥或嗜睡昏迷，有上运动神经元痉挛性瘫痪表现。</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（4）</w:t>
      </w:r>
      <w:proofErr w:type="gramStart"/>
      <w:r w:rsidRPr="005E1A5C">
        <w:rPr>
          <w:rFonts w:ascii="宋体" w:eastAsia="宋体" w:hAnsi="宋体" w:cs="Arial"/>
          <w:bCs/>
          <w:sz w:val="24"/>
          <w:szCs w:val="24"/>
        </w:rPr>
        <w:t>混合型以上</w:t>
      </w:r>
      <w:proofErr w:type="gramEnd"/>
      <w:r w:rsidRPr="005E1A5C">
        <w:rPr>
          <w:rFonts w:ascii="宋体" w:eastAsia="宋体" w:hAnsi="宋体" w:cs="Arial"/>
          <w:bCs/>
          <w:sz w:val="24"/>
          <w:szCs w:val="24"/>
        </w:rPr>
        <w:t>几型同时存在的表现。</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4.恢复期</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一般在瘫痪后1～2周，瘫痪从肢体远端开始恢复，持续数周至数月，一般病例8个月内可完全恢复，严重者需6～18月或更长时间。</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5.后遗症期</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严重者受累肌肉出现萎缩，神经功能不能恢复，造成受累肢体畸形。部分瘫痪型病例在感染后数十年，发生进行性神经肌肉软弱、疼痛，受累肢体瘫痪加重，称为“脊髓灰质炎后肌肉萎缩综合征”，病因不明。</w:t>
      </w:r>
    </w:p>
    <w:p w:rsidR="005E1A5C" w:rsidRPr="005E1A5C" w:rsidRDefault="005E1A5C" w:rsidP="005E1A5C">
      <w:pPr>
        <w:pStyle w:val="2"/>
      </w:pPr>
      <w:bookmarkStart w:id="4" w:name="2"/>
      <w:bookmarkStart w:id="5" w:name="sub64173_2"/>
      <w:bookmarkStart w:id="6" w:name="检查"/>
      <w:bookmarkEnd w:id="4"/>
      <w:bookmarkEnd w:id="5"/>
      <w:bookmarkEnd w:id="6"/>
      <w:r w:rsidRPr="005E1A5C">
        <w:rPr>
          <w:rFonts w:hint="eastAsia"/>
        </w:rPr>
        <w:t>检查</w:t>
      </w:r>
    </w:p>
    <w:p w:rsidR="005E1A5C" w:rsidRPr="005E1A5C" w:rsidRDefault="005E1A5C" w:rsidP="005E1A5C">
      <w:pPr>
        <w:shd w:val="clear" w:color="auto" w:fill="FFFFFF"/>
        <w:spacing w:line="390" w:lineRule="atLeast"/>
        <w:ind w:firstLineChars="200" w:firstLine="480"/>
        <w:rPr>
          <w:rFonts w:ascii="宋体" w:eastAsia="宋体" w:hAnsi="宋体" w:cs="Arial" w:hint="eastAsia"/>
          <w:bCs/>
          <w:sz w:val="24"/>
          <w:szCs w:val="24"/>
        </w:rPr>
      </w:pPr>
      <w:r w:rsidRPr="005E1A5C">
        <w:rPr>
          <w:rFonts w:ascii="宋体" w:eastAsia="宋体" w:hAnsi="宋体" w:cs="Arial"/>
          <w:bCs/>
          <w:sz w:val="24"/>
          <w:szCs w:val="24"/>
        </w:rPr>
        <w:t>1.血常规</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白细胞总数及中性粒细胞百分比大多正常。</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2.脑脊液检查</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瘫痪前期及瘫痪早期可见细胞数增多（以淋巴细胞为主），蛋白增加不明显，呈细胞蛋白分离现象，对诊断有一定的参考价值。至瘫痪第3周，细胞数多已恢复正常，而蛋白质仍继续增高，4～6周后方可恢复正常。</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3.病毒分离</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病毒分离是本病最重要的确诊性试验。起病一周内可从咽部及粪便内分离出病毒，可用咽拭子及肛门拭子采集标本：间隔24～48h收集双份标本（重量&gt;5g），及时冷藏4</w:t>
      </w:r>
      <w:r w:rsidRPr="005E1A5C">
        <w:rPr>
          <w:rFonts w:ascii="宋体" w:eastAsia="宋体" w:hAnsi="宋体" w:cs="Arial" w:hint="eastAsia"/>
          <w:bCs/>
          <w:sz w:val="24"/>
          <w:szCs w:val="24"/>
        </w:rPr>
        <w:t>℃</w:t>
      </w:r>
      <w:r w:rsidRPr="005E1A5C">
        <w:rPr>
          <w:rFonts w:ascii="宋体" w:eastAsia="宋体" w:hAnsi="宋体" w:cs="Arial"/>
          <w:bCs/>
          <w:sz w:val="24"/>
          <w:szCs w:val="24"/>
        </w:rPr>
        <w:t>以下送检，多次协和送检可增加阳性率。发病1周内，从患儿鼻咽部、血、脑脊液中也可分离出病毒。</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4.血清学检查</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近期未服用过脊髓灰质炎疫苗的患者，发病1个月内用酶联免疫吸附实验法（ELISA法）检测患者血液及脑脊液中抗脊髓灰质炎病毒特异性免疫球蛋白M（IgM）抗体，可帮助早期诊断；恢复期患者血清中特异性免疫球蛋白G（IgG）抗体滴度较急性期有4倍以上增高，有诊断意义。</w:t>
      </w:r>
    </w:p>
    <w:p w:rsidR="005E1A5C" w:rsidRPr="005E1A5C" w:rsidRDefault="005E1A5C" w:rsidP="005E1A5C">
      <w:pPr>
        <w:pStyle w:val="2"/>
      </w:pPr>
      <w:bookmarkStart w:id="7" w:name="3"/>
      <w:bookmarkStart w:id="8" w:name="sub64173_3"/>
      <w:bookmarkStart w:id="9" w:name="鉴别诊断"/>
      <w:bookmarkEnd w:id="7"/>
      <w:bookmarkEnd w:id="8"/>
      <w:bookmarkEnd w:id="9"/>
      <w:r w:rsidRPr="005E1A5C">
        <w:rPr>
          <w:rFonts w:hint="eastAsia"/>
        </w:rPr>
        <w:t>鉴别诊断</w:t>
      </w:r>
    </w:p>
    <w:p w:rsidR="005E1A5C" w:rsidRPr="005E1A5C" w:rsidRDefault="005E1A5C" w:rsidP="005E1A5C">
      <w:pPr>
        <w:shd w:val="clear" w:color="auto" w:fill="FFFFFF"/>
        <w:spacing w:line="390" w:lineRule="atLeast"/>
        <w:ind w:firstLineChars="200" w:firstLine="480"/>
        <w:rPr>
          <w:rFonts w:ascii="宋体" w:eastAsia="宋体" w:hAnsi="宋体" w:cs="Arial" w:hint="eastAsia"/>
          <w:bCs/>
          <w:sz w:val="24"/>
          <w:szCs w:val="24"/>
        </w:rPr>
      </w:pPr>
      <w:r w:rsidRPr="005E1A5C">
        <w:rPr>
          <w:rFonts w:ascii="宋体" w:eastAsia="宋体" w:hAnsi="宋体" w:cs="Arial"/>
          <w:bCs/>
          <w:sz w:val="24"/>
          <w:szCs w:val="24"/>
        </w:rPr>
        <w:t>脊髓灰质炎出现典型瘫痪症状时，诊断并不困难。瘫痪出现前多不易诊断，血清学和大便病毒分离阳性可确诊，需与其他急性迟缓性麻痹（AFP）相鉴别：吉兰巴雷综合征、家族性瘫痪、周围神经炎、假性瘫痪等。</w:t>
      </w:r>
    </w:p>
    <w:p w:rsidR="005E1A5C" w:rsidRPr="005E1A5C" w:rsidRDefault="005E1A5C" w:rsidP="005E1A5C">
      <w:pPr>
        <w:pStyle w:val="2"/>
      </w:pPr>
      <w:bookmarkStart w:id="10" w:name="4"/>
      <w:bookmarkStart w:id="11" w:name="sub64173_4"/>
      <w:bookmarkStart w:id="12" w:name="治疗"/>
      <w:bookmarkEnd w:id="10"/>
      <w:bookmarkEnd w:id="11"/>
      <w:bookmarkEnd w:id="12"/>
      <w:r w:rsidRPr="005E1A5C">
        <w:rPr>
          <w:rFonts w:hint="eastAsia"/>
        </w:rPr>
        <w:t>治疗</w:t>
      </w:r>
    </w:p>
    <w:p w:rsidR="005E1A5C" w:rsidRPr="005E1A5C" w:rsidRDefault="005E1A5C" w:rsidP="005E1A5C">
      <w:pPr>
        <w:shd w:val="clear" w:color="auto" w:fill="FFFFFF"/>
        <w:spacing w:line="390" w:lineRule="atLeast"/>
        <w:ind w:firstLineChars="200" w:firstLine="480"/>
        <w:rPr>
          <w:rFonts w:ascii="宋体" w:eastAsia="宋体" w:hAnsi="宋体" w:cs="Arial" w:hint="eastAsia"/>
          <w:bCs/>
          <w:sz w:val="24"/>
          <w:szCs w:val="24"/>
        </w:rPr>
      </w:pPr>
      <w:r w:rsidRPr="005E1A5C">
        <w:rPr>
          <w:rFonts w:ascii="宋体" w:eastAsia="宋体" w:hAnsi="宋体" w:cs="Arial"/>
          <w:bCs/>
          <w:sz w:val="24"/>
          <w:szCs w:val="24"/>
        </w:rPr>
        <w:t>目前尚无药物可控制瘫痪的发生和发展，主要是对症处理和支持治疗。</w:t>
      </w:r>
    </w:p>
    <w:p w:rsidR="005E1A5C" w:rsidRPr="005E1A5C" w:rsidRDefault="005E1A5C" w:rsidP="005E1A5C">
      <w:pPr>
        <w:shd w:val="clear" w:color="auto" w:fill="FFFFFF"/>
        <w:spacing w:line="390" w:lineRule="atLeast"/>
        <w:rPr>
          <w:rFonts w:ascii="宋体" w:eastAsia="宋体" w:hAnsi="宋体" w:cs="Arial"/>
          <w:bCs/>
          <w:sz w:val="24"/>
          <w:szCs w:val="24"/>
        </w:rPr>
      </w:pPr>
      <w:r w:rsidRPr="005E1A5C">
        <w:rPr>
          <w:rFonts w:ascii="宋体" w:eastAsia="宋体" w:hAnsi="宋体" w:cs="Arial"/>
          <w:bCs/>
          <w:sz w:val="24"/>
          <w:szCs w:val="24"/>
        </w:rPr>
        <w:t>治疗原则是减轻恐惧，减少骨骼畸形，预防及处理合并症，康复治疗。</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1.卧床休息</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患者卧床持续至热退1周，隔离40天，以后避免体力活动至少2周。卧床时使用踏脚板使脚和小腿有一正确角度，以利于功能恢复。</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2.对症治疗</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可使用退热镇痛剂、镇静剂缓解全身肌肉痉挛、不适和疼痛；每2～4小时湿热敷一次，每次15～30分钟；热水浴亦有良效，特别对年幼儿童，与镇痛药合用有协同作用；有条件可静脉输注丙种球蛋白400mg/（kg·天），连用2～3天，有减轻病情作用。早期可应用干扰素，100万U/d，肌肉注射，14天为一疗程；轻微被动运动可避免畸形发生。</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3.瘫痪期</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（1）正确的姿势 患者卧床时膝部稍弯曲，髋部及脊柱可用板或沙袋使之挺直，踝关节成90°。疼痛消失后立即</w:t>
      </w:r>
      <w:proofErr w:type="gramStart"/>
      <w:r w:rsidRPr="005E1A5C">
        <w:rPr>
          <w:rFonts w:ascii="宋体" w:eastAsia="宋体" w:hAnsi="宋体" w:cs="Arial"/>
          <w:bCs/>
          <w:sz w:val="24"/>
          <w:szCs w:val="24"/>
        </w:rPr>
        <w:t>作主</w:t>
      </w:r>
      <w:proofErr w:type="gramEnd"/>
      <w:r w:rsidRPr="005E1A5C">
        <w:rPr>
          <w:rFonts w:ascii="宋体" w:eastAsia="宋体" w:hAnsi="宋体" w:cs="Arial"/>
          <w:bCs/>
          <w:sz w:val="24"/>
          <w:szCs w:val="24"/>
        </w:rPr>
        <w:t>动和被动锻炼，以避免骨骼畸形。</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（2）适当的营养 应给予营养丰富的饮食和大量水分，如因环境温度过高或热敷引起出汗，则应补充钠盐。厌食时可用胃管保证食物和水分摄入。</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（3）药物治疗 促进神经传导功能药物如地巴</w:t>
      </w:r>
      <w:proofErr w:type="gramStart"/>
      <w:r w:rsidRPr="005E1A5C">
        <w:rPr>
          <w:rFonts w:ascii="宋体" w:eastAsia="宋体" w:hAnsi="宋体" w:cs="Arial"/>
          <w:bCs/>
          <w:sz w:val="24"/>
          <w:szCs w:val="24"/>
        </w:rPr>
        <w:t>唑</w:t>
      </w:r>
      <w:proofErr w:type="gramEnd"/>
      <w:r w:rsidRPr="005E1A5C">
        <w:rPr>
          <w:rFonts w:ascii="宋体" w:eastAsia="宋体" w:hAnsi="宋体" w:cs="Arial"/>
          <w:bCs/>
          <w:sz w:val="24"/>
          <w:szCs w:val="24"/>
        </w:rPr>
        <w:t>、加兰他敏、维生素B12等；继发感染者选用适宜的抗生素治疗。</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（4）延髓型瘫痪</w:t>
      </w:r>
      <w:r w:rsidRPr="005E1A5C">
        <w:rPr>
          <w:rFonts w:ascii="宋体" w:eastAsia="宋体" w:hAnsi="宋体" w:cs="Arial" w:hint="eastAsia"/>
          <w:bCs/>
          <w:sz w:val="24"/>
          <w:szCs w:val="24"/>
        </w:rPr>
        <w:t>①</w:t>
      </w:r>
      <w:r w:rsidRPr="005E1A5C">
        <w:rPr>
          <w:rFonts w:ascii="宋体" w:eastAsia="宋体" w:hAnsi="宋体" w:cs="Arial"/>
          <w:bCs/>
          <w:sz w:val="24"/>
          <w:szCs w:val="24"/>
        </w:rPr>
        <w:t>保持呼吸道通畅：采用低头位（床脚抬高成20°～25°）以免唾液、食物、呕吐物等吸入，最初数日避免胃管喂养，使用静脉途径补充营养；</w:t>
      </w:r>
      <w:r w:rsidRPr="005E1A5C">
        <w:rPr>
          <w:rFonts w:ascii="宋体" w:eastAsia="宋体" w:hAnsi="宋体" w:cs="Arial" w:hint="eastAsia"/>
          <w:bCs/>
          <w:sz w:val="24"/>
          <w:szCs w:val="24"/>
        </w:rPr>
        <w:t>②</w:t>
      </w:r>
      <w:r w:rsidRPr="005E1A5C">
        <w:rPr>
          <w:rFonts w:ascii="宋体" w:eastAsia="宋体" w:hAnsi="宋体" w:cs="Arial"/>
          <w:bCs/>
          <w:sz w:val="24"/>
          <w:szCs w:val="24"/>
        </w:rPr>
        <w:t>每日测血压2次，如有高血压脑病，应及时处理；</w:t>
      </w:r>
      <w:r w:rsidRPr="005E1A5C">
        <w:rPr>
          <w:rFonts w:ascii="宋体" w:eastAsia="宋体" w:hAnsi="宋体" w:cs="Arial" w:hint="eastAsia"/>
          <w:bCs/>
          <w:sz w:val="24"/>
          <w:szCs w:val="24"/>
        </w:rPr>
        <w:t>③</w:t>
      </w:r>
      <w:r w:rsidRPr="005E1A5C">
        <w:rPr>
          <w:rFonts w:ascii="宋体" w:eastAsia="宋体" w:hAnsi="宋体" w:cs="Arial"/>
          <w:bCs/>
          <w:sz w:val="24"/>
          <w:szCs w:val="24"/>
        </w:rPr>
        <w:t>声带麻痹、呼吸</w:t>
      </w:r>
      <w:proofErr w:type="gramStart"/>
      <w:r w:rsidRPr="005E1A5C">
        <w:rPr>
          <w:rFonts w:ascii="宋体" w:eastAsia="宋体" w:hAnsi="宋体" w:cs="Arial"/>
          <w:bCs/>
          <w:sz w:val="24"/>
          <w:szCs w:val="24"/>
        </w:rPr>
        <w:t>肌</w:t>
      </w:r>
      <w:proofErr w:type="gramEnd"/>
      <w:r w:rsidRPr="005E1A5C">
        <w:rPr>
          <w:rFonts w:ascii="宋体" w:eastAsia="宋体" w:hAnsi="宋体" w:cs="Arial"/>
          <w:bCs/>
          <w:sz w:val="24"/>
          <w:szCs w:val="24"/>
        </w:rPr>
        <w:t>瘫痪者，需行气管切开术，通气受损者，则需机械辅助呼吸。</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4.恢复期及后遗症期</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尽早开始主动和被动锻炼，防止肌肉萎缩。也可采用针灸、按摩及理疗等，促进功能恢复，严重肢体畸形可手术矫正。</w:t>
      </w:r>
    </w:p>
    <w:p w:rsidR="005E1A5C" w:rsidRPr="005E1A5C" w:rsidRDefault="005E1A5C" w:rsidP="005E1A5C">
      <w:pPr>
        <w:pStyle w:val="2"/>
      </w:pPr>
      <w:bookmarkStart w:id="13" w:name="5"/>
      <w:bookmarkStart w:id="14" w:name="sub64173_5"/>
      <w:bookmarkStart w:id="15" w:name="预防"/>
      <w:bookmarkEnd w:id="13"/>
      <w:bookmarkEnd w:id="14"/>
      <w:bookmarkEnd w:id="15"/>
      <w:r w:rsidRPr="005E1A5C">
        <w:rPr>
          <w:rFonts w:hint="eastAsia"/>
        </w:rPr>
        <w:t>预防</w:t>
      </w:r>
    </w:p>
    <w:p w:rsidR="005E1A5C" w:rsidRPr="005E1A5C" w:rsidRDefault="005E1A5C" w:rsidP="005E1A5C">
      <w:pPr>
        <w:shd w:val="clear" w:color="auto" w:fill="FFFFFF"/>
        <w:spacing w:line="390" w:lineRule="atLeast"/>
        <w:ind w:firstLineChars="200" w:firstLine="480"/>
        <w:rPr>
          <w:rFonts w:ascii="宋体" w:eastAsia="宋体" w:hAnsi="宋体" w:cs="Arial" w:hint="eastAsia"/>
          <w:bCs/>
          <w:sz w:val="24"/>
          <w:szCs w:val="24"/>
        </w:rPr>
      </w:pPr>
      <w:r w:rsidRPr="005E1A5C">
        <w:rPr>
          <w:rFonts w:ascii="宋体" w:eastAsia="宋体" w:hAnsi="宋体" w:cs="Arial"/>
          <w:bCs/>
          <w:sz w:val="24"/>
          <w:szCs w:val="24"/>
        </w:rPr>
        <w:t>1.主动免疫</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对所有小儿均应口服脊髓灰质炎减毒活疫苗进行主动免疫。基础免疫自出生后2月开始，连服3剂，每次间隔1个月，4岁时加强免疫一次。目前国际上逐步采用脊灰灭活疫苗替代口服脊髓灰质炎减毒活疫苗进行主动免疫，国内也有试行。</w:t>
      </w:r>
    </w:p>
    <w:p w:rsidR="005E1A5C" w:rsidRPr="005E1A5C" w:rsidRDefault="005E1A5C" w:rsidP="005E1A5C">
      <w:pPr>
        <w:shd w:val="clear" w:color="auto" w:fill="FFFFFF"/>
        <w:spacing w:line="390" w:lineRule="atLeast"/>
        <w:ind w:firstLineChars="200" w:firstLine="480"/>
        <w:rPr>
          <w:rFonts w:ascii="宋体" w:eastAsia="宋体" w:hAnsi="宋体" w:cs="Arial"/>
          <w:bCs/>
          <w:sz w:val="24"/>
          <w:szCs w:val="24"/>
        </w:rPr>
      </w:pPr>
      <w:r w:rsidRPr="005E1A5C">
        <w:rPr>
          <w:rFonts w:ascii="宋体" w:eastAsia="宋体" w:hAnsi="宋体" w:cs="Arial"/>
          <w:bCs/>
          <w:sz w:val="24"/>
          <w:szCs w:val="24"/>
        </w:rPr>
        <w:t>2.被动免疫</w:t>
      </w:r>
    </w:p>
    <w:p w:rsidR="005E1A5C" w:rsidRPr="005E1A5C" w:rsidRDefault="005E1A5C" w:rsidP="005E1A5C">
      <w:pPr>
        <w:shd w:val="clear" w:color="auto" w:fill="FFFFFF"/>
        <w:spacing w:line="390" w:lineRule="atLeast"/>
        <w:ind w:firstLineChars="200" w:firstLine="480"/>
        <w:rPr>
          <w:rFonts w:ascii="宋体" w:eastAsia="宋体" w:hAnsi="宋体" w:cs="Arial" w:hint="eastAsia"/>
          <w:bCs/>
          <w:sz w:val="24"/>
          <w:szCs w:val="24"/>
        </w:rPr>
      </w:pPr>
      <w:r w:rsidRPr="005E1A5C">
        <w:rPr>
          <w:rFonts w:ascii="宋体" w:eastAsia="宋体" w:hAnsi="宋体" w:cs="Arial"/>
          <w:bCs/>
          <w:sz w:val="24"/>
          <w:szCs w:val="24"/>
        </w:rPr>
        <w:t>未服用疫苗而与患者密切接触的小于5岁的小儿和先天性免疫缺陷的儿童应及早注射免疫球蛋白，每次0.3～0.5ml/Kg，每日一次，连用2日，可防止发病或减轻症状。</w:t>
      </w:r>
    </w:p>
    <w:sectPr w:rsidR="005E1A5C" w:rsidRPr="005E1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5C"/>
    <w:rsid w:val="00372288"/>
    <w:rsid w:val="005E1A5C"/>
    <w:rsid w:val="00F4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4E33"/>
  <w15:chartTrackingRefBased/>
  <w15:docId w15:val="{2846845A-0CE0-4A13-9B1C-2A4E43E4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1A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1A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372288"/>
    <w:rPr>
      <w:rFonts w:eastAsia="宋体"/>
      <w:sz w:val="24"/>
    </w:rPr>
  </w:style>
  <w:style w:type="character" w:customStyle="1" w:styleId="12">
    <w:name w:val="样式1 字符"/>
    <w:basedOn w:val="a0"/>
    <w:link w:val="11"/>
    <w:rsid w:val="00372288"/>
    <w:rPr>
      <w:rFonts w:eastAsia="宋体"/>
      <w:sz w:val="24"/>
    </w:rPr>
  </w:style>
  <w:style w:type="character" w:customStyle="1" w:styleId="10">
    <w:name w:val="标题 1 字符"/>
    <w:basedOn w:val="a0"/>
    <w:link w:val="1"/>
    <w:uiPriority w:val="9"/>
    <w:rsid w:val="005E1A5C"/>
    <w:rPr>
      <w:b/>
      <w:bCs/>
      <w:kern w:val="44"/>
      <w:sz w:val="44"/>
      <w:szCs w:val="44"/>
    </w:rPr>
  </w:style>
  <w:style w:type="character" w:customStyle="1" w:styleId="20">
    <w:name w:val="标题 2 字符"/>
    <w:basedOn w:val="a0"/>
    <w:link w:val="2"/>
    <w:uiPriority w:val="9"/>
    <w:rsid w:val="005E1A5C"/>
    <w:rPr>
      <w:rFonts w:asciiTheme="majorHAnsi" w:eastAsiaTheme="majorEastAsia" w:hAnsiTheme="majorHAnsi" w:cstheme="majorBidi"/>
      <w:b/>
      <w:bCs/>
      <w:sz w:val="32"/>
      <w:szCs w:val="32"/>
    </w:rPr>
  </w:style>
  <w:style w:type="character" w:customStyle="1" w:styleId="headline-content">
    <w:name w:val="headline-content"/>
    <w:basedOn w:val="a0"/>
    <w:rsid w:val="005E1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8141">
      <w:bodyDiv w:val="1"/>
      <w:marLeft w:val="0"/>
      <w:marRight w:val="0"/>
      <w:marTop w:val="0"/>
      <w:marBottom w:val="0"/>
      <w:divBdr>
        <w:top w:val="none" w:sz="0" w:space="0" w:color="auto"/>
        <w:left w:val="none" w:sz="0" w:space="0" w:color="auto"/>
        <w:bottom w:val="none" w:sz="0" w:space="0" w:color="auto"/>
        <w:right w:val="none" w:sz="0" w:space="0" w:color="auto"/>
      </w:divBdr>
      <w:divsChild>
        <w:div w:id="925460650">
          <w:marLeft w:val="0"/>
          <w:marRight w:val="0"/>
          <w:marTop w:val="300"/>
          <w:marBottom w:val="525"/>
          <w:divBdr>
            <w:top w:val="none" w:sz="0" w:space="0" w:color="auto"/>
            <w:left w:val="none" w:sz="0" w:space="0" w:color="auto"/>
            <w:bottom w:val="none" w:sz="0" w:space="0" w:color="auto"/>
            <w:right w:val="none" w:sz="0" w:space="0" w:color="auto"/>
          </w:divBdr>
        </w:div>
        <w:div w:id="1687369782">
          <w:marLeft w:val="-450"/>
          <w:marRight w:val="0"/>
          <w:marTop w:val="525"/>
          <w:marBottom w:val="225"/>
          <w:divBdr>
            <w:top w:val="none" w:sz="0" w:space="0" w:color="auto"/>
            <w:left w:val="single" w:sz="48" w:space="0" w:color="4F9CEE"/>
            <w:bottom w:val="none" w:sz="0" w:space="0" w:color="auto"/>
            <w:right w:val="none" w:sz="0" w:space="0" w:color="auto"/>
          </w:divBdr>
        </w:div>
        <w:div w:id="2005084738">
          <w:marLeft w:val="0"/>
          <w:marRight w:val="0"/>
          <w:marTop w:val="0"/>
          <w:marBottom w:val="225"/>
          <w:divBdr>
            <w:top w:val="none" w:sz="0" w:space="0" w:color="auto"/>
            <w:left w:val="none" w:sz="0" w:space="0" w:color="auto"/>
            <w:bottom w:val="none" w:sz="0" w:space="0" w:color="auto"/>
            <w:right w:val="none" w:sz="0" w:space="0" w:color="auto"/>
          </w:divBdr>
        </w:div>
        <w:div w:id="763769024">
          <w:marLeft w:val="0"/>
          <w:marRight w:val="0"/>
          <w:marTop w:val="0"/>
          <w:marBottom w:val="225"/>
          <w:divBdr>
            <w:top w:val="none" w:sz="0" w:space="0" w:color="auto"/>
            <w:left w:val="none" w:sz="0" w:space="0" w:color="auto"/>
            <w:bottom w:val="none" w:sz="0" w:space="0" w:color="auto"/>
            <w:right w:val="none" w:sz="0" w:space="0" w:color="auto"/>
          </w:divBdr>
        </w:div>
        <w:div w:id="1488747300">
          <w:marLeft w:val="0"/>
          <w:marRight w:val="0"/>
          <w:marTop w:val="0"/>
          <w:marBottom w:val="225"/>
          <w:divBdr>
            <w:top w:val="none" w:sz="0" w:space="0" w:color="auto"/>
            <w:left w:val="none" w:sz="0" w:space="0" w:color="auto"/>
            <w:bottom w:val="none" w:sz="0" w:space="0" w:color="auto"/>
            <w:right w:val="none" w:sz="0" w:space="0" w:color="auto"/>
          </w:divBdr>
        </w:div>
        <w:div w:id="1225801680">
          <w:marLeft w:val="0"/>
          <w:marRight w:val="0"/>
          <w:marTop w:val="0"/>
          <w:marBottom w:val="225"/>
          <w:divBdr>
            <w:top w:val="none" w:sz="0" w:space="0" w:color="auto"/>
            <w:left w:val="none" w:sz="0" w:space="0" w:color="auto"/>
            <w:bottom w:val="none" w:sz="0" w:space="0" w:color="auto"/>
            <w:right w:val="none" w:sz="0" w:space="0" w:color="auto"/>
          </w:divBdr>
        </w:div>
        <w:div w:id="777333526">
          <w:marLeft w:val="0"/>
          <w:marRight w:val="0"/>
          <w:marTop w:val="0"/>
          <w:marBottom w:val="225"/>
          <w:divBdr>
            <w:top w:val="none" w:sz="0" w:space="0" w:color="auto"/>
            <w:left w:val="none" w:sz="0" w:space="0" w:color="auto"/>
            <w:bottom w:val="none" w:sz="0" w:space="0" w:color="auto"/>
            <w:right w:val="none" w:sz="0" w:space="0" w:color="auto"/>
          </w:divBdr>
        </w:div>
        <w:div w:id="1878002864">
          <w:marLeft w:val="0"/>
          <w:marRight w:val="0"/>
          <w:marTop w:val="0"/>
          <w:marBottom w:val="225"/>
          <w:divBdr>
            <w:top w:val="none" w:sz="0" w:space="0" w:color="auto"/>
            <w:left w:val="none" w:sz="0" w:space="0" w:color="auto"/>
            <w:bottom w:val="none" w:sz="0" w:space="0" w:color="auto"/>
            <w:right w:val="none" w:sz="0" w:space="0" w:color="auto"/>
          </w:divBdr>
        </w:div>
        <w:div w:id="893396309">
          <w:marLeft w:val="0"/>
          <w:marRight w:val="0"/>
          <w:marTop w:val="0"/>
          <w:marBottom w:val="225"/>
          <w:divBdr>
            <w:top w:val="none" w:sz="0" w:space="0" w:color="auto"/>
            <w:left w:val="none" w:sz="0" w:space="0" w:color="auto"/>
            <w:bottom w:val="none" w:sz="0" w:space="0" w:color="auto"/>
            <w:right w:val="none" w:sz="0" w:space="0" w:color="auto"/>
          </w:divBdr>
        </w:div>
        <w:div w:id="1405949288">
          <w:marLeft w:val="0"/>
          <w:marRight w:val="0"/>
          <w:marTop w:val="0"/>
          <w:marBottom w:val="225"/>
          <w:divBdr>
            <w:top w:val="none" w:sz="0" w:space="0" w:color="auto"/>
            <w:left w:val="none" w:sz="0" w:space="0" w:color="auto"/>
            <w:bottom w:val="none" w:sz="0" w:space="0" w:color="auto"/>
            <w:right w:val="none" w:sz="0" w:space="0" w:color="auto"/>
          </w:divBdr>
        </w:div>
        <w:div w:id="863515367">
          <w:marLeft w:val="0"/>
          <w:marRight w:val="0"/>
          <w:marTop w:val="0"/>
          <w:marBottom w:val="225"/>
          <w:divBdr>
            <w:top w:val="none" w:sz="0" w:space="0" w:color="auto"/>
            <w:left w:val="none" w:sz="0" w:space="0" w:color="auto"/>
            <w:bottom w:val="none" w:sz="0" w:space="0" w:color="auto"/>
            <w:right w:val="none" w:sz="0" w:space="0" w:color="auto"/>
          </w:divBdr>
        </w:div>
        <w:div w:id="1543253569">
          <w:marLeft w:val="0"/>
          <w:marRight w:val="0"/>
          <w:marTop w:val="0"/>
          <w:marBottom w:val="225"/>
          <w:divBdr>
            <w:top w:val="none" w:sz="0" w:space="0" w:color="auto"/>
            <w:left w:val="none" w:sz="0" w:space="0" w:color="auto"/>
            <w:bottom w:val="none" w:sz="0" w:space="0" w:color="auto"/>
            <w:right w:val="none" w:sz="0" w:space="0" w:color="auto"/>
          </w:divBdr>
        </w:div>
        <w:div w:id="2093307781">
          <w:marLeft w:val="0"/>
          <w:marRight w:val="0"/>
          <w:marTop w:val="0"/>
          <w:marBottom w:val="225"/>
          <w:divBdr>
            <w:top w:val="none" w:sz="0" w:space="0" w:color="auto"/>
            <w:left w:val="none" w:sz="0" w:space="0" w:color="auto"/>
            <w:bottom w:val="none" w:sz="0" w:space="0" w:color="auto"/>
            <w:right w:val="none" w:sz="0" w:space="0" w:color="auto"/>
          </w:divBdr>
        </w:div>
        <w:div w:id="588974964">
          <w:marLeft w:val="0"/>
          <w:marRight w:val="0"/>
          <w:marTop w:val="0"/>
          <w:marBottom w:val="225"/>
          <w:divBdr>
            <w:top w:val="none" w:sz="0" w:space="0" w:color="auto"/>
            <w:left w:val="none" w:sz="0" w:space="0" w:color="auto"/>
            <w:bottom w:val="none" w:sz="0" w:space="0" w:color="auto"/>
            <w:right w:val="none" w:sz="0" w:space="0" w:color="auto"/>
          </w:divBdr>
        </w:div>
        <w:div w:id="2120906294">
          <w:marLeft w:val="0"/>
          <w:marRight w:val="0"/>
          <w:marTop w:val="0"/>
          <w:marBottom w:val="225"/>
          <w:divBdr>
            <w:top w:val="none" w:sz="0" w:space="0" w:color="auto"/>
            <w:left w:val="none" w:sz="0" w:space="0" w:color="auto"/>
            <w:bottom w:val="none" w:sz="0" w:space="0" w:color="auto"/>
            <w:right w:val="none" w:sz="0" w:space="0" w:color="auto"/>
          </w:divBdr>
        </w:div>
        <w:div w:id="274874817">
          <w:marLeft w:val="0"/>
          <w:marRight w:val="0"/>
          <w:marTop w:val="0"/>
          <w:marBottom w:val="225"/>
          <w:divBdr>
            <w:top w:val="none" w:sz="0" w:space="0" w:color="auto"/>
            <w:left w:val="none" w:sz="0" w:space="0" w:color="auto"/>
            <w:bottom w:val="none" w:sz="0" w:space="0" w:color="auto"/>
            <w:right w:val="none" w:sz="0" w:space="0" w:color="auto"/>
          </w:divBdr>
        </w:div>
        <w:div w:id="832988870">
          <w:marLeft w:val="-450"/>
          <w:marRight w:val="0"/>
          <w:marTop w:val="525"/>
          <w:marBottom w:val="225"/>
          <w:divBdr>
            <w:top w:val="none" w:sz="0" w:space="0" w:color="auto"/>
            <w:left w:val="single" w:sz="48" w:space="0" w:color="4F9CEE"/>
            <w:bottom w:val="none" w:sz="0" w:space="0" w:color="auto"/>
            <w:right w:val="none" w:sz="0" w:space="0" w:color="auto"/>
          </w:divBdr>
        </w:div>
        <w:div w:id="1897668143">
          <w:marLeft w:val="0"/>
          <w:marRight w:val="0"/>
          <w:marTop w:val="0"/>
          <w:marBottom w:val="225"/>
          <w:divBdr>
            <w:top w:val="none" w:sz="0" w:space="0" w:color="auto"/>
            <w:left w:val="none" w:sz="0" w:space="0" w:color="auto"/>
            <w:bottom w:val="none" w:sz="0" w:space="0" w:color="auto"/>
            <w:right w:val="none" w:sz="0" w:space="0" w:color="auto"/>
          </w:divBdr>
        </w:div>
        <w:div w:id="227880737">
          <w:marLeft w:val="0"/>
          <w:marRight w:val="0"/>
          <w:marTop w:val="0"/>
          <w:marBottom w:val="225"/>
          <w:divBdr>
            <w:top w:val="none" w:sz="0" w:space="0" w:color="auto"/>
            <w:left w:val="none" w:sz="0" w:space="0" w:color="auto"/>
            <w:bottom w:val="none" w:sz="0" w:space="0" w:color="auto"/>
            <w:right w:val="none" w:sz="0" w:space="0" w:color="auto"/>
          </w:divBdr>
        </w:div>
        <w:div w:id="218324012">
          <w:marLeft w:val="0"/>
          <w:marRight w:val="0"/>
          <w:marTop w:val="0"/>
          <w:marBottom w:val="225"/>
          <w:divBdr>
            <w:top w:val="none" w:sz="0" w:space="0" w:color="auto"/>
            <w:left w:val="none" w:sz="0" w:space="0" w:color="auto"/>
            <w:bottom w:val="none" w:sz="0" w:space="0" w:color="auto"/>
            <w:right w:val="none" w:sz="0" w:space="0" w:color="auto"/>
          </w:divBdr>
        </w:div>
        <w:div w:id="353267493">
          <w:marLeft w:val="0"/>
          <w:marRight w:val="0"/>
          <w:marTop w:val="0"/>
          <w:marBottom w:val="225"/>
          <w:divBdr>
            <w:top w:val="none" w:sz="0" w:space="0" w:color="auto"/>
            <w:left w:val="none" w:sz="0" w:space="0" w:color="auto"/>
            <w:bottom w:val="none" w:sz="0" w:space="0" w:color="auto"/>
            <w:right w:val="none" w:sz="0" w:space="0" w:color="auto"/>
          </w:divBdr>
        </w:div>
        <w:div w:id="444735068">
          <w:marLeft w:val="0"/>
          <w:marRight w:val="0"/>
          <w:marTop w:val="0"/>
          <w:marBottom w:val="225"/>
          <w:divBdr>
            <w:top w:val="none" w:sz="0" w:space="0" w:color="auto"/>
            <w:left w:val="none" w:sz="0" w:space="0" w:color="auto"/>
            <w:bottom w:val="none" w:sz="0" w:space="0" w:color="auto"/>
            <w:right w:val="none" w:sz="0" w:space="0" w:color="auto"/>
          </w:divBdr>
        </w:div>
        <w:div w:id="1093236981">
          <w:marLeft w:val="0"/>
          <w:marRight w:val="0"/>
          <w:marTop w:val="0"/>
          <w:marBottom w:val="225"/>
          <w:divBdr>
            <w:top w:val="none" w:sz="0" w:space="0" w:color="auto"/>
            <w:left w:val="none" w:sz="0" w:space="0" w:color="auto"/>
            <w:bottom w:val="none" w:sz="0" w:space="0" w:color="auto"/>
            <w:right w:val="none" w:sz="0" w:space="0" w:color="auto"/>
          </w:divBdr>
        </w:div>
        <w:div w:id="2101289101">
          <w:marLeft w:val="0"/>
          <w:marRight w:val="0"/>
          <w:marTop w:val="0"/>
          <w:marBottom w:val="225"/>
          <w:divBdr>
            <w:top w:val="none" w:sz="0" w:space="0" w:color="auto"/>
            <w:left w:val="none" w:sz="0" w:space="0" w:color="auto"/>
            <w:bottom w:val="none" w:sz="0" w:space="0" w:color="auto"/>
            <w:right w:val="none" w:sz="0" w:space="0" w:color="auto"/>
          </w:divBdr>
        </w:div>
        <w:div w:id="1523126328">
          <w:marLeft w:val="0"/>
          <w:marRight w:val="0"/>
          <w:marTop w:val="0"/>
          <w:marBottom w:val="225"/>
          <w:divBdr>
            <w:top w:val="none" w:sz="0" w:space="0" w:color="auto"/>
            <w:left w:val="none" w:sz="0" w:space="0" w:color="auto"/>
            <w:bottom w:val="none" w:sz="0" w:space="0" w:color="auto"/>
            <w:right w:val="none" w:sz="0" w:space="0" w:color="auto"/>
          </w:divBdr>
        </w:div>
        <w:div w:id="1390378723">
          <w:marLeft w:val="-450"/>
          <w:marRight w:val="0"/>
          <w:marTop w:val="525"/>
          <w:marBottom w:val="225"/>
          <w:divBdr>
            <w:top w:val="none" w:sz="0" w:space="0" w:color="auto"/>
            <w:left w:val="single" w:sz="48" w:space="0" w:color="4F9CEE"/>
            <w:bottom w:val="none" w:sz="0" w:space="0" w:color="auto"/>
            <w:right w:val="none" w:sz="0" w:space="0" w:color="auto"/>
          </w:divBdr>
        </w:div>
        <w:div w:id="2102295991">
          <w:marLeft w:val="0"/>
          <w:marRight w:val="0"/>
          <w:marTop w:val="0"/>
          <w:marBottom w:val="225"/>
          <w:divBdr>
            <w:top w:val="none" w:sz="0" w:space="0" w:color="auto"/>
            <w:left w:val="none" w:sz="0" w:space="0" w:color="auto"/>
            <w:bottom w:val="none" w:sz="0" w:space="0" w:color="auto"/>
            <w:right w:val="none" w:sz="0" w:space="0" w:color="auto"/>
          </w:divBdr>
        </w:div>
        <w:div w:id="1889535831">
          <w:marLeft w:val="-450"/>
          <w:marRight w:val="0"/>
          <w:marTop w:val="525"/>
          <w:marBottom w:val="225"/>
          <w:divBdr>
            <w:top w:val="none" w:sz="0" w:space="0" w:color="auto"/>
            <w:left w:val="single" w:sz="48" w:space="0" w:color="4F9CEE"/>
            <w:bottom w:val="none" w:sz="0" w:space="0" w:color="auto"/>
            <w:right w:val="none" w:sz="0" w:space="0" w:color="auto"/>
          </w:divBdr>
        </w:div>
        <w:div w:id="292755826">
          <w:marLeft w:val="0"/>
          <w:marRight w:val="0"/>
          <w:marTop w:val="0"/>
          <w:marBottom w:val="225"/>
          <w:divBdr>
            <w:top w:val="none" w:sz="0" w:space="0" w:color="auto"/>
            <w:left w:val="none" w:sz="0" w:space="0" w:color="auto"/>
            <w:bottom w:val="none" w:sz="0" w:space="0" w:color="auto"/>
            <w:right w:val="none" w:sz="0" w:space="0" w:color="auto"/>
          </w:divBdr>
        </w:div>
        <w:div w:id="1012297801">
          <w:marLeft w:val="0"/>
          <w:marRight w:val="0"/>
          <w:marTop w:val="0"/>
          <w:marBottom w:val="225"/>
          <w:divBdr>
            <w:top w:val="none" w:sz="0" w:space="0" w:color="auto"/>
            <w:left w:val="none" w:sz="0" w:space="0" w:color="auto"/>
            <w:bottom w:val="none" w:sz="0" w:space="0" w:color="auto"/>
            <w:right w:val="none" w:sz="0" w:space="0" w:color="auto"/>
          </w:divBdr>
        </w:div>
        <w:div w:id="1195390010">
          <w:marLeft w:val="0"/>
          <w:marRight w:val="0"/>
          <w:marTop w:val="0"/>
          <w:marBottom w:val="225"/>
          <w:divBdr>
            <w:top w:val="none" w:sz="0" w:space="0" w:color="auto"/>
            <w:left w:val="none" w:sz="0" w:space="0" w:color="auto"/>
            <w:bottom w:val="none" w:sz="0" w:space="0" w:color="auto"/>
            <w:right w:val="none" w:sz="0" w:space="0" w:color="auto"/>
          </w:divBdr>
        </w:div>
        <w:div w:id="753279803">
          <w:marLeft w:val="0"/>
          <w:marRight w:val="0"/>
          <w:marTop w:val="0"/>
          <w:marBottom w:val="225"/>
          <w:divBdr>
            <w:top w:val="none" w:sz="0" w:space="0" w:color="auto"/>
            <w:left w:val="none" w:sz="0" w:space="0" w:color="auto"/>
            <w:bottom w:val="none" w:sz="0" w:space="0" w:color="auto"/>
            <w:right w:val="none" w:sz="0" w:space="0" w:color="auto"/>
          </w:divBdr>
        </w:div>
        <w:div w:id="860777452">
          <w:marLeft w:val="0"/>
          <w:marRight w:val="0"/>
          <w:marTop w:val="0"/>
          <w:marBottom w:val="225"/>
          <w:divBdr>
            <w:top w:val="none" w:sz="0" w:space="0" w:color="auto"/>
            <w:left w:val="none" w:sz="0" w:space="0" w:color="auto"/>
            <w:bottom w:val="none" w:sz="0" w:space="0" w:color="auto"/>
            <w:right w:val="none" w:sz="0" w:space="0" w:color="auto"/>
          </w:divBdr>
        </w:div>
        <w:div w:id="1914731195">
          <w:marLeft w:val="0"/>
          <w:marRight w:val="0"/>
          <w:marTop w:val="0"/>
          <w:marBottom w:val="225"/>
          <w:divBdr>
            <w:top w:val="none" w:sz="0" w:space="0" w:color="auto"/>
            <w:left w:val="none" w:sz="0" w:space="0" w:color="auto"/>
            <w:bottom w:val="none" w:sz="0" w:space="0" w:color="auto"/>
            <w:right w:val="none" w:sz="0" w:space="0" w:color="auto"/>
          </w:divBdr>
        </w:div>
        <w:div w:id="77604376">
          <w:marLeft w:val="0"/>
          <w:marRight w:val="0"/>
          <w:marTop w:val="0"/>
          <w:marBottom w:val="225"/>
          <w:divBdr>
            <w:top w:val="none" w:sz="0" w:space="0" w:color="auto"/>
            <w:left w:val="none" w:sz="0" w:space="0" w:color="auto"/>
            <w:bottom w:val="none" w:sz="0" w:space="0" w:color="auto"/>
            <w:right w:val="none" w:sz="0" w:space="0" w:color="auto"/>
          </w:divBdr>
        </w:div>
        <w:div w:id="169491749">
          <w:marLeft w:val="0"/>
          <w:marRight w:val="0"/>
          <w:marTop w:val="0"/>
          <w:marBottom w:val="225"/>
          <w:divBdr>
            <w:top w:val="none" w:sz="0" w:space="0" w:color="auto"/>
            <w:left w:val="none" w:sz="0" w:space="0" w:color="auto"/>
            <w:bottom w:val="none" w:sz="0" w:space="0" w:color="auto"/>
            <w:right w:val="none" w:sz="0" w:space="0" w:color="auto"/>
          </w:divBdr>
        </w:div>
        <w:div w:id="1006051588">
          <w:marLeft w:val="0"/>
          <w:marRight w:val="0"/>
          <w:marTop w:val="0"/>
          <w:marBottom w:val="225"/>
          <w:divBdr>
            <w:top w:val="none" w:sz="0" w:space="0" w:color="auto"/>
            <w:left w:val="none" w:sz="0" w:space="0" w:color="auto"/>
            <w:bottom w:val="none" w:sz="0" w:space="0" w:color="auto"/>
            <w:right w:val="none" w:sz="0" w:space="0" w:color="auto"/>
          </w:divBdr>
        </w:div>
        <w:div w:id="427116457">
          <w:marLeft w:val="0"/>
          <w:marRight w:val="0"/>
          <w:marTop w:val="0"/>
          <w:marBottom w:val="225"/>
          <w:divBdr>
            <w:top w:val="none" w:sz="0" w:space="0" w:color="auto"/>
            <w:left w:val="none" w:sz="0" w:space="0" w:color="auto"/>
            <w:bottom w:val="none" w:sz="0" w:space="0" w:color="auto"/>
            <w:right w:val="none" w:sz="0" w:space="0" w:color="auto"/>
          </w:divBdr>
        </w:div>
        <w:div w:id="1147432879">
          <w:marLeft w:val="0"/>
          <w:marRight w:val="0"/>
          <w:marTop w:val="0"/>
          <w:marBottom w:val="225"/>
          <w:divBdr>
            <w:top w:val="none" w:sz="0" w:space="0" w:color="auto"/>
            <w:left w:val="none" w:sz="0" w:space="0" w:color="auto"/>
            <w:bottom w:val="none" w:sz="0" w:space="0" w:color="auto"/>
            <w:right w:val="none" w:sz="0" w:space="0" w:color="auto"/>
          </w:divBdr>
        </w:div>
        <w:div w:id="1060907000">
          <w:marLeft w:val="0"/>
          <w:marRight w:val="0"/>
          <w:marTop w:val="0"/>
          <w:marBottom w:val="225"/>
          <w:divBdr>
            <w:top w:val="none" w:sz="0" w:space="0" w:color="auto"/>
            <w:left w:val="none" w:sz="0" w:space="0" w:color="auto"/>
            <w:bottom w:val="none" w:sz="0" w:space="0" w:color="auto"/>
            <w:right w:val="none" w:sz="0" w:space="0" w:color="auto"/>
          </w:divBdr>
        </w:div>
        <w:div w:id="1455249252">
          <w:marLeft w:val="0"/>
          <w:marRight w:val="0"/>
          <w:marTop w:val="0"/>
          <w:marBottom w:val="225"/>
          <w:divBdr>
            <w:top w:val="none" w:sz="0" w:space="0" w:color="auto"/>
            <w:left w:val="none" w:sz="0" w:space="0" w:color="auto"/>
            <w:bottom w:val="none" w:sz="0" w:space="0" w:color="auto"/>
            <w:right w:val="none" w:sz="0" w:space="0" w:color="auto"/>
          </w:divBdr>
        </w:div>
        <w:div w:id="1261059824">
          <w:marLeft w:val="-450"/>
          <w:marRight w:val="0"/>
          <w:marTop w:val="525"/>
          <w:marBottom w:val="225"/>
          <w:divBdr>
            <w:top w:val="none" w:sz="0" w:space="0" w:color="auto"/>
            <w:left w:val="single" w:sz="48" w:space="0" w:color="4F9CEE"/>
            <w:bottom w:val="none" w:sz="0" w:space="0" w:color="auto"/>
            <w:right w:val="none" w:sz="0" w:space="0" w:color="auto"/>
          </w:divBdr>
        </w:div>
        <w:div w:id="338774925">
          <w:marLeft w:val="0"/>
          <w:marRight w:val="0"/>
          <w:marTop w:val="0"/>
          <w:marBottom w:val="225"/>
          <w:divBdr>
            <w:top w:val="none" w:sz="0" w:space="0" w:color="auto"/>
            <w:left w:val="none" w:sz="0" w:space="0" w:color="auto"/>
            <w:bottom w:val="none" w:sz="0" w:space="0" w:color="auto"/>
            <w:right w:val="none" w:sz="0" w:space="0" w:color="auto"/>
          </w:divBdr>
        </w:div>
        <w:div w:id="202404423">
          <w:marLeft w:val="0"/>
          <w:marRight w:val="0"/>
          <w:marTop w:val="0"/>
          <w:marBottom w:val="225"/>
          <w:divBdr>
            <w:top w:val="none" w:sz="0" w:space="0" w:color="auto"/>
            <w:left w:val="none" w:sz="0" w:space="0" w:color="auto"/>
            <w:bottom w:val="none" w:sz="0" w:space="0" w:color="auto"/>
            <w:right w:val="none" w:sz="0" w:space="0" w:color="auto"/>
          </w:divBdr>
        </w:div>
        <w:div w:id="1133446793">
          <w:marLeft w:val="0"/>
          <w:marRight w:val="0"/>
          <w:marTop w:val="0"/>
          <w:marBottom w:val="225"/>
          <w:divBdr>
            <w:top w:val="none" w:sz="0" w:space="0" w:color="auto"/>
            <w:left w:val="none" w:sz="0" w:space="0" w:color="auto"/>
            <w:bottom w:val="none" w:sz="0" w:space="0" w:color="auto"/>
            <w:right w:val="none" w:sz="0" w:space="0" w:color="auto"/>
          </w:divBdr>
        </w:div>
        <w:div w:id="130619914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健</dc:creator>
  <cp:keywords/>
  <dc:description/>
  <cp:lastModifiedBy>秦 健</cp:lastModifiedBy>
  <cp:revision>1</cp:revision>
  <dcterms:created xsi:type="dcterms:W3CDTF">2019-05-22T06:07:00Z</dcterms:created>
  <dcterms:modified xsi:type="dcterms:W3CDTF">2019-05-22T06:11:00Z</dcterms:modified>
</cp:coreProperties>
</file>