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F2" w:rsidRDefault="00FD4EF2" w:rsidP="00FD4EF2"/>
    <w:p w:rsidR="00FD4EF2" w:rsidRDefault="00FD4EF2" w:rsidP="00FD4EF2">
      <w:pPr>
        <w:jc w:val="center"/>
      </w:pPr>
      <w:r w:rsidRPr="00FD4EF2">
        <w:rPr>
          <w:rStyle w:val="10"/>
        </w:rPr>
        <w:t>手足口病</w:t>
      </w:r>
    </w:p>
    <w:p w:rsidR="00FD4EF2" w:rsidRDefault="00FD4EF2" w:rsidP="00FD4EF2"/>
    <w:p w:rsidR="003D66AD" w:rsidRDefault="00FD4EF2" w:rsidP="00FD4EF2">
      <w:pPr>
        <w:ind w:left="420" w:firstLine="420"/>
      </w:pPr>
      <w:r>
        <w:rPr>
          <w:rFonts w:hint="eastAsia"/>
        </w:rPr>
        <w:t>手足口病是由肠道病毒引起的传染病，引发手足口病的肠道病毒有</w:t>
      </w:r>
      <w:r>
        <w:t>20多种（型），其中以</w:t>
      </w:r>
      <w:proofErr w:type="gramStart"/>
      <w:r>
        <w:t>柯萨</w:t>
      </w:r>
      <w:proofErr w:type="gramEnd"/>
      <w:r>
        <w:t>奇病毒A16型（Cox A16）和肠道病毒71型（EV 71）最为常见。多发生于5岁以下儿童，表现口痛、厌食、低热、手、足、口腔等部位出现小疱疹或小溃疡，多数患儿一周左右自愈，少数患儿可引起心肌炎、肺水肿、无菌性脑膜脑炎等并发症。个别重症患儿病情发展快，导致死亡。目前缺乏有效治疗药物主要对症治疗。</w:t>
      </w:r>
    </w:p>
    <w:p w:rsidR="00FD4EF2" w:rsidRDefault="00FD4EF2" w:rsidP="00FD4EF2">
      <w:pPr>
        <w:pStyle w:val="2"/>
      </w:pPr>
      <w:r>
        <w:t>基本信息</w:t>
      </w:r>
    </w:p>
    <w:p w:rsidR="00FD4EF2" w:rsidRDefault="00FD4EF2" w:rsidP="00FD4EF2">
      <w:pPr>
        <w:ind w:left="420" w:firstLine="420"/>
      </w:pPr>
    </w:p>
    <w:p w:rsidR="00FD4EF2" w:rsidRDefault="00FD4EF2" w:rsidP="00FD4EF2">
      <w:pPr>
        <w:ind w:left="420" w:firstLine="420"/>
      </w:pPr>
      <w:r>
        <w:rPr>
          <w:rFonts w:hint="eastAsia"/>
        </w:rPr>
        <w:t>英文名称</w:t>
      </w:r>
      <w:r>
        <w:tab/>
      </w:r>
      <w:r>
        <w:tab/>
        <w:t xml:space="preserve">hand-foot-and-mouth disease ， HFMD </w:t>
      </w:r>
    </w:p>
    <w:p w:rsidR="00FD4EF2" w:rsidRDefault="00FD4EF2" w:rsidP="00FD4EF2">
      <w:pPr>
        <w:ind w:left="420" w:firstLine="420"/>
      </w:pPr>
      <w:r>
        <w:rPr>
          <w:rFonts w:hint="eastAsia"/>
        </w:rPr>
        <w:t>就诊科室</w:t>
      </w:r>
      <w:r>
        <w:tab/>
      </w:r>
      <w:r>
        <w:tab/>
        <w:t xml:space="preserve">儿科，小儿传染病科 </w:t>
      </w:r>
    </w:p>
    <w:p w:rsidR="00FD4EF2" w:rsidRDefault="00FD4EF2" w:rsidP="00FD4EF2">
      <w:pPr>
        <w:ind w:left="420" w:firstLine="420"/>
      </w:pPr>
      <w:r>
        <w:rPr>
          <w:rFonts w:hint="eastAsia"/>
        </w:rPr>
        <w:t>多发群体</w:t>
      </w:r>
      <w:r>
        <w:tab/>
      </w:r>
      <w:r>
        <w:tab/>
        <w:t xml:space="preserve">幼儿 </w:t>
      </w:r>
    </w:p>
    <w:p w:rsidR="00FD4EF2" w:rsidRDefault="00FD4EF2" w:rsidP="00FD4EF2">
      <w:pPr>
        <w:ind w:left="420" w:firstLine="420"/>
      </w:pPr>
      <w:r>
        <w:rPr>
          <w:rFonts w:hint="eastAsia"/>
        </w:rPr>
        <w:t>常见发病部位</w:t>
      </w:r>
      <w:r>
        <w:tab/>
        <w:t xml:space="preserve">手，足，口 </w:t>
      </w:r>
    </w:p>
    <w:p w:rsidR="00FD4EF2" w:rsidRDefault="00FD4EF2" w:rsidP="00FD4EF2">
      <w:pPr>
        <w:ind w:left="420" w:firstLine="420"/>
      </w:pPr>
      <w:r>
        <w:rPr>
          <w:rFonts w:hint="eastAsia"/>
        </w:rPr>
        <w:t>常见病因</w:t>
      </w:r>
      <w:r>
        <w:tab/>
      </w:r>
      <w:r>
        <w:tab/>
        <w:t xml:space="preserve">肠道病毒感染 </w:t>
      </w:r>
    </w:p>
    <w:p w:rsidR="00FD4EF2" w:rsidRDefault="00FD4EF2" w:rsidP="00FD4EF2">
      <w:pPr>
        <w:ind w:left="420" w:firstLine="420"/>
      </w:pPr>
      <w:r>
        <w:rPr>
          <w:rFonts w:hint="eastAsia"/>
        </w:rPr>
        <w:t>常见症状</w:t>
      </w:r>
      <w:r>
        <w:tab/>
      </w:r>
      <w:r>
        <w:tab/>
        <w:t xml:space="preserve">口痛，厌食，低热，手，足，口腔等部位出现小疱疹 </w:t>
      </w:r>
    </w:p>
    <w:p w:rsidR="00FD4EF2" w:rsidRDefault="00FD4EF2" w:rsidP="00FD4EF2">
      <w:pPr>
        <w:ind w:left="420" w:firstLine="420"/>
      </w:pPr>
      <w:r>
        <w:rPr>
          <w:rFonts w:hint="eastAsia"/>
        </w:rPr>
        <w:t>传染性</w:t>
      </w:r>
      <w:r>
        <w:tab/>
      </w:r>
      <w:r>
        <w:tab/>
      </w:r>
      <w:r>
        <w:tab/>
        <w:t xml:space="preserve">有 </w:t>
      </w:r>
    </w:p>
    <w:p w:rsidR="00FD4EF2" w:rsidRDefault="00FD4EF2" w:rsidP="00FD4EF2">
      <w:pPr>
        <w:ind w:left="420" w:firstLine="420"/>
      </w:pPr>
      <w:r>
        <w:rPr>
          <w:rFonts w:hint="eastAsia"/>
        </w:rPr>
        <w:t>传播途径</w:t>
      </w:r>
      <w:r>
        <w:tab/>
      </w:r>
      <w:r>
        <w:tab/>
        <w:t xml:space="preserve">消化道，呼吸道，接触 </w:t>
      </w:r>
    </w:p>
    <w:p w:rsidR="00FD4EF2" w:rsidRDefault="00FD4EF2" w:rsidP="00FD4EF2">
      <w:pPr>
        <w:pStyle w:val="2"/>
      </w:pPr>
      <w:r>
        <w:rPr>
          <w:rFonts w:hint="eastAsia"/>
        </w:rPr>
        <w:t>病因</w:t>
      </w:r>
    </w:p>
    <w:p w:rsidR="00FD4EF2" w:rsidRDefault="00FD4EF2" w:rsidP="00FD4EF2">
      <w:pPr>
        <w:ind w:left="420" w:firstLine="420"/>
      </w:pPr>
      <w:r>
        <w:rPr>
          <w:rFonts w:hint="eastAsia"/>
        </w:rPr>
        <w:t>有多种肠道病毒可引起手足口病。最常见的是</w:t>
      </w:r>
      <w:proofErr w:type="gramStart"/>
      <w:r>
        <w:rPr>
          <w:rFonts w:hint="eastAsia"/>
        </w:rPr>
        <w:t>柯萨</w:t>
      </w:r>
      <w:proofErr w:type="gramEnd"/>
      <w:r>
        <w:rPr>
          <w:rFonts w:hint="eastAsia"/>
        </w:rPr>
        <w:t>奇病毒</w:t>
      </w:r>
      <w:r>
        <w:t>A16型及肠道病毒71型。其感染途径包括消化道，呼吸道及接触传播。</w:t>
      </w:r>
    </w:p>
    <w:p w:rsidR="00FD4EF2" w:rsidRDefault="00FD4EF2" w:rsidP="00D06DD5">
      <w:pPr>
        <w:pStyle w:val="2"/>
      </w:pPr>
      <w:bookmarkStart w:id="0" w:name="_GoBack"/>
      <w:r>
        <w:rPr>
          <w:rFonts w:hint="eastAsia"/>
        </w:rPr>
        <w:t>临床表现</w:t>
      </w:r>
    </w:p>
    <w:bookmarkEnd w:id="0"/>
    <w:p w:rsidR="00FD4EF2" w:rsidRDefault="00FD4EF2" w:rsidP="00FD4EF2">
      <w:pPr>
        <w:ind w:left="420" w:firstLine="420"/>
      </w:pPr>
      <w:r>
        <w:rPr>
          <w:rFonts w:hint="eastAsia"/>
        </w:rPr>
        <w:t>手足口病主要发生在</w:t>
      </w:r>
      <w:r>
        <w:t>5岁以下的儿童，潜伏期：多为2～10天，平均3～5天</w:t>
      </w:r>
    </w:p>
    <w:p w:rsidR="00FD4EF2" w:rsidRDefault="00FD4EF2" w:rsidP="00FD4EF2">
      <w:pPr>
        <w:ind w:left="420" w:firstLine="420"/>
      </w:pPr>
      <w:r>
        <w:t>1.普通病例表现</w:t>
      </w:r>
    </w:p>
    <w:p w:rsidR="00FD4EF2" w:rsidRDefault="00FD4EF2" w:rsidP="00FD4EF2">
      <w:pPr>
        <w:ind w:left="420" w:firstLine="420"/>
      </w:pPr>
      <w:r>
        <w:rPr>
          <w:rFonts w:hint="eastAsia"/>
        </w:rPr>
        <w:t>急性起病，发热、口痛、厌食、口腔黏膜出现散在疱疹或溃疡，位于舌、颊黏膜</w:t>
      </w:r>
      <w:proofErr w:type="gramStart"/>
      <w:r>
        <w:rPr>
          <w:rFonts w:hint="eastAsia"/>
        </w:rPr>
        <w:t>及硬额等</w:t>
      </w:r>
      <w:proofErr w:type="gramEnd"/>
      <w:r>
        <w:rPr>
          <w:rFonts w:hint="eastAsia"/>
        </w:rPr>
        <w:t>处为多，也可波及软腭，牙龈、扁桃体和咽部。手、足、臀部、臂部、腿部出现斑丘疹，后转为疱疹，疱疹周围可有炎性红晕，疱内液体较少。手足部较多，掌背面均有。皮疹数少则几个多则几十个。消退后不留痕迹，无色素沉着。部分病例仅表现为皮疹或疱疹性咽峡炎。多在一周内痊愈，预后良好。部分病例皮疹表现不典型，如单一部位或仅表现为斑丘疹。</w:t>
      </w:r>
    </w:p>
    <w:p w:rsidR="00FD4EF2" w:rsidRDefault="00FD4EF2" w:rsidP="00FD4EF2">
      <w:pPr>
        <w:ind w:left="420" w:firstLine="420"/>
      </w:pPr>
      <w:r>
        <w:t>2.重症病例表现</w:t>
      </w:r>
    </w:p>
    <w:p w:rsidR="00FD4EF2" w:rsidRDefault="00FD4EF2" w:rsidP="00FD4EF2">
      <w:pPr>
        <w:ind w:left="420" w:firstLine="420"/>
      </w:pPr>
      <w:r>
        <w:rPr>
          <w:rFonts w:hint="eastAsia"/>
        </w:rPr>
        <w:t>少数病例（尤其是小于</w:t>
      </w:r>
      <w:r>
        <w:t>3岁者）病情进展迅速，在发病1～5天左右出现脑膜炎、脑炎（以脑干脑炎最为凶险）、脑脊髓炎、肺水肿、循环障碍等，极少数病例病情危重，可致死亡，存活病例可留有后遗症。</w:t>
      </w:r>
    </w:p>
    <w:p w:rsidR="00FD4EF2" w:rsidRDefault="00FD4EF2" w:rsidP="00FD4EF2">
      <w:pPr>
        <w:ind w:left="420" w:firstLine="420"/>
      </w:pPr>
      <w:r>
        <w:rPr>
          <w:rFonts w:hint="eastAsia"/>
        </w:rPr>
        <w:t>（</w:t>
      </w:r>
      <w:r>
        <w:t>1）神经系统表现并发中枢神经系统疾病时表现：精神差、嗜睡、易惊、头痛、呕吐、谵妄甚至昏迷；肢体抖动，肌阵挛、眼球震颤、共济失调、眼球运动障碍；无力或急性弛缓性麻痹；惊厥。查体可见脑膜刺激征，腱反射减弱或消失，巴氏征阳性。合并有中枢神经系统症状以2岁以</w:t>
      </w:r>
      <w:proofErr w:type="gramStart"/>
      <w:r>
        <w:t>内患儿</w:t>
      </w:r>
      <w:proofErr w:type="gramEnd"/>
      <w:r>
        <w:t>多见。</w:t>
      </w:r>
    </w:p>
    <w:p w:rsidR="00FD4EF2" w:rsidRDefault="00FD4EF2" w:rsidP="00FD4EF2">
      <w:pPr>
        <w:ind w:left="420" w:firstLine="420"/>
      </w:pPr>
      <w:r>
        <w:rPr>
          <w:rFonts w:hint="eastAsia"/>
        </w:rPr>
        <w:t>（</w:t>
      </w:r>
      <w:r>
        <w:t>2）呼吸系统表现并发肺水肿表现：呼吸浅促、呼吸困难或节律改变，口唇发绀，咳嗽，咳白色、粉红色或血性泡沫样痰液；肺部可闻及湿</w:t>
      </w:r>
      <w:proofErr w:type="gramStart"/>
      <w:r>
        <w:t>啰</w:t>
      </w:r>
      <w:proofErr w:type="gramEnd"/>
      <w:r>
        <w:t>音或痰鸣音。</w:t>
      </w:r>
    </w:p>
    <w:p w:rsidR="00FD4EF2" w:rsidRDefault="00FD4EF2" w:rsidP="00FD4EF2">
      <w:pPr>
        <w:ind w:left="420" w:firstLine="420"/>
      </w:pPr>
      <w:r>
        <w:rPr>
          <w:rFonts w:hint="eastAsia"/>
        </w:rPr>
        <w:t>（</w:t>
      </w:r>
      <w:r>
        <w:t>3）循环系统表现并发心肌炎表现：面色苍灰、皮肤花纹、四肢发凉，指（</w:t>
      </w:r>
      <w:proofErr w:type="gramStart"/>
      <w:r>
        <w:t>趾</w:t>
      </w:r>
      <w:proofErr w:type="gramEnd"/>
      <w:r>
        <w:t>）发绀；出冷汗；毛细血管再充盈时间延长。心率增快或减慢，脉搏浅速或减弱甚至消失；血压升高或下降。</w:t>
      </w:r>
    </w:p>
    <w:p w:rsidR="00FD4EF2" w:rsidRDefault="00FD4EF2" w:rsidP="00FD4EF2">
      <w:pPr>
        <w:pStyle w:val="2"/>
      </w:pPr>
      <w:r>
        <w:rPr>
          <w:rFonts w:hint="eastAsia"/>
        </w:rPr>
        <w:t>检查</w:t>
      </w:r>
    </w:p>
    <w:p w:rsidR="00FD4EF2" w:rsidRDefault="00FD4EF2" w:rsidP="00FD4EF2">
      <w:pPr>
        <w:ind w:left="420" w:firstLine="420"/>
      </w:pPr>
      <w:r>
        <w:rPr>
          <w:rFonts w:hint="eastAsia"/>
        </w:rPr>
        <w:t>常规检查：末梢血白细胞数减低或正常；尿、</w:t>
      </w:r>
      <w:proofErr w:type="gramStart"/>
      <w:r>
        <w:rPr>
          <w:rFonts w:hint="eastAsia"/>
        </w:rPr>
        <w:t>便一般</w:t>
      </w:r>
      <w:proofErr w:type="gramEnd"/>
      <w:r>
        <w:rPr>
          <w:rFonts w:hint="eastAsia"/>
        </w:rPr>
        <w:t>无异常。</w:t>
      </w:r>
      <w:proofErr w:type="gramStart"/>
      <w:r>
        <w:rPr>
          <w:rFonts w:hint="eastAsia"/>
        </w:rPr>
        <w:t>可将咽拭</w:t>
      </w:r>
      <w:proofErr w:type="gramEnd"/>
      <w:r>
        <w:rPr>
          <w:rFonts w:hint="eastAsia"/>
        </w:rPr>
        <w:t>子或粪便标本送至实验室检测病毒，但病毒检测需要</w:t>
      </w:r>
      <w:r>
        <w:t>2～4周才能出结果。</w:t>
      </w:r>
    </w:p>
    <w:p w:rsidR="00FD4EF2" w:rsidRDefault="00FD4EF2" w:rsidP="00FD4EF2">
      <w:pPr>
        <w:ind w:left="420" w:firstLine="420"/>
      </w:pPr>
      <w:r>
        <w:rPr>
          <w:rFonts w:hint="eastAsia"/>
        </w:rPr>
        <w:t>诊断</w:t>
      </w:r>
    </w:p>
    <w:p w:rsidR="00FD4EF2" w:rsidRDefault="00FD4EF2" w:rsidP="00FD4EF2">
      <w:pPr>
        <w:ind w:left="420" w:firstLine="420"/>
      </w:pPr>
      <w:r>
        <w:rPr>
          <w:rFonts w:hint="eastAsia"/>
        </w:rPr>
        <w:t>根据临床症状及体征，在大规模流行时，尤其是口腔、手足部位的典型皮疹分布特点。诊断不困难。</w:t>
      </w:r>
    </w:p>
    <w:p w:rsidR="00FD4EF2" w:rsidRDefault="00FD4EF2" w:rsidP="00FD4EF2">
      <w:pPr>
        <w:ind w:left="420" w:firstLine="420"/>
      </w:pPr>
      <w:r>
        <w:rPr>
          <w:rFonts w:hint="eastAsia"/>
        </w:rPr>
        <w:t>鉴别诊断</w:t>
      </w:r>
    </w:p>
    <w:p w:rsidR="00FD4EF2" w:rsidRDefault="00FD4EF2" w:rsidP="00FD4EF2">
      <w:pPr>
        <w:ind w:left="420" w:firstLine="420"/>
      </w:pPr>
      <w:r>
        <w:rPr>
          <w:rFonts w:hint="eastAsia"/>
        </w:rPr>
        <w:t>散在发生时，须与疱疹</w:t>
      </w:r>
      <w:proofErr w:type="gramStart"/>
      <w:r>
        <w:rPr>
          <w:rFonts w:hint="eastAsia"/>
        </w:rPr>
        <w:t>性咽颊</w:t>
      </w:r>
      <w:proofErr w:type="gramEnd"/>
      <w:r>
        <w:rPr>
          <w:rFonts w:hint="eastAsia"/>
        </w:rPr>
        <w:t>炎、风疹等鉴别：</w:t>
      </w:r>
    </w:p>
    <w:p w:rsidR="00FD4EF2" w:rsidRDefault="00FD4EF2" w:rsidP="00FD4EF2">
      <w:pPr>
        <w:ind w:left="420" w:firstLine="420"/>
      </w:pPr>
      <w:r>
        <w:t>1.单纯疱疹性口炎</w:t>
      </w:r>
    </w:p>
    <w:p w:rsidR="00FD4EF2" w:rsidRDefault="00FD4EF2" w:rsidP="00FD4EF2">
      <w:pPr>
        <w:ind w:left="420" w:firstLine="420"/>
      </w:pPr>
      <w:r>
        <w:rPr>
          <w:rFonts w:hint="eastAsia"/>
        </w:rPr>
        <w:t>四季均可发病，由单纯疱疹病毒引起，以散发病例为主。口腔黏膜出现疱疹及溃疡。但没有手、足部疱疹。</w:t>
      </w:r>
    </w:p>
    <w:p w:rsidR="00FD4EF2" w:rsidRDefault="00FD4EF2" w:rsidP="00FD4EF2">
      <w:pPr>
        <w:ind w:left="420" w:firstLine="420"/>
      </w:pPr>
      <w:r>
        <w:t>2.疱疹</w:t>
      </w:r>
      <w:proofErr w:type="gramStart"/>
      <w:r>
        <w:t>性咽颊</w:t>
      </w:r>
      <w:proofErr w:type="gramEnd"/>
      <w:r>
        <w:t>炎</w:t>
      </w:r>
    </w:p>
    <w:p w:rsidR="00FD4EF2" w:rsidRDefault="00FD4EF2" w:rsidP="00FD4EF2">
      <w:pPr>
        <w:ind w:left="420" w:firstLine="420"/>
      </w:pPr>
      <w:r>
        <w:rPr>
          <w:rFonts w:hint="eastAsia"/>
        </w:rPr>
        <w:t>主要由</w:t>
      </w:r>
      <w:proofErr w:type="gramStart"/>
      <w:r>
        <w:rPr>
          <w:rFonts w:hint="eastAsia"/>
        </w:rPr>
        <w:t>柯萨</w:t>
      </w:r>
      <w:proofErr w:type="gramEnd"/>
      <w:r>
        <w:rPr>
          <w:rFonts w:hint="eastAsia"/>
        </w:rPr>
        <w:t>奇病毒引起，患儿发热、咽痛，口腔黏膜出现散在灰白色疱疹，周围有红，疱疹破溃形成溃疡。病变在口腔后部；如扁桃体前部、软腭、悬雍垂，很少累及</w:t>
      </w:r>
      <w:proofErr w:type="gramStart"/>
      <w:r>
        <w:rPr>
          <w:rFonts w:hint="eastAsia"/>
        </w:rPr>
        <w:t>颊</w:t>
      </w:r>
      <w:proofErr w:type="gramEnd"/>
      <w:r>
        <w:rPr>
          <w:rFonts w:hint="eastAsia"/>
        </w:rPr>
        <w:t>黏膜、舌、</w:t>
      </w:r>
      <w:proofErr w:type="gramStart"/>
      <w:r>
        <w:rPr>
          <w:rFonts w:hint="eastAsia"/>
        </w:rPr>
        <w:t>龈</w:t>
      </w:r>
      <w:proofErr w:type="gramEnd"/>
      <w:r>
        <w:rPr>
          <w:rFonts w:hint="eastAsia"/>
        </w:rPr>
        <w:t>。不典型的患儿须做病原学及血清检查。</w:t>
      </w:r>
    </w:p>
    <w:p w:rsidR="00FD4EF2" w:rsidRDefault="00FD4EF2" w:rsidP="00FD4EF2">
      <w:pPr>
        <w:pStyle w:val="2"/>
      </w:pPr>
      <w:r>
        <w:rPr>
          <w:rFonts w:hint="eastAsia"/>
        </w:rPr>
        <w:t>治疗</w:t>
      </w:r>
    </w:p>
    <w:p w:rsidR="00FD4EF2" w:rsidRDefault="00FD4EF2" w:rsidP="00FD4EF2">
      <w:pPr>
        <w:ind w:left="420" w:firstLine="420"/>
      </w:pPr>
      <w:r>
        <w:t>1.一般治疗</w:t>
      </w:r>
    </w:p>
    <w:p w:rsidR="00FD4EF2" w:rsidRDefault="00FD4EF2" w:rsidP="00FD4EF2">
      <w:pPr>
        <w:ind w:left="420" w:firstLine="420"/>
      </w:pPr>
      <w:r>
        <w:rPr>
          <w:rFonts w:hint="eastAsia"/>
        </w:rPr>
        <w:t>本病如无并发症，预后一般良好，多在一周内痊愈。主要为对症治疗。</w:t>
      </w:r>
    </w:p>
    <w:p w:rsidR="00FD4EF2" w:rsidRDefault="00FD4EF2" w:rsidP="00FD4EF2">
      <w:pPr>
        <w:ind w:left="420" w:firstLine="420"/>
      </w:pPr>
      <w:r>
        <w:rPr>
          <w:rFonts w:hint="eastAsia"/>
        </w:rPr>
        <w:t>（</w:t>
      </w:r>
      <w:r>
        <w:t>1）首先隔离患儿，接触者应注意消毒隔离,避免交叉感染。</w:t>
      </w:r>
    </w:p>
    <w:p w:rsidR="00FD4EF2" w:rsidRDefault="00FD4EF2" w:rsidP="00FD4EF2">
      <w:pPr>
        <w:ind w:left="420" w:firstLine="420"/>
      </w:pPr>
      <w:r>
        <w:rPr>
          <w:rFonts w:hint="eastAsia"/>
        </w:rPr>
        <w:t>（</w:t>
      </w:r>
      <w:r>
        <w:t>2）对症治疗,做好口腔护理。</w:t>
      </w:r>
    </w:p>
    <w:p w:rsidR="00FD4EF2" w:rsidRDefault="00FD4EF2" w:rsidP="00FD4EF2">
      <w:pPr>
        <w:ind w:left="420" w:firstLine="420"/>
      </w:pPr>
      <w:r>
        <w:rPr>
          <w:rFonts w:hint="eastAsia"/>
        </w:rPr>
        <w:t>（</w:t>
      </w:r>
      <w:r>
        <w:t>3）衣服、被褥要清洁，衣着要舒适、柔软，经常更换。</w:t>
      </w:r>
    </w:p>
    <w:p w:rsidR="00FD4EF2" w:rsidRDefault="00FD4EF2" w:rsidP="00FD4EF2">
      <w:pPr>
        <w:ind w:left="420" w:firstLine="420"/>
      </w:pPr>
      <w:r>
        <w:rPr>
          <w:rFonts w:hint="eastAsia"/>
        </w:rPr>
        <w:t>（</w:t>
      </w:r>
      <w:r>
        <w:t>4）剪短宝宝的指甲，必要时包裹宝宝双手，防止抓破皮疹</w:t>
      </w:r>
    </w:p>
    <w:p w:rsidR="00FD4EF2" w:rsidRDefault="00FD4EF2" w:rsidP="00FD4EF2">
      <w:pPr>
        <w:ind w:left="420" w:firstLine="420"/>
      </w:pPr>
      <w:r>
        <w:rPr>
          <w:rFonts w:hint="eastAsia"/>
        </w:rPr>
        <w:t>（</w:t>
      </w:r>
      <w:r>
        <w:t>5）臀部有皮疹的宝宝，应随时清理其大小便，保持臀部清洁干燥。</w:t>
      </w:r>
    </w:p>
    <w:p w:rsidR="00FD4EF2" w:rsidRDefault="00FD4EF2" w:rsidP="00FD4EF2">
      <w:pPr>
        <w:ind w:left="420" w:firstLine="420"/>
      </w:pPr>
      <w:r>
        <w:rPr>
          <w:rFonts w:hint="eastAsia"/>
        </w:rPr>
        <w:t>（</w:t>
      </w:r>
      <w:r>
        <w:t>6）可服用抗病毒药物及清热解毒中草药，补充维生素B、C等。</w:t>
      </w:r>
    </w:p>
    <w:p w:rsidR="00FD4EF2" w:rsidRDefault="00FD4EF2" w:rsidP="00FD4EF2">
      <w:pPr>
        <w:ind w:left="420" w:firstLine="420"/>
      </w:pPr>
      <w:r>
        <w:t>2.合并治疗</w:t>
      </w:r>
    </w:p>
    <w:p w:rsidR="00FD4EF2" w:rsidRDefault="00FD4EF2" w:rsidP="00FD4EF2">
      <w:pPr>
        <w:ind w:left="420" w:firstLine="420"/>
      </w:pPr>
      <w:r>
        <w:rPr>
          <w:rFonts w:hint="eastAsia"/>
        </w:rPr>
        <w:t>（</w:t>
      </w:r>
      <w:r>
        <w:t>1）密切监测病情变化,尤其是脑、肺、心等重要脏器功能；危重病人特别注意监测血压、血气分析、血糖及胸片。</w:t>
      </w:r>
    </w:p>
    <w:p w:rsidR="00FD4EF2" w:rsidRDefault="00FD4EF2" w:rsidP="00FD4EF2">
      <w:pPr>
        <w:ind w:left="420" w:firstLine="420"/>
      </w:pPr>
      <w:r>
        <w:rPr>
          <w:rFonts w:hint="eastAsia"/>
        </w:rPr>
        <w:t>（</w:t>
      </w:r>
      <w:r>
        <w:t>2）注意维持水、电解质、酸碱平衡及对重要脏器的保护。</w:t>
      </w:r>
    </w:p>
    <w:p w:rsidR="00FD4EF2" w:rsidRDefault="00FD4EF2" w:rsidP="00FD4EF2">
      <w:pPr>
        <w:ind w:left="420" w:firstLine="420"/>
      </w:pPr>
      <w:r>
        <w:rPr>
          <w:rFonts w:hint="eastAsia"/>
        </w:rPr>
        <w:t>（</w:t>
      </w:r>
      <w:r>
        <w:t>3）有颅内压增高者给予相应处理。</w:t>
      </w:r>
    </w:p>
    <w:p w:rsidR="00FD4EF2" w:rsidRDefault="00FD4EF2" w:rsidP="00FD4EF2">
      <w:pPr>
        <w:ind w:left="420" w:firstLine="420"/>
      </w:pPr>
      <w:r>
        <w:rPr>
          <w:rFonts w:hint="eastAsia"/>
        </w:rPr>
        <w:t>（</w:t>
      </w:r>
      <w:r>
        <w:t>4）出现低氧血症、呼吸困难等呼吸衰竭征象者,宜及早进行机械通气治疗。</w:t>
      </w:r>
    </w:p>
    <w:p w:rsidR="00FD4EF2" w:rsidRDefault="00FD4EF2" w:rsidP="00FD4EF2">
      <w:pPr>
        <w:ind w:left="420" w:firstLine="420"/>
      </w:pPr>
      <w:r>
        <w:rPr>
          <w:rFonts w:hint="eastAsia"/>
        </w:rPr>
        <w:t>（</w:t>
      </w:r>
      <w:r>
        <w:t>5）维持血压稳定。</w:t>
      </w:r>
    </w:p>
    <w:p w:rsidR="00FD4EF2" w:rsidRDefault="00FD4EF2" w:rsidP="00FD4EF2">
      <w:pPr>
        <w:ind w:left="420" w:firstLine="420"/>
      </w:pPr>
      <w:r>
        <w:rPr>
          <w:rFonts w:hint="eastAsia"/>
        </w:rPr>
        <w:t>其他重症处理：如出现</w:t>
      </w:r>
      <w:r>
        <w:t>DIC、肺水肿、心力衰竭等，应给予相应处理。</w:t>
      </w:r>
    </w:p>
    <w:p w:rsidR="00FD4EF2" w:rsidRDefault="00FD4EF2" w:rsidP="00FD4EF2">
      <w:pPr>
        <w:ind w:left="420" w:firstLine="420"/>
      </w:pPr>
      <w:r>
        <w:t>3.抗病毒药物</w:t>
      </w:r>
    </w:p>
    <w:p w:rsidR="00FD4EF2" w:rsidRDefault="00FD4EF2" w:rsidP="00FD4EF2">
      <w:pPr>
        <w:ind w:left="420" w:firstLine="420"/>
      </w:pPr>
      <w:r>
        <w:rPr>
          <w:rFonts w:hint="eastAsia"/>
        </w:rPr>
        <w:t>因为抗病毒药一般在发病</w:t>
      </w:r>
      <w:r>
        <w:t>24小时到48小时前使用才是最佳的。而往往我们确诊手足口病的时候，都已经过了最有效的治疗阶段，现在也不提倡用抗病毒的药物。</w:t>
      </w:r>
    </w:p>
    <w:p w:rsidR="00FD4EF2" w:rsidRDefault="00FD4EF2" w:rsidP="00FD4EF2">
      <w:pPr>
        <w:pStyle w:val="2"/>
      </w:pPr>
      <w:r>
        <w:rPr>
          <w:rFonts w:hint="eastAsia"/>
        </w:rPr>
        <w:t>预防</w:t>
      </w:r>
    </w:p>
    <w:p w:rsidR="00FD4EF2" w:rsidRDefault="00FD4EF2" w:rsidP="00FD4EF2">
      <w:pPr>
        <w:ind w:left="420" w:firstLine="420"/>
      </w:pPr>
      <w:r>
        <w:t>1.饭前便后、外出后要用肥皂或洗手液等给儿童洗手，不要让儿童喝生水、吃生冷食物，避免接触患病儿童。</w:t>
      </w:r>
    </w:p>
    <w:p w:rsidR="00FD4EF2" w:rsidRDefault="00FD4EF2" w:rsidP="00FD4EF2">
      <w:pPr>
        <w:ind w:left="420" w:firstLine="420"/>
      </w:pPr>
      <w:r>
        <w:t>2.看护人接触儿童前、替幼童更换尿布、处理粪便后均要洗手，并妥善处理污物。</w:t>
      </w:r>
    </w:p>
    <w:p w:rsidR="00FD4EF2" w:rsidRDefault="00FD4EF2" w:rsidP="00FD4EF2">
      <w:pPr>
        <w:ind w:left="420" w:firstLine="420"/>
      </w:pPr>
      <w:r>
        <w:t>3.婴幼儿使用的奶瓶、奶嘴使用前后应充分清洗。</w:t>
      </w:r>
    </w:p>
    <w:p w:rsidR="00FD4EF2" w:rsidRDefault="00FD4EF2" w:rsidP="00FD4EF2">
      <w:pPr>
        <w:ind w:left="420" w:firstLine="420"/>
      </w:pPr>
      <w:r>
        <w:t>4.本病流行期间</w:t>
      </w:r>
      <w:proofErr w:type="gramStart"/>
      <w:r>
        <w:t>不宜带</w:t>
      </w:r>
      <w:proofErr w:type="gramEnd"/>
      <w:r>
        <w:t>儿童到人群聚集、空气流通差的公共场所，注意保持家庭环境卫生，居室要经常通风，勤晒衣被。</w:t>
      </w:r>
    </w:p>
    <w:p w:rsidR="00FD4EF2" w:rsidRDefault="00FD4EF2" w:rsidP="00FD4EF2">
      <w:pPr>
        <w:ind w:left="420" w:firstLine="420"/>
      </w:pPr>
      <w:r>
        <w:t>5.儿童出现相关症状要及时到医疗机构就诊。患儿不要接触其他儿童，父母要及时对患儿的衣物进行晾晒或消毒，对患儿粪便及时进行消毒处理；轻症患儿不必住院，宜居家治疗、休息，以减少交叉感染。</w:t>
      </w:r>
    </w:p>
    <w:p w:rsidR="00FD4EF2" w:rsidRDefault="00FD4EF2" w:rsidP="00FD4EF2">
      <w:pPr>
        <w:ind w:left="420" w:firstLine="420"/>
      </w:pPr>
      <w:r>
        <w:t>6.每日对玩具、个人卫生用具、餐具等物品进行清洗消毒。</w:t>
      </w:r>
    </w:p>
    <w:p w:rsidR="00FD4EF2" w:rsidRDefault="00FD4EF2" w:rsidP="00FD4EF2">
      <w:pPr>
        <w:ind w:left="420" w:firstLine="420"/>
      </w:pPr>
      <w:r>
        <w:t>7.托幼单位每日进行晨检，发现可疑患儿时，采取及时送诊、居家休息的措施；对患儿所用的物品要立即进行消毒处理。</w:t>
      </w:r>
    </w:p>
    <w:p w:rsidR="00FD4EF2" w:rsidRDefault="00FD4EF2" w:rsidP="00FD4EF2">
      <w:pPr>
        <w:ind w:left="420" w:firstLine="420"/>
      </w:pPr>
      <w:r>
        <w:t>8.患儿增多时，要及时向卫生和教育部门报告。根据疫情控制需要当地教育和卫生部门可决定采取托幼机构或小学放假措施。</w:t>
      </w:r>
    </w:p>
    <w:sectPr w:rsidR="00FD4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F2"/>
    <w:rsid w:val="003D66AD"/>
    <w:rsid w:val="00D06DD5"/>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18B5-250C-4ADB-94BE-D33A8C51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4E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4E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4EF2"/>
    <w:rPr>
      <w:b/>
      <w:bCs/>
      <w:kern w:val="44"/>
      <w:sz w:val="44"/>
      <w:szCs w:val="44"/>
    </w:rPr>
  </w:style>
  <w:style w:type="character" w:customStyle="1" w:styleId="20">
    <w:name w:val="标题 2 字符"/>
    <w:basedOn w:val="a0"/>
    <w:link w:val="2"/>
    <w:uiPriority w:val="9"/>
    <w:rsid w:val="00FD4E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2019-05-22T09:59:00Z</dcterms:created>
  <dcterms:modified xsi:type="dcterms:W3CDTF">2019-05-25T05:32:00Z</dcterms:modified>
</cp:coreProperties>
</file>