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796" w:rsidRDefault="00D24796" w:rsidP="00D24796"/>
    <w:p w:rsidR="00D24796" w:rsidRDefault="00D24796" w:rsidP="00D24796">
      <w:pPr>
        <w:pStyle w:val="1"/>
      </w:pPr>
      <w:r>
        <w:t xml:space="preserve">    </w:t>
      </w:r>
      <w:proofErr w:type="gramStart"/>
      <w:r>
        <w:t>诺如病毒</w:t>
      </w:r>
      <w:proofErr w:type="gramEnd"/>
      <w:r>
        <w:t xml:space="preserve">急性胃肠炎 </w:t>
      </w:r>
    </w:p>
    <w:p w:rsidR="00D24796" w:rsidRDefault="00D24796" w:rsidP="00D24796"/>
    <w:p w:rsidR="00580760" w:rsidRDefault="00D24796" w:rsidP="00D24796">
      <w:pPr>
        <w:ind w:left="420" w:firstLine="420"/>
      </w:pPr>
      <w:proofErr w:type="gramStart"/>
      <w:r>
        <w:rPr>
          <w:rFonts w:hint="eastAsia"/>
        </w:rPr>
        <w:t>诺如病毒</w:t>
      </w:r>
      <w:proofErr w:type="gramEnd"/>
      <w:r>
        <w:rPr>
          <w:rFonts w:hint="eastAsia"/>
        </w:rPr>
        <w:t>是一组杯状病毒科的病毒，以前也称之为“诺瓦克样病毒”。</w:t>
      </w:r>
      <w:proofErr w:type="gramStart"/>
      <w:r>
        <w:rPr>
          <w:rFonts w:hint="eastAsia"/>
        </w:rPr>
        <w:t>诺如病毒</w:t>
      </w:r>
      <w:proofErr w:type="gramEnd"/>
      <w:r>
        <w:rPr>
          <w:rFonts w:hint="eastAsia"/>
        </w:rPr>
        <w:t>变异快、环境抵抗力强、感染剂量低，感染后潜伏期短、排毒时间长、免疫保护时间短，且传播途径多样、全人群普遍易感，因此，</w:t>
      </w:r>
      <w:proofErr w:type="gramStart"/>
      <w:r>
        <w:rPr>
          <w:rFonts w:hint="eastAsia"/>
        </w:rPr>
        <w:t>诺如病毒</w:t>
      </w:r>
      <w:proofErr w:type="gramEnd"/>
      <w:r>
        <w:rPr>
          <w:rFonts w:hint="eastAsia"/>
        </w:rPr>
        <w:t>具有高度传染性和快速传播能力。</w:t>
      </w:r>
      <w:proofErr w:type="gramStart"/>
      <w:r>
        <w:rPr>
          <w:rFonts w:hint="eastAsia"/>
        </w:rPr>
        <w:t>诺如病毒</w:t>
      </w:r>
      <w:proofErr w:type="gramEnd"/>
      <w:r>
        <w:rPr>
          <w:rFonts w:hint="eastAsia"/>
        </w:rPr>
        <w:t>感染影响胃和肠道，引起胃肠炎或“胃肠流感”，发病的主要表现为腹泻和</w:t>
      </w:r>
      <w:r>
        <w:t>/或呕吐，我们通常称之为急性胃肠炎。</w:t>
      </w:r>
    </w:p>
    <w:p w:rsidR="00D24796" w:rsidRDefault="00D24796" w:rsidP="00D24796">
      <w:pPr>
        <w:pStyle w:val="2"/>
      </w:pPr>
      <w:r>
        <w:rPr>
          <w:rFonts w:hint="eastAsia"/>
        </w:rPr>
        <w:t>传播</w:t>
      </w:r>
    </w:p>
    <w:p w:rsidR="00D24796" w:rsidRDefault="00D24796" w:rsidP="00D24796">
      <w:pPr>
        <w:ind w:left="420" w:firstLine="420"/>
      </w:pPr>
      <w:proofErr w:type="gramStart"/>
      <w:r>
        <w:rPr>
          <w:rFonts w:hint="eastAsia"/>
        </w:rPr>
        <w:t>诺如病毒</w:t>
      </w:r>
      <w:proofErr w:type="gramEnd"/>
      <w:r>
        <w:rPr>
          <w:rFonts w:hint="eastAsia"/>
        </w:rPr>
        <w:t>传染性强，所有人群均易感。病人发病前至康复后</w:t>
      </w:r>
      <w:r>
        <w:t>2周，均可在粪便中检</w:t>
      </w:r>
      <w:proofErr w:type="gramStart"/>
      <w:r>
        <w:t>到诺如病毒</w:t>
      </w:r>
      <w:proofErr w:type="gramEnd"/>
      <w:r>
        <w:t>，但患病期和康复后三天内是传染性最强的时期。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粪－口途径是主要传播方式，也可以通过污染的水源、食物、物品、空气等传播。由于病人的呕吐物和粪便可形成气溶胶，与病人接触可传染。隐性感染者及健康携带者均可为传染源，病人的呕吐物和粪便在自然界中污染水或间接污染食品，很容易造成暴发。暴发期间空气和污染物也是不容忽视的传播媒介。暴发中涉及的食物广泛，以贝类、沙拉、三明治、蛋糕、冰霜、冰块、饮水和木莓等直接食用品为主，其中贝类很可能来自污染水域，诺瓦克病毒可以在贝类生物体内累积，而且用消灭大肠杆菌的方法不能净化，木莓也因污水浇灌而遭污染。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通常通过以下途径获得感染：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⑴食用或饮用</w:t>
      </w:r>
      <w:proofErr w:type="gramStart"/>
      <w:r>
        <w:rPr>
          <w:rFonts w:hint="eastAsia"/>
        </w:rPr>
        <w:t>被诺如</w:t>
      </w:r>
      <w:proofErr w:type="gramEnd"/>
      <w:r>
        <w:rPr>
          <w:rFonts w:hint="eastAsia"/>
        </w:rPr>
        <w:t>病毒污染的食物或水；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⑵触摸</w:t>
      </w:r>
      <w:proofErr w:type="gramStart"/>
      <w:r>
        <w:rPr>
          <w:rFonts w:hint="eastAsia"/>
        </w:rPr>
        <w:t>被诺如</w:t>
      </w:r>
      <w:proofErr w:type="gramEnd"/>
      <w:r>
        <w:rPr>
          <w:rFonts w:hint="eastAsia"/>
        </w:rPr>
        <w:t>病毒污染的物体或表面，然后将手指放入口中；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⑶接触</w:t>
      </w:r>
      <w:proofErr w:type="gramStart"/>
      <w:r>
        <w:rPr>
          <w:rFonts w:hint="eastAsia"/>
        </w:rPr>
        <w:t>过诺如</w:t>
      </w:r>
      <w:proofErr w:type="gramEnd"/>
      <w:r>
        <w:rPr>
          <w:rFonts w:hint="eastAsia"/>
        </w:rPr>
        <w:t>病毒感染患者，如照顾患者、与患者分享食物或共用餐具。</w:t>
      </w:r>
    </w:p>
    <w:p w:rsidR="00D24796" w:rsidRDefault="00D24796" w:rsidP="00D24796">
      <w:pPr>
        <w:ind w:left="420" w:firstLine="420"/>
      </w:pPr>
      <w:proofErr w:type="gramStart"/>
      <w:r>
        <w:rPr>
          <w:rFonts w:hint="eastAsia"/>
        </w:rPr>
        <w:t>诺如病毒</w:t>
      </w:r>
      <w:proofErr w:type="gramEnd"/>
      <w:r>
        <w:rPr>
          <w:rFonts w:hint="eastAsia"/>
        </w:rPr>
        <w:t>在密闭场所中（如托幼机构、幼儿园、学校、养老院、游船等）传播速度快，易引起暴发。</w:t>
      </w:r>
      <w:r>
        <w:t xml:space="preserve"> </w:t>
      </w:r>
    </w:p>
    <w:p w:rsidR="00D24796" w:rsidRDefault="00D24796" w:rsidP="00D24796">
      <w:pPr>
        <w:pStyle w:val="2"/>
      </w:pPr>
      <w:r>
        <w:rPr>
          <w:rFonts w:hint="eastAsia"/>
        </w:rPr>
        <w:t>临床表现和诊断</w:t>
      </w:r>
    </w:p>
    <w:p w:rsidR="00D24796" w:rsidRDefault="00D24796" w:rsidP="00D24796">
      <w:pPr>
        <w:ind w:left="420" w:firstLineChars="200" w:firstLine="420"/>
      </w:pPr>
      <w:r>
        <w:rPr>
          <w:rFonts w:hint="eastAsia"/>
        </w:rPr>
        <w:t>临床表现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潜伏期多在</w:t>
      </w:r>
      <w:r>
        <w:t>24～48h，最短12h，最长72h。感染者发病突然，主要症状为恶心、呕吐、发热、腹痛和腹泻。儿童患者呕吐普遍，成人患者腹泻为多，24h内腹泻4～8次，粪便为稀水便或水样便，无粘液脓血。大便常规镜检WBC&lt;15，未见RBC。原发感染患者的呕吐症状明显多于续发感染者，有些病人仅表现出呕吐症状。此外，头痛、发热、寒颤和肌肉痛也是常见症状，严重者出现脱水症状。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诊断</w:t>
      </w:r>
    </w:p>
    <w:p w:rsidR="00D24796" w:rsidRDefault="00D24796" w:rsidP="00D24796">
      <w:pPr>
        <w:ind w:left="420" w:firstLine="420"/>
      </w:pPr>
      <w:r>
        <w:t>1、临床诊断病例：主要依据流行季节、地区特点、发病年龄等流行病学资料、临床表现以及实验室常规检测结果进行诊断。在一次腹泻流行中符合以下标准者，可初步诊断</w:t>
      </w:r>
      <w:proofErr w:type="gramStart"/>
      <w:r>
        <w:t>为诺如病毒</w:t>
      </w:r>
      <w:proofErr w:type="gramEnd"/>
      <w:r>
        <w:t>感染：(1)潜伏期24～48h；(2)50%以上发生呕吐；(3)病程12~60h；(4)粪便、血常规检查无特殊发现；（5）排除常见细菌、寄生虫及其它病原感染。</w:t>
      </w:r>
    </w:p>
    <w:p w:rsidR="00D24796" w:rsidRDefault="00D24796" w:rsidP="00D24796">
      <w:pPr>
        <w:ind w:left="420" w:firstLine="420"/>
      </w:pPr>
      <w:r>
        <w:t>2、确诊病例：除符合临床诊断病例条件外，且在粪便标本或呕吐物中检测</w:t>
      </w:r>
      <w:proofErr w:type="gramStart"/>
      <w:r>
        <w:t>出诺如</w:t>
      </w:r>
      <w:proofErr w:type="gramEnd"/>
      <w:r>
        <w:t xml:space="preserve">病毒。 </w:t>
      </w:r>
      <w:bookmarkStart w:id="0" w:name="_GoBack"/>
      <w:bookmarkEnd w:id="0"/>
      <w:r>
        <w:t xml:space="preserve"> </w:t>
      </w:r>
    </w:p>
    <w:p w:rsidR="00D24796" w:rsidRDefault="00D24796" w:rsidP="00D24796">
      <w:pPr>
        <w:pStyle w:val="2"/>
      </w:pPr>
      <w:r>
        <w:rPr>
          <w:rFonts w:hint="eastAsia"/>
        </w:rPr>
        <w:t>治疗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目前尚无特效的抗病毒药物，采取对症治疗或支持疗法，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需用抗菌素，预后良好。脱水</w:t>
      </w:r>
      <w:proofErr w:type="gramStart"/>
      <w:r>
        <w:rPr>
          <w:rFonts w:hint="eastAsia"/>
        </w:rPr>
        <w:t>是诺如病毒</w:t>
      </w:r>
      <w:proofErr w:type="gramEnd"/>
      <w:r>
        <w:rPr>
          <w:rFonts w:hint="eastAsia"/>
        </w:rPr>
        <w:t>胃肠炎的主要死因，故对严重病例，尤其是幼儿及体弱者应及时输液或口服补液，以纠正水、电解质紊乱及酸碱平衡失调。</w:t>
      </w:r>
    </w:p>
    <w:p w:rsidR="00D24796" w:rsidRDefault="00D24796" w:rsidP="00D24796">
      <w:pPr>
        <w:pStyle w:val="2"/>
      </w:pPr>
      <w:r>
        <w:rPr>
          <w:rFonts w:hint="eastAsia"/>
        </w:rPr>
        <w:t>预防控制措施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目前，针对诺如病毒尚无特异的抗病毒药和疫苗，其预防控制主要采用非药物性预防措施，包括病例管理、手卫生、环境消毒、食品和水安全管理、健康教育。</w:t>
      </w:r>
    </w:p>
    <w:p w:rsidR="00D24796" w:rsidRDefault="00D24796" w:rsidP="00D24796">
      <w:pPr>
        <w:ind w:left="420" w:firstLine="420"/>
      </w:pPr>
      <w:r>
        <w:t>1、病例管理</w:t>
      </w:r>
    </w:p>
    <w:p w:rsidR="00D24796" w:rsidRDefault="00D24796" w:rsidP="00D24796">
      <w:pPr>
        <w:ind w:left="420" w:firstLine="420"/>
      </w:pPr>
      <w:proofErr w:type="gramStart"/>
      <w:r>
        <w:rPr>
          <w:rFonts w:hint="eastAsia"/>
        </w:rPr>
        <w:t>鉴于诺如</w:t>
      </w:r>
      <w:proofErr w:type="gramEnd"/>
      <w:r>
        <w:rPr>
          <w:rFonts w:hint="eastAsia"/>
        </w:rPr>
        <w:t>病毒的高度传染性，</w:t>
      </w:r>
      <w:proofErr w:type="gramStart"/>
      <w:r>
        <w:rPr>
          <w:rFonts w:hint="eastAsia"/>
        </w:rPr>
        <w:t>对诺如病毒</w:t>
      </w:r>
      <w:proofErr w:type="gramEnd"/>
      <w:r>
        <w:rPr>
          <w:rFonts w:hint="eastAsia"/>
        </w:rPr>
        <w:t>感染人员进行规范管理是阻断传播和减少环境污染的有效控制手段。在托幼机构应通过严格的</w:t>
      </w:r>
      <w:proofErr w:type="gramStart"/>
      <w:r>
        <w:rPr>
          <w:rFonts w:hint="eastAsia"/>
        </w:rPr>
        <w:t>晨午检和</w:t>
      </w:r>
      <w:proofErr w:type="gramEnd"/>
      <w:r>
        <w:rPr>
          <w:rFonts w:hint="eastAsia"/>
        </w:rPr>
        <w:t>日常巡检，及时发现患儿、及时有效隔离。</w:t>
      </w:r>
    </w:p>
    <w:p w:rsidR="00D24796" w:rsidRDefault="00D24796" w:rsidP="00D24796">
      <w:pPr>
        <w:ind w:left="420" w:firstLine="420"/>
      </w:pPr>
      <w:r>
        <w:t>2、手卫生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保持良好的</w:t>
      </w:r>
      <w:proofErr w:type="gramStart"/>
      <w:r>
        <w:rPr>
          <w:rFonts w:hint="eastAsia"/>
        </w:rPr>
        <w:t>手卫生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预防诺如病毒</w:t>
      </w:r>
      <w:proofErr w:type="gramEnd"/>
      <w:r>
        <w:rPr>
          <w:rFonts w:hint="eastAsia"/>
        </w:rPr>
        <w:t>感染和控制传播最重要最有效的措施。正确洗手，采用肥皂和流动水至少洗</w:t>
      </w:r>
      <w:r>
        <w:t>20秒。需要注意的是，消毒纸巾和免冲洗的手消毒液不能代替标准洗手程序，还需注意不要徒手直接接触即食食品。</w:t>
      </w:r>
    </w:p>
    <w:p w:rsidR="00D24796" w:rsidRDefault="00D24796" w:rsidP="00D24796">
      <w:pPr>
        <w:ind w:left="420" w:firstLine="420"/>
      </w:pPr>
      <w:r>
        <w:t>3、环境消毒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学校、托幼机构、养老机构等集体单位和医疗机构应建立日常环境清洁消毒制度。化学消毒剂是</w:t>
      </w:r>
      <w:proofErr w:type="gramStart"/>
      <w:r>
        <w:rPr>
          <w:rFonts w:hint="eastAsia"/>
        </w:rPr>
        <w:t>阻断诺如病毒</w:t>
      </w:r>
      <w:proofErr w:type="gramEnd"/>
      <w:r>
        <w:rPr>
          <w:rFonts w:hint="eastAsia"/>
        </w:rPr>
        <w:t>通过被污染的环境或物品表面进行传播的主要方法之一，最常用的是含氯消毒剂。发生聚集性疫情时，应重点对患者呕吐物、排泄物等污染物污染的环境物体表面、生活用品、食品加工工具、生活饮用水等进行消毒。</w:t>
      </w:r>
    </w:p>
    <w:p w:rsidR="00D24796" w:rsidRDefault="00D24796" w:rsidP="00D24796">
      <w:pPr>
        <w:ind w:left="420" w:firstLine="420"/>
      </w:pPr>
      <w:r>
        <w:t>4、食品安全管理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加强对食品从业人员的健康管理，急性胃肠炎患者或隐性感染者应暂时调离岗位并隔离；对食堂餐用具、设施设备、生产加工场所环境进行彻底清洁消毒；备餐各个环节应避免交叉污染。</w:t>
      </w:r>
    </w:p>
    <w:p w:rsidR="00D24796" w:rsidRDefault="00D24796" w:rsidP="00D24796">
      <w:pPr>
        <w:ind w:left="420" w:firstLine="420"/>
      </w:pPr>
      <w:r>
        <w:t>5、水安全管理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暂停使用被污染的水源或二次供水设施，通过适当增加投氯量等方式进行消毒；暂停使用出现污染的桶装水、直饮水，并立即对桶装水机、直饮水机进行消毒处理；经卫生学评价合格后方可启用相关饮用水。</w:t>
      </w:r>
    </w:p>
    <w:p w:rsidR="00D24796" w:rsidRDefault="00D24796" w:rsidP="00D24796">
      <w:pPr>
        <w:ind w:left="420" w:firstLine="420"/>
      </w:pPr>
      <w:r>
        <w:t>6、健康教育</w:t>
      </w:r>
    </w:p>
    <w:p w:rsidR="00D24796" w:rsidRDefault="00D24796" w:rsidP="00D24796">
      <w:pPr>
        <w:ind w:left="420" w:firstLine="420"/>
      </w:pPr>
      <w:r>
        <w:rPr>
          <w:rFonts w:hint="eastAsia"/>
        </w:rPr>
        <w:t>充分利用广播、电视、报纸、网络、微信、手机短信、宣传单</w:t>
      </w:r>
      <w:r>
        <w:t>/宣传栏等多种方式，</w:t>
      </w:r>
      <w:proofErr w:type="gramStart"/>
      <w:r>
        <w:t>开展诺如病毒</w:t>
      </w:r>
      <w:proofErr w:type="gramEnd"/>
      <w:r>
        <w:t>感染防控知识的宣传，提高社区群众防控意识，养成勤洗手、不喝生水、生熟食物分开、避免交叉污染等健康生活习惯</w:t>
      </w:r>
    </w:p>
    <w:p w:rsidR="00D24796" w:rsidRDefault="00D24796" w:rsidP="00D24796">
      <w:pPr>
        <w:ind w:left="420" w:firstLine="420"/>
      </w:pPr>
    </w:p>
    <w:sectPr w:rsidR="00D2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96"/>
    <w:rsid w:val="003C0E7E"/>
    <w:rsid w:val="00580760"/>
    <w:rsid w:val="00D2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D150"/>
  <w15:chartTrackingRefBased/>
  <w15:docId w15:val="{E89D2CAF-3714-429C-AFB3-77F3532F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4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7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47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2</cp:revision>
  <dcterms:created xsi:type="dcterms:W3CDTF">2019-05-21T11:54:00Z</dcterms:created>
  <dcterms:modified xsi:type="dcterms:W3CDTF">2019-05-25T05:53:00Z</dcterms:modified>
</cp:coreProperties>
</file>