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38EF" w:rsidRDefault="002538EF" w:rsidP="00DD3CD8">
      <w:pPr>
        <w:pStyle w:val="1"/>
        <w:ind w:firstLineChars="100" w:firstLine="440"/>
        <w:jc w:val="center"/>
      </w:pPr>
      <w:r>
        <w:t>裂谷热</w:t>
      </w:r>
    </w:p>
    <w:p w:rsidR="002538EF" w:rsidRDefault="002538EF" w:rsidP="002538EF">
      <w:pPr>
        <w:ind w:left="420" w:firstLine="420"/>
      </w:pPr>
      <w:r>
        <w:rPr>
          <w:rFonts w:hint="eastAsia"/>
        </w:rPr>
        <w:t>（</w:t>
      </w:r>
      <w:r>
        <w:t>RVF）是由裂谷热病毒引起的，经蚊类媒介或接触传播的急性病毒性人畜共患病，主要影响的是动物，但也能传染人。初始的症状有：发热、头痛、疲劳、关节和肌肉疼痛，有时会有恶心、呕吐，部分患者会出现结膜炎及畏光的现象；严重者可能会导致出血、休克、脑炎或肝炎，甚至是死亡。</w:t>
      </w:r>
    </w:p>
    <w:p w:rsidR="002538EF" w:rsidRPr="002538EF" w:rsidRDefault="002538EF" w:rsidP="002538EF">
      <w:pPr>
        <w:widowControl/>
        <w:spacing w:before="100" w:beforeAutospacing="1" w:after="100" w:afterAutospacing="1"/>
        <w:jc w:val="left"/>
        <w:outlineLvl w:val="1"/>
        <w:rPr>
          <w:rFonts w:ascii="宋体" w:eastAsia="宋体" w:hAnsi="宋体" w:cs="宋体"/>
          <w:b/>
          <w:bCs/>
          <w:kern w:val="0"/>
          <w:sz w:val="36"/>
          <w:szCs w:val="36"/>
        </w:rPr>
      </w:pPr>
      <w:r w:rsidRPr="002538EF">
        <w:rPr>
          <w:rFonts w:ascii="宋体" w:eastAsia="宋体" w:hAnsi="宋体" w:cs="宋体"/>
          <w:b/>
          <w:bCs/>
          <w:kern w:val="0"/>
          <w:sz w:val="36"/>
          <w:szCs w:val="36"/>
        </w:rPr>
        <w:t>基本信息</w:t>
      </w:r>
    </w:p>
    <w:p w:rsidR="002538EF" w:rsidRDefault="002538EF" w:rsidP="002538EF">
      <w:r>
        <w:rPr>
          <w:rFonts w:hint="eastAsia"/>
        </w:rPr>
        <w:t>英文名称</w:t>
      </w:r>
      <w:r>
        <w:tab/>
        <w:t xml:space="preserve">Rift Valley fever </w:t>
      </w:r>
    </w:p>
    <w:p w:rsidR="002538EF" w:rsidRDefault="002538EF" w:rsidP="002538EF"/>
    <w:p w:rsidR="002538EF" w:rsidRDefault="002538EF" w:rsidP="002538EF">
      <w:r>
        <w:rPr>
          <w:rFonts w:hint="eastAsia"/>
        </w:rPr>
        <w:t>就诊科室</w:t>
      </w:r>
      <w:r>
        <w:tab/>
        <w:t xml:space="preserve">感染科 </w:t>
      </w:r>
    </w:p>
    <w:p w:rsidR="002538EF" w:rsidRDefault="002538EF" w:rsidP="002538EF"/>
    <w:p w:rsidR="002538EF" w:rsidRDefault="002538EF" w:rsidP="002538EF">
      <w:r>
        <w:rPr>
          <w:rFonts w:hint="eastAsia"/>
        </w:rPr>
        <w:t>常见病因</w:t>
      </w:r>
      <w:r>
        <w:tab/>
        <w:t xml:space="preserve">裂谷热病毒 </w:t>
      </w:r>
    </w:p>
    <w:p w:rsidR="002538EF" w:rsidRDefault="002538EF" w:rsidP="002538EF"/>
    <w:p w:rsidR="002538EF" w:rsidRDefault="002538EF" w:rsidP="002538EF">
      <w:r>
        <w:rPr>
          <w:rFonts w:hint="eastAsia"/>
        </w:rPr>
        <w:t>常见症状</w:t>
      </w:r>
      <w:r>
        <w:tab/>
        <w:t xml:space="preserve">发热，头痛，疲劳，关节和肌肉疼痛，恶心，呕吐，结膜炎及畏光，出血，休克，脑炎，肝炎，死亡 </w:t>
      </w:r>
    </w:p>
    <w:p w:rsidR="002538EF" w:rsidRPr="002538EF" w:rsidRDefault="002538EF" w:rsidP="002538EF"/>
    <w:p w:rsidR="002538EF" w:rsidRDefault="002538EF" w:rsidP="002538EF">
      <w:r>
        <w:rPr>
          <w:rFonts w:hint="eastAsia"/>
        </w:rPr>
        <w:t>传染性</w:t>
      </w:r>
      <w:r>
        <w:tab/>
      </w:r>
      <w:r>
        <w:tab/>
        <w:t xml:space="preserve">有 </w:t>
      </w:r>
    </w:p>
    <w:p w:rsidR="002538EF" w:rsidRDefault="002538EF" w:rsidP="002538EF"/>
    <w:p w:rsidR="002538EF" w:rsidRDefault="002538EF" w:rsidP="002538EF">
      <w:r>
        <w:rPr>
          <w:rFonts w:hint="eastAsia"/>
        </w:rPr>
        <w:t>传播途径</w:t>
      </w:r>
      <w:r>
        <w:tab/>
        <w:t xml:space="preserve">蚊类媒介或接触传播 </w:t>
      </w:r>
    </w:p>
    <w:p w:rsidR="002538EF" w:rsidRDefault="002538EF" w:rsidP="002538EF"/>
    <w:p w:rsidR="002538EF" w:rsidRDefault="002538EF" w:rsidP="002538EF">
      <w:pPr>
        <w:pStyle w:val="2"/>
      </w:pPr>
      <w:r>
        <w:rPr>
          <w:rFonts w:hint="eastAsia"/>
        </w:rPr>
        <w:t>病因</w:t>
      </w:r>
    </w:p>
    <w:p w:rsidR="002538EF" w:rsidRDefault="002538EF" w:rsidP="002538EF">
      <w:pPr>
        <w:ind w:left="420" w:firstLine="420"/>
      </w:pPr>
      <w:r>
        <w:rPr>
          <w:rFonts w:hint="eastAsia"/>
        </w:rPr>
        <w:t>裂谷热病毒是白纤病毒科（</w:t>
      </w:r>
      <w:proofErr w:type="spellStart"/>
      <w:r>
        <w:t>Phenuiviridae</w:t>
      </w:r>
      <w:proofErr w:type="spellEnd"/>
      <w:r>
        <w:t xml:space="preserve">）的一个成员，即布尼亚病毒目12个病毒科之一 </w:t>
      </w:r>
      <w:bookmarkStart w:id="0" w:name="_GoBack"/>
      <w:bookmarkEnd w:id="0"/>
      <w:r>
        <w:t xml:space="preserve"> ，绝大多数人间感染是与受感染动物的血液或器官直接或间接接触所造成的。病毒可通过宰杀、帮助接生、兽医程序操作或处理畜体或胚胎期间处理动物组织而传染给人。因此，某些职业群体，如牧民、农民、屠宰工人和兽医，感染的风险较高。</w:t>
      </w:r>
    </w:p>
    <w:p w:rsidR="002538EF" w:rsidRDefault="002538EF" w:rsidP="002538EF">
      <w:pPr>
        <w:ind w:left="420" w:firstLine="420"/>
      </w:pPr>
      <w:r>
        <w:rPr>
          <w:rFonts w:hint="eastAsia"/>
        </w:rPr>
        <w:t>病毒通过接触传染给人，例如通过被感染的刀创伤口或与皮肤裂口接触，或者通过宰杀受感染动物期间吸入浮质，</w:t>
      </w:r>
      <w:proofErr w:type="gramStart"/>
      <w:r>
        <w:rPr>
          <w:rFonts w:hint="eastAsia"/>
        </w:rPr>
        <w:t>浮质传播</w:t>
      </w:r>
      <w:proofErr w:type="gramEnd"/>
      <w:r>
        <w:rPr>
          <w:rFonts w:hint="eastAsia"/>
        </w:rPr>
        <w:t>模式也导致实验室工作人员发生感染。有证据显示，人若摄入未经高温消毒或未煮过的被感染的动物的奶，也可能感染裂谷热。受感染蚊子叮咬也会导致人间感染，通常是伊蚊叮咬。嗜血（食血）苍蝇也有可能传播裂谷热病毒。</w:t>
      </w:r>
    </w:p>
    <w:p w:rsidR="002538EF" w:rsidRDefault="002538EF" w:rsidP="002538EF">
      <w:pPr>
        <w:pStyle w:val="2"/>
      </w:pPr>
      <w:r>
        <w:rPr>
          <w:rFonts w:hint="eastAsia"/>
        </w:rPr>
        <w:t>临床表现</w:t>
      </w:r>
    </w:p>
    <w:p w:rsidR="002538EF" w:rsidRDefault="002538EF" w:rsidP="002538EF">
      <w:pPr>
        <w:ind w:left="420" w:firstLineChars="100" w:firstLine="210"/>
      </w:pPr>
      <w:r>
        <w:rPr>
          <w:rFonts w:hint="eastAsia"/>
        </w:rPr>
        <w:t>潜伏期</w:t>
      </w:r>
      <w:r>
        <w:t>3～6天。起病急骤，高热达38℃～40℃，可为双峰热，热程可达1周。并有畏光、剧烈头痛、肌痛及相对缓脉。常无皮疹，偶有皮肤黏膜小出血，罕见大出血。并发症可有中心性、浆液性视网膜炎及中心暗点，少数可致视网膜剥离；罕见脑炎（多发生于发热后3～12天）。</w:t>
      </w:r>
    </w:p>
    <w:p w:rsidR="002538EF" w:rsidRDefault="002538EF" w:rsidP="002538EF">
      <w:pPr>
        <w:pStyle w:val="2"/>
      </w:pPr>
      <w:r>
        <w:rPr>
          <w:rFonts w:hint="eastAsia"/>
        </w:rPr>
        <w:t>检查</w:t>
      </w:r>
    </w:p>
    <w:p w:rsidR="002538EF" w:rsidRDefault="002538EF" w:rsidP="002538EF">
      <w:pPr>
        <w:ind w:left="420" w:firstLine="420"/>
      </w:pPr>
      <w:r>
        <w:t>1.血常规</w:t>
      </w:r>
    </w:p>
    <w:p w:rsidR="002538EF" w:rsidRDefault="002538EF" w:rsidP="002538EF">
      <w:pPr>
        <w:ind w:left="420" w:firstLine="420"/>
      </w:pPr>
      <w:r>
        <w:rPr>
          <w:rFonts w:hint="eastAsia"/>
        </w:rPr>
        <w:t>病程</w:t>
      </w:r>
      <w:r>
        <w:t>1～2天内，白细胞轻度增多或正常，伴中性粒细胞增多，继而白细胞下降，可低于2×10/L。可出现血小板减少，出凝血时间明显延长。凝血因子II、V、VII、IX显著减少。纤维蛋白原减少和血纤维蛋白降解产物增多。</w:t>
      </w:r>
    </w:p>
    <w:p w:rsidR="002538EF" w:rsidRDefault="002538EF" w:rsidP="002538EF">
      <w:pPr>
        <w:ind w:left="420" w:firstLine="420"/>
      </w:pPr>
      <w:r>
        <w:t>2.尿常规</w:t>
      </w:r>
    </w:p>
    <w:p w:rsidR="002538EF" w:rsidRDefault="002538EF" w:rsidP="002538EF">
      <w:pPr>
        <w:ind w:left="840" w:firstLine="420"/>
      </w:pPr>
      <w:r>
        <w:rPr>
          <w:rFonts w:hint="eastAsia"/>
        </w:rPr>
        <w:t>可见少量尿蛋白、红细胞、管型。</w:t>
      </w:r>
    </w:p>
    <w:p w:rsidR="002538EF" w:rsidRDefault="002538EF" w:rsidP="002538EF">
      <w:pPr>
        <w:ind w:left="840"/>
      </w:pPr>
      <w:r>
        <w:t>3.肾功能</w:t>
      </w:r>
    </w:p>
    <w:p w:rsidR="002538EF" w:rsidRDefault="002538EF" w:rsidP="002538EF">
      <w:pPr>
        <w:ind w:left="420" w:firstLine="420"/>
      </w:pPr>
      <w:r>
        <w:rPr>
          <w:rFonts w:hint="eastAsia"/>
        </w:rPr>
        <w:t>血肌</w:t>
      </w:r>
      <w:proofErr w:type="gramStart"/>
      <w:r>
        <w:rPr>
          <w:rFonts w:hint="eastAsia"/>
        </w:rPr>
        <w:t>酐</w:t>
      </w:r>
      <w:proofErr w:type="gramEnd"/>
      <w:r>
        <w:rPr>
          <w:rFonts w:hint="eastAsia"/>
        </w:rPr>
        <w:t>、尿素氮增高。</w:t>
      </w:r>
    </w:p>
    <w:p w:rsidR="002538EF" w:rsidRDefault="002538EF" w:rsidP="002538EF">
      <w:pPr>
        <w:ind w:left="420" w:firstLine="420"/>
      </w:pPr>
      <w:r>
        <w:t>4.肝生化</w:t>
      </w:r>
    </w:p>
    <w:p w:rsidR="002538EF" w:rsidRDefault="002538EF" w:rsidP="002538EF">
      <w:pPr>
        <w:ind w:left="420" w:firstLine="420"/>
      </w:pPr>
      <w:r>
        <w:rPr>
          <w:rFonts w:hint="eastAsia"/>
        </w:rPr>
        <w:t>丙氨酸转氨酶（</w:t>
      </w:r>
      <w:r>
        <w:t>ALT）和谷草转氨酶（AST）均升高。</w:t>
      </w:r>
    </w:p>
    <w:p w:rsidR="002538EF" w:rsidRDefault="002538EF" w:rsidP="002538EF">
      <w:pPr>
        <w:ind w:left="420" w:firstLine="420"/>
      </w:pPr>
      <w:r>
        <w:t>5.病毒检测</w:t>
      </w:r>
    </w:p>
    <w:p w:rsidR="00334147" w:rsidRDefault="002538EF" w:rsidP="00334147">
      <w:pPr>
        <w:ind w:left="840"/>
      </w:pPr>
      <w:r>
        <w:rPr>
          <w:rFonts w:hint="eastAsia"/>
        </w:rPr>
        <w:t>①病毒分离接种；②酶联免疫分析一类的血液检测（“</w:t>
      </w:r>
      <w:r>
        <w:t>ELISA”或“EIA”酶标法）；③特异性IgM病毒抗体；④抗原检测试验；⑤扩增核糖核酸基因组（RT-PCR）等。</w:t>
      </w:r>
    </w:p>
    <w:p w:rsidR="00334147" w:rsidRDefault="00334147" w:rsidP="00334147">
      <w:pPr>
        <w:pStyle w:val="2"/>
      </w:pPr>
      <w:r>
        <w:rPr>
          <w:rFonts w:hint="eastAsia"/>
        </w:rPr>
        <w:t>诊断</w:t>
      </w:r>
    </w:p>
    <w:p w:rsidR="00334147" w:rsidRDefault="00334147" w:rsidP="00334147">
      <w:pPr>
        <w:ind w:left="840" w:firstLine="420"/>
      </w:pPr>
      <w:r>
        <w:rPr>
          <w:rFonts w:hint="eastAsia"/>
        </w:rPr>
        <w:t>依流行病学资料和临床表现可作初步诊断。依病毒分离（取患者病初</w:t>
      </w:r>
      <w:r>
        <w:t>3天的血清接种于小白鼠），或双份血清特异抗体效价呈上升则可确诊。急性裂谷热可采用不同方法进行诊断，在发病早期阶段或在尸体解剖组织中，可检出此种病毒。诸如酶联免疫分析一类的血液检测（“ELISA”或“EIA”酶标法），可证实存在特异性免疫球蛋白M（IgM）病毒抗体。采用各种不同方法，包括病毒分离（在细胞培养或接种过的动物身上）、抗原检测试验和扩增核糖核酸基因组（RT-PCR），在发病早期阶段或在尸体解剖组织中，均可检出此种病毒。</w:t>
      </w:r>
    </w:p>
    <w:p w:rsidR="00334147" w:rsidRDefault="00334147" w:rsidP="00334147">
      <w:pPr>
        <w:pStyle w:val="2"/>
      </w:pPr>
      <w:r>
        <w:rPr>
          <w:rFonts w:hint="eastAsia"/>
        </w:rPr>
        <w:t>治疗</w:t>
      </w:r>
    </w:p>
    <w:p w:rsidR="00334147" w:rsidRDefault="00334147" w:rsidP="00334147">
      <w:pPr>
        <w:ind w:left="840"/>
      </w:pPr>
      <w:r>
        <w:rPr>
          <w:rFonts w:hint="eastAsia"/>
        </w:rPr>
        <w:t>以对症处理和抗病毒治疗为主。</w:t>
      </w:r>
    </w:p>
    <w:p w:rsidR="00334147" w:rsidRDefault="00334147" w:rsidP="00334147">
      <w:pPr>
        <w:ind w:left="840"/>
      </w:pPr>
      <w:r>
        <w:t>1.对症和支持治疗</w:t>
      </w:r>
    </w:p>
    <w:p w:rsidR="00334147" w:rsidRDefault="00334147" w:rsidP="00334147">
      <w:pPr>
        <w:ind w:left="840"/>
      </w:pPr>
      <w:r>
        <w:rPr>
          <w:rFonts w:hint="eastAsia"/>
        </w:rPr>
        <w:t>（</w:t>
      </w:r>
      <w:r>
        <w:t>1）高热给予物理降温，也可使用小剂量解热镇痛药，避免大量出汗。</w:t>
      </w:r>
    </w:p>
    <w:p w:rsidR="00334147" w:rsidRDefault="00334147" w:rsidP="00334147">
      <w:pPr>
        <w:ind w:left="840"/>
      </w:pPr>
      <w:r>
        <w:rPr>
          <w:rFonts w:hint="eastAsia"/>
        </w:rPr>
        <w:t>（</w:t>
      </w:r>
      <w:r>
        <w:t>2）呕吐给予甲</w:t>
      </w:r>
      <w:proofErr w:type="gramStart"/>
      <w:r>
        <w:t>氧氯普胺</w:t>
      </w:r>
      <w:proofErr w:type="gramEnd"/>
      <w:r>
        <w:t>片、维生素B6。</w:t>
      </w:r>
    </w:p>
    <w:p w:rsidR="00334147" w:rsidRDefault="00334147" w:rsidP="00334147">
      <w:pPr>
        <w:ind w:left="840"/>
      </w:pPr>
      <w:r>
        <w:rPr>
          <w:rFonts w:hint="eastAsia"/>
        </w:rPr>
        <w:t>（</w:t>
      </w:r>
      <w:r>
        <w:t>3）出血发现弥散性血管内凝血（DIC），可早期用肝素钠，应用止血敏、维生素C等，补充血容量、血浆、白蛋白、全血、纤维蛋白原、血小板等替代疗法治疗DIC。</w:t>
      </w:r>
    </w:p>
    <w:p w:rsidR="00334147" w:rsidRDefault="00334147" w:rsidP="00334147">
      <w:pPr>
        <w:ind w:left="840"/>
      </w:pPr>
      <w:r>
        <w:rPr>
          <w:rFonts w:hint="eastAsia"/>
        </w:rPr>
        <w:t>（</w:t>
      </w:r>
      <w:r>
        <w:t>4）肝损伤保肝、退黄、营养支持，可用甘草酸制剂。</w:t>
      </w:r>
    </w:p>
    <w:p w:rsidR="00334147" w:rsidRDefault="00334147" w:rsidP="00334147">
      <w:pPr>
        <w:ind w:left="840"/>
      </w:pPr>
      <w:r>
        <w:rPr>
          <w:rFonts w:hint="eastAsia"/>
        </w:rPr>
        <w:t>（</w:t>
      </w:r>
      <w:r>
        <w:t>5）颅内高压密切观察生命体征、呼吸节律、瞳孔等变化，予20%甘露醇快速静脉点滴脱水。</w:t>
      </w:r>
    </w:p>
    <w:p w:rsidR="00334147" w:rsidRDefault="00334147" w:rsidP="00334147">
      <w:pPr>
        <w:ind w:left="840"/>
      </w:pPr>
      <w:r>
        <w:rPr>
          <w:rFonts w:hint="eastAsia"/>
        </w:rPr>
        <w:t>（</w:t>
      </w:r>
      <w:r>
        <w:t>6）肾衰竭如少尿、无尿、高血钾等，应积极行血液透析。同时注意维持水、电解质、酸碱平衡。</w:t>
      </w:r>
    </w:p>
    <w:p w:rsidR="00334147" w:rsidRDefault="00334147" w:rsidP="00334147">
      <w:pPr>
        <w:ind w:left="840"/>
      </w:pPr>
      <w:r>
        <w:t>2.抗病毒治疗</w:t>
      </w:r>
    </w:p>
    <w:p w:rsidR="002538EF" w:rsidRDefault="00334147" w:rsidP="00334147">
      <w:pPr>
        <w:ind w:left="840"/>
      </w:pPr>
      <w:r>
        <w:rPr>
          <w:rFonts w:hint="eastAsia"/>
        </w:rPr>
        <w:t>利巴韦林在动物实验和细胞培养中有抗裂谷热病毒（</w:t>
      </w:r>
      <w:r>
        <w:t>RVFV）作用，可考虑在早期试用。</w:t>
      </w:r>
    </w:p>
    <w:p w:rsidR="002538EF" w:rsidRPr="002538EF" w:rsidRDefault="002538EF" w:rsidP="002538EF">
      <w:pPr>
        <w:ind w:left="840"/>
      </w:pPr>
    </w:p>
    <w:sectPr w:rsidR="002538EF" w:rsidRPr="002538E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8EF"/>
    <w:rsid w:val="002538EF"/>
    <w:rsid w:val="00334147"/>
    <w:rsid w:val="00580760"/>
    <w:rsid w:val="00DD3C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3D2AA"/>
  <w15:chartTrackingRefBased/>
  <w15:docId w15:val="{65B8F882-04B3-45C8-8F90-69E6F8C81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538E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538E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538EF"/>
    <w:rPr>
      <w:rFonts w:asciiTheme="majorHAnsi" w:eastAsiaTheme="majorEastAsia" w:hAnsiTheme="majorHAnsi" w:cstheme="majorBidi"/>
      <w:b/>
      <w:bCs/>
      <w:sz w:val="32"/>
      <w:szCs w:val="32"/>
    </w:rPr>
  </w:style>
  <w:style w:type="character" w:customStyle="1" w:styleId="10">
    <w:name w:val="标题 1 字符"/>
    <w:basedOn w:val="a0"/>
    <w:link w:val="1"/>
    <w:uiPriority w:val="9"/>
    <w:rsid w:val="002538EF"/>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6586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233</Words>
  <Characters>1334</Characters>
  <Application>Microsoft Office Word</Application>
  <DocSecurity>0</DocSecurity>
  <Lines>11</Lines>
  <Paragraphs>3</Paragraphs>
  <ScaleCrop>false</ScaleCrop>
  <Company/>
  <LinksUpToDate>false</LinksUpToDate>
  <CharactersWithSpaces>1564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光辉 达</dc:creator>
  <cp:keywords/>
  <dc:description/>
  <cp:lastModifiedBy>光辉 达</cp:lastModifiedBy>
  <cp:revision>2</cp:revision>
  <dcterms:created xsi:type="dcterms:W3CDTF">2019-05-21T11:57:00Z</dcterms:created>
  <dcterms:modified xsi:type="dcterms:W3CDTF">2019-05-25T06:07:00Z</dcterms:modified>
</cp:coreProperties>
</file>