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DE" w:rsidRPr="008734DE" w:rsidRDefault="008734DE" w:rsidP="008734DE">
      <w:pPr>
        <w:pStyle w:val="1"/>
        <w:jc w:val="center"/>
        <w:rPr>
          <w:rFonts w:ascii="宋体" w:eastAsia="宋体" w:hAnsi="宋体" w:cs="宋体"/>
          <w:kern w:val="36"/>
          <w:sz w:val="48"/>
          <w:szCs w:val="48"/>
        </w:rPr>
      </w:pPr>
      <w:r w:rsidRPr="008734DE">
        <w:rPr>
          <w:rFonts w:ascii="宋体" w:eastAsia="宋体" w:hAnsi="宋体" w:cs="宋体"/>
          <w:kern w:val="36"/>
          <w:sz w:val="48"/>
          <w:szCs w:val="48"/>
        </w:rPr>
        <w:t>埃博拉出血热</w:t>
      </w:r>
    </w:p>
    <w:p w:rsidR="00B66EA8" w:rsidRDefault="008734DE" w:rsidP="008734DE">
      <w:r>
        <w:t>埃博拉出血热（EBHF）是由一种丝状病毒感染导致的急性出血性、动物源性传染病。1976年，埃博拉出血热在非洲的苏丹和扎伊尔暴发，病死率高达50% ～ 90% 。因该病始发于扎伊尔北部的埃博拉河流，并在该区域严重流行，故命名为埃博拉病毒，其形态学、致病性等与马尔堡病毒相似，但免疫原性有所区别</w:t>
      </w:r>
      <w:r>
        <w:rPr>
          <w:rFonts w:hint="eastAsia"/>
        </w:rPr>
        <w:t>。</w:t>
      </w:r>
    </w:p>
    <w:p w:rsidR="008734DE" w:rsidRDefault="008734DE" w:rsidP="008734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34DE">
        <w:rPr>
          <w:rFonts w:ascii="宋体" w:eastAsia="宋体" w:hAnsi="宋体" w:cs="宋体"/>
          <w:b/>
          <w:bCs/>
          <w:kern w:val="0"/>
          <w:sz w:val="36"/>
          <w:szCs w:val="36"/>
        </w:rPr>
        <w:t>基本信息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ab/>
      </w:r>
      <w:r w:rsidRPr="008734DE">
        <w:rPr>
          <w:rFonts w:ascii="宋体" w:eastAsia="宋体" w:hAnsi="宋体" w:cs="宋体"/>
          <w:kern w:val="0"/>
          <w:sz w:val="24"/>
          <w:szCs w:val="24"/>
        </w:rPr>
        <w:t>别称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734DE">
        <w:rPr>
          <w:rFonts w:ascii="宋体" w:eastAsia="宋体" w:hAnsi="宋体" w:cs="宋体"/>
          <w:kern w:val="0"/>
          <w:sz w:val="24"/>
          <w:szCs w:val="24"/>
        </w:rPr>
        <w:t xml:space="preserve">埃博拉病毒病 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英文名称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734DE">
        <w:rPr>
          <w:rFonts w:ascii="宋体" w:eastAsia="宋体" w:hAnsi="宋体" w:cs="宋体"/>
          <w:kern w:val="0"/>
          <w:sz w:val="24"/>
          <w:szCs w:val="24"/>
        </w:rPr>
        <w:t xml:space="preserve">Ebola hemorrhagic fever 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就诊科室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734DE">
        <w:rPr>
          <w:rFonts w:ascii="宋体" w:eastAsia="宋体" w:hAnsi="宋体" w:cs="宋体"/>
          <w:kern w:val="0"/>
          <w:sz w:val="24"/>
          <w:szCs w:val="24"/>
        </w:rPr>
        <w:t xml:space="preserve">感染科 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常见病因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734DE">
        <w:rPr>
          <w:rFonts w:ascii="宋体" w:eastAsia="宋体" w:hAnsi="宋体" w:cs="宋体"/>
          <w:kern w:val="0"/>
          <w:sz w:val="24"/>
          <w:szCs w:val="24"/>
        </w:rPr>
        <w:t xml:space="preserve">埃博拉病毒（EBV）引起 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常见症状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734DE">
        <w:rPr>
          <w:rFonts w:ascii="宋体" w:eastAsia="宋体" w:hAnsi="宋体" w:cs="宋体"/>
          <w:kern w:val="0"/>
          <w:sz w:val="24"/>
          <w:szCs w:val="24"/>
        </w:rPr>
        <w:t xml:space="preserve">高热、头痛、喉咙痛、关节痛等全身中毒症状，继之出现严重呕吐、腹泻 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传染性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734DE">
        <w:rPr>
          <w:rFonts w:ascii="宋体" w:eastAsia="宋体" w:hAnsi="宋体" w:cs="宋体"/>
          <w:kern w:val="0"/>
          <w:sz w:val="24"/>
          <w:szCs w:val="24"/>
        </w:rPr>
        <w:t xml:space="preserve">有 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传播途径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734DE">
        <w:rPr>
          <w:rFonts w:ascii="宋体" w:eastAsia="宋体" w:hAnsi="宋体" w:cs="宋体"/>
          <w:kern w:val="0"/>
          <w:sz w:val="24"/>
          <w:szCs w:val="24"/>
        </w:rPr>
        <w:t xml:space="preserve">通过接触患者及病畜的血液、体液、分泌物、排泄物等传播 </w:t>
      </w:r>
    </w:p>
    <w:p w:rsidR="008734DE" w:rsidRDefault="008734DE" w:rsidP="008734DE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病因</w:t>
      </w:r>
    </w:p>
    <w:p w:rsidR="008734DE" w:rsidRPr="008734DE" w:rsidRDefault="008734DE" w:rsidP="008734D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由埃博拉病毒（EBV）引起。埃博拉病毒属于丝状病毒科，有包膜，非节段性，负链 RNA 病毒。丝状病毒</w:t>
      </w:r>
      <w:proofErr w:type="gramStart"/>
      <w:r w:rsidRPr="008734DE">
        <w:rPr>
          <w:rFonts w:ascii="宋体" w:eastAsia="宋体" w:hAnsi="宋体" w:cs="宋体"/>
          <w:kern w:val="0"/>
          <w:sz w:val="24"/>
          <w:szCs w:val="24"/>
        </w:rPr>
        <w:t>科包括</w:t>
      </w:r>
      <w:proofErr w:type="gramEnd"/>
      <w:r w:rsidRPr="008734DE">
        <w:rPr>
          <w:rFonts w:ascii="宋体" w:eastAsia="宋体" w:hAnsi="宋体" w:cs="宋体"/>
          <w:kern w:val="0"/>
          <w:sz w:val="24"/>
          <w:szCs w:val="24"/>
        </w:rPr>
        <w:t>马尔堡病毒属，</w:t>
      </w:r>
      <w:proofErr w:type="spellStart"/>
      <w:r w:rsidRPr="008734DE">
        <w:rPr>
          <w:rFonts w:ascii="宋体" w:eastAsia="宋体" w:hAnsi="宋体" w:cs="宋体"/>
          <w:kern w:val="0"/>
          <w:sz w:val="24"/>
          <w:szCs w:val="24"/>
        </w:rPr>
        <w:t>cuevavirus</w:t>
      </w:r>
      <w:proofErr w:type="spellEnd"/>
      <w:r w:rsidRPr="008734DE">
        <w:rPr>
          <w:rFonts w:ascii="宋体" w:eastAsia="宋体" w:hAnsi="宋体" w:cs="宋体"/>
          <w:kern w:val="0"/>
          <w:sz w:val="24"/>
          <w:szCs w:val="24"/>
        </w:rPr>
        <w:t xml:space="preserve"> 属和埃博拉病毒属，其中埃博拉病毒属有五个不同的病毒种。扎伊尔埃博拉病毒、苏丹埃博拉病毒，本迪布焦埃博拉病毒，大森林埃博拉病毒，雷斯顿埃博拉病毒。其中莱斯顿亚型（Reston）</w:t>
      </w:r>
      <w:proofErr w:type="gramStart"/>
      <w:r w:rsidRPr="008734DE">
        <w:rPr>
          <w:rFonts w:ascii="宋体" w:eastAsia="宋体" w:hAnsi="宋体" w:cs="宋体"/>
          <w:kern w:val="0"/>
          <w:sz w:val="24"/>
          <w:szCs w:val="24"/>
        </w:rPr>
        <w:t>只感染</w:t>
      </w:r>
      <w:proofErr w:type="gramEnd"/>
      <w:r w:rsidRPr="008734DE">
        <w:rPr>
          <w:rFonts w:ascii="宋体" w:eastAsia="宋体" w:hAnsi="宋体" w:cs="宋体"/>
          <w:kern w:val="0"/>
          <w:sz w:val="24"/>
          <w:szCs w:val="24"/>
        </w:rPr>
        <w:t>灵长类动物，其他都可以感染人类。最致命的是扎伊尔（Zaire）亚型。这次流行的病毒是新型的扎伊尔埃博拉病毒亚种。</w:t>
      </w:r>
    </w:p>
    <w:p w:rsidR="008734DE" w:rsidRPr="008734DE" w:rsidRDefault="008734DE" w:rsidP="008734D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埃博拉病毒其实不易传播。该病毒无法通过水、空气或食物传播，没有症状的人也不会传播，传染途径只有患者或死者的体液和被污染的针头等工具。因此，只要从被检测者中找出患者并将他们隔离，便有助控制疫情。</w:t>
      </w:r>
    </w:p>
    <w:p w:rsidR="008734DE" w:rsidRDefault="008734DE" w:rsidP="008734DE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34DE">
        <w:rPr>
          <w:rFonts w:ascii="宋体" w:eastAsia="宋体" w:hAnsi="宋体" w:cs="宋体"/>
          <w:b/>
          <w:bCs/>
          <w:kern w:val="0"/>
          <w:sz w:val="36"/>
          <w:szCs w:val="36"/>
        </w:rPr>
        <w:t>流行病学</w:t>
      </w:r>
    </w:p>
    <w:p w:rsidR="008734DE" w:rsidRPr="008734DE" w:rsidRDefault="008734DE" w:rsidP="008734D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此次埃博拉病毒疫情于 2013 年 12 月在几内亚爆发。目前疫情已经蔓延到几内亚，利比里亚，尼日利亚，塞拉利昂等四个国家。</w:t>
      </w:r>
      <w:proofErr w:type="gramStart"/>
      <w:r w:rsidRPr="008734DE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8734DE">
        <w:rPr>
          <w:rFonts w:ascii="宋体" w:eastAsia="宋体" w:hAnsi="宋体" w:cs="宋体"/>
          <w:kern w:val="0"/>
          <w:sz w:val="24"/>
          <w:szCs w:val="24"/>
        </w:rPr>
        <w:t>卫组织当地时间8月11日表示，目前已登记在案的受感染病例有1848人，包括疑似和已确诊的病例，其中 1013 例死亡。这是迄今为止最严重的埃博拉疫情爆发记录。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b/>
          <w:bCs/>
          <w:kern w:val="0"/>
          <w:sz w:val="24"/>
          <w:szCs w:val="24"/>
        </w:rPr>
        <w:t>1.传染源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埃博拉病毒是一种人畜共患的病原体。整个撒哈拉中部和南部的非洲地区有不同种类的果</w:t>
      </w:r>
      <w:proofErr w:type="gramStart"/>
      <w:r w:rsidRPr="008734DE">
        <w:rPr>
          <w:rFonts w:ascii="宋体" w:eastAsia="宋体" w:hAnsi="宋体" w:cs="宋体"/>
          <w:kern w:val="0"/>
          <w:sz w:val="24"/>
          <w:szCs w:val="24"/>
        </w:rPr>
        <w:t>蝠</w:t>
      </w:r>
      <w:proofErr w:type="gramEnd"/>
      <w:r w:rsidRPr="008734DE">
        <w:rPr>
          <w:rFonts w:ascii="宋体" w:eastAsia="宋体" w:hAnsi="宋体" w:cs="宋体"/>
          <w:kern w:val="0"/>
          <w:sz w:val="24"/>
          <w:szCs w:val="24"/>
        </w:rPr>
        <w:t>可以携带这种病毒。人与人之间的传播可引起暴发，这往往是由野生动物</w:t>
      </w:r>
      <w:proofErr w:type="gramStart"/>
      <w:r w:rsidRPr="008734DE">
        <w:rPr>
          <w:rFonts w:ascii="宋体" w:eastAsia="宋体" w:hAnsi="宋体" w:cs="宋体"/>
          <w:kern w:val="0"/>
          <w:sz w:val="24"/>
          <w:szCs w:val="24"/>
        </w:rPr>
        <w:t>库传播</w:t>
      </w:r>
      <w:proofErr w:type="gramEnd"/>
      <w:r w:rsidRPr="008734DE">
        <w:rPr>
          <w:rFonts w:ascii="宋体" w:eastAsia="宋体" w:hAnsi="宋体" w:cs="宋体"/>
          <w:kern w:val="0"/>
          <w:sz w:val="24"/>
          <w:szCs w:val="24"/>
        </w:rPr>
        <w:t>到人类开始，病毒变种的遗传基因几乎相同，与当前西非爆发的疫情相似。根据最新消息，此次疫情的最初感染者为一名2岁男童，通过接触蝙蝠感染了埃博拉病毒。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b/>
          <w:bCs/>
          <w:kern w:val="0"/>
          <w:sz w:val="24"/>
          <w:szCs w:val="24"/>
        </w:rPr>
        <w:t>2.传播途径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埃博拉病毒不能通过飞沫传播，故其传染性没有麻疹或流感那么强。麻疹或流感患者在出现症状之前就可以传播病毒，埃博拉病毒感染者只在出现症状后才具有传染性。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与感染者分泌物的直接接触，如唾液，是埃博拉病毒传播的基本途径。但埃博拉病毒不能通过咳嗽或打喷嚏传播，也不会通过偶然的接触传播。它通过患者的分泌物如呕吐物，腹泻物或血液传播，也可以通过直接接触传播。它还可以通过直接接触患者的唾液，汗液和眼泪传播。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b/>
          <w:bCs/>
          <w:kern w:val="0"/>
          <w:sz w:val="24"/>
          <w:szCs w:val="24"/>
        </w:rPr>
        <w:t>3.易感人群</w:t>
      </w:r>
    </w:p>
    <w:p w:rsidR="008734DE" w:rsidRPr="008734DE" w:rsidRDefault="008734DE" w:rsidP="00873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由于只有那些有症状的患者才具有传染性。被病毒传染的主要是负责照顾患者的医护人员，以及与患者有密切接触的家庭成员。另一种感染的方式是那些处理尸体时的家庭成员，还有那些吃果</w:t>
      </w:r>
      <w:proofErr w:type="gramStart"/>
      <w:r w:rsidRPr="008734DE">
        <w:rPr>
          <w:rFonts w:ascii="宋体" w:eastAsia="宋体" w:hAnsi="宋体" w:cs="宋体"/>
          <w:kern w:val="0"/>
          <w:sz w:val="24"/>
          <w:szCs w:val="24"/>
        </w:rPr>
        <w:t>蝠</w:t>
      </w:r>
      <w:proofErr w:type="gramEnd"/>
      <w:r w:rsidRPr="008734DE">
        <w:rPr>
          <w:rFonts w:ascii="宋体" w:eastAsia="宋体" w:hAnsi="宋体" w:cs="宋体"/>
          <w:kern w:val="0"/>
          <w:sz w:val="24"/>
          <w:szCs w:val="24"/>
        </w:rPr>
        <w:t>、羚羊或其他可能感染病毒动物的人。</w:t>
      </w:r>
    </w:p>
    <w:p w:rsidR="008734DE" w:rsidRDefault="008734DE" w:rsidP="008734DE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34DE">
        <w:rPr>
          <w:rFonts w:ascii="宋体" w:eastAsia="宋体" w:hAnsi="宋体" w:cs="宋体"/>
          <w:b/>
          <w:bCs/>
          <w:kern w:val="0"/>
          <w:sz w:val="36"/>
          <w:szCs w:val="36"/>
        </w:rPr>
        <w:t>临床表现</w:t>
      </w:r>
    </w:p>
    <w:p w:rsidR="008734DE" w:rsidRPr="008734DE" w:rsidRDefault="008734DE" w:rsidP="008734D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埃博拉病毒感染人类后的潜伏期为 2～21 天，大多数患者在感染 8～9 天后病情危重。一旦被感染，患者在 1～2 天内出现症状。</w:t>
      </w:r>
    </w:p>
    <w:p w:rsidR="008734DE" w:rsidRPr="008734DE" w:rsidRDefault="008734DE" w:rsidP="008734D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临床患者可出现高热、头痛、喉咙痛、关节痛等全身中毒症状，继之出现严重呕吐、腹泻。可在 24～48 小时内发生凝血功能障碍与血小板减少症，从而导致鼻腔或口腔内出血，伴随皮肤出血性水泡。在 3～5 天内，出现肾功能衰竭，并导致多器官功能衰竭和弥漫性血管内凝血，伴随明显的体液流失。</w:t>
      </w:r>
    </w:p>
    <w:p w:rsidR="008734DE" w:rsidRPr="008734DE" w:rsidRDefault="008734DE" w:rsidP="008734DE">
      <w:pPr>
        <w:pStyle w:val="2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/>
          <w:b w:val="0"/>
          <w:bCs w:val="0"/>
          <w:kern w:val="0"/>
          <w:sz w:val="36"/>
          <w:szCs w:val="36"/>
        </w:rPr>
        <w:tab/>
      </w:r>
      <w:r w:rsidRPr="008734DE">
        <w:rPr>
          <w:rFonts w:ascii="宋体" w:eastAsia="宋体" w:hAnsi="宋体" w:cs="宋体"/>
          <w:kern w:val="0"/>
          <w:sz w:val="36"/>
          <w:szCs w:val="36"/>
        </w:rPr>
        <w:t>检查</w:t>
      </w:r>
    </w:p>
    <w:p w:rsidR="008734DE" w:rsidRPr="008734DE" w:rsidRDefault="008734DE" w:rsidP="008734D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由于缺乏有效的治疗措施，诊断成为应对埃博拉病毒的关键。检测实验在很大程度上取决于多重 RT-PCR 检测。抗原检测也可以一起进行，作为确诊检测。而抗体检测（例如IgM和IgG）是次要的检测方法。</w:t>
      </w:r>
    </w:p>
    <w:p w:rsidR="008734DE" w:rsidRPr="008734DE" w:rsidRDefault="008734DE" w:rsidP="008734D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欧盟</w:t>
      </w:r>
      <w:r w:rsidRPr="008734DE">
        <w:rPr>
          <w:rFonts w:ascii="宋体" w:eastAsia="宋体" w:hAnsi="宋体" w:cs="宋体"/>
          <w:kern w:val="0"/>
          <w:sz w:val="24"/>
          <w:szCs w:val="24"/>
        </w:rPr>
        <w:t>的“欧洲移动实验室”发挥了巨大作用。第一个“移动实验室”已于2014年3月被派往几内亚的盖凯杜疫区，目前已开展约1100次检测，其中超过400次检测结果为阳性。目前全球总共发现不到两千例埃博拉出血热确诊或疑似病例，“移动实验室”在确诊病例方面</w:t>
      </w:r>
      <w:proofErr w:type="gramStart"/>
      <w:r w:rsidRPr="008734DE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8734DE">
        <w:rPr>
          <w:rFonts w:ascii="宋体" w:eastAsia="宋体" w:hAnsi="宋体" w:cs="宋体"/>
          <w:kern w:val="0"/>
          <w:sz w:val="24"/>
          <w:szCs w:val="24"/>
        </w:rPr>
        <w:t>了重要贡献。</w:t>
      </w:r>
    </w:p>
    <w:p w:rsidR="008734DE" w:rsidRPr="008734DE" w:rsidRDefault="008734DE" w:rsidP="008734D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2014年8月，欧盟还将设置第二个“移动实验室”，它有可能被运往塞拉利昂。</w:t>
      </w:r>
    </w:p>
    <w:p w:rsidR="008734DE" w:rsidRPr="008734DE" w:rsidRDefault="008734DE" w:rsidP="008734D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欧盟的这种“移动实验室”一直就是为应对突发疫情而设计的。其检测范围覆盖全球多种威胁巨大的病毒。埃博拉疫情使其有了发挥作用的实战机会。从实战中不断总结埃博拉病毒特点，获得最新数据，有助完善其诊断水平。而“移动”的特点，使该实验室可以奔赴许多疫区，提高发现患者的效率。</w:t>
      </w:r>
    </w:p>
    <w:p w:rsidR="008734DE" w:rsidRDefault="008734DE" w:rsidP="008734DE">
      <w:pPr>
        <w:widowControl/>
        <w:tabs>
          <w:tab w:val="left" w:pos="648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诊断</w:t>
      </w:r>
    </w:p>
    <w:p w:rsidR="008734DE" w:rsidRPr="008734DE" w:rsidRDefault="008734DE" w:rsidP="008734D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埃博拉病毒潜伏期为2～21天，如何及早发现是关键。因此全球各国都在研发快速检测法。中国在这方面表现突出。</w:t>
      </w:r>
    </w:p>
    <w:p w:rsidR="008734DE" w:rsidRPr="008734DE" w:rsidRDefault="008734DE" w:rsidP="008734D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中国已经具备了对埃博拉病毒进行及时检测的诊断试剂研发能力。在抗体技术上，中国前期也已经有了很好的多元性抗体的制备能力，包括已经掌握了埃博拉病毒的抗体基因，启动抗体的生产程序不会需要太长的时间。</w:t>
      </w:r>
    </w:p>
    <w:p w:rsidR="008734DE" w:rsidRPr="008734DE" w:rsidRDefault="008734DE" w:rsidP="008734D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4DE">
        <w:rPr>
          <w:rFonts w:ascii="宋体" w:eastAsia="宋体" w:hAnsi="宋体" w:cs="宋体"/>
          <w:kern w:val="0"/>
          <w:sz w:val="24"/>
          <w:szCs w:val="24"/>
        </w:rPr>
        <w:t>中国在诊断试剂方面和抗体技术方面对埃博拉病毒是有备而来的。中国目前约有9个课题、10个国家级研究单位在从事埃博拉病毒研究，包括检测方法、诊断试剂开发、疫苗和药物等。这为我国应对埃博拉疫情提供了很好的技术支持，现在有很多试剂已经研发，很多方法和诊断试剂的技术储备可随时提供</w:t>
      </w:r>
      <w:proofErr w:type="gramStart"/>
      <w:r w:rsidRPr="008734DE">
        <w:rPr>
          <w:rFonts w:ascii="宋体" w:eastAsia="宋体" w:hAnsi="宋体" w:cs="宋体"/>
          <w:kern w:val="0"/>
          <w:sz w:val="24"/>
          <w:szCs w:val="24"/>
        </w:rPr>
        <w:t>我国疾控部门</w:t>
      </w:r>
      <w:proofErr w:type="gramEnd"/>
      <w:r w:rsidRPr="008734DE">
        <w:rPr>
          <w:rFonts w:ascii="宋体" w:eastAsia="宋体" w:hAnsi="宋体" w:cs="宋体"/>
          <w:kern w:val="0"/>
          <w:sz w:val="24"/>
          <w:szCs w:val="24"/>
        </w:rPr>
        <w:t>应用。</w:t>
      </w:r>
    </w:p>
    <w:p w:rsidR="008734DE" w:rsidRDefault="008E3DE8" w:rsidP="008734DE">
      <w:pPr>
        <w:widowControl/>
        <w:tabs>
          <w:tab w:val="left" w:pos="648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治疗</w:t>
      </w:r>
    </w:p>
    <w:p w:rsidR="008E3DE8" w:rsidRPr="008E3DE8" w:rsidRDefault="008E3DE8" w:rsidP="008E3D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DE8">
        <w:rPr>
          <w:rFonts w:ascii="宋体" w:eastAsia="宋体" w:hAnsi="宋体" w:cs="宋体"/>
          <w:b/>
          <w:bCs/>
          <w:kern w:val="0"/>
          <w:sz w:val="24"/>
          <w:szCs w:val="24"/>
        </w:rPr>
        <w:t>1.现状</w:t>
      </w:r>
    </w:p>
    <w:p w:rsidR="008E3DE8" w:rsidRPr="008E3DE8" w:rsidRDefault="008E3DE8" w:rsidP="008E3DE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DE8">
        <w:rPr>
          <w:rFonts w:ascii="宋体" w:eastAsia="宋体" w:hAnsi="宋体" w:cs="宋体"/>
          <w:kern w:val="0"/>
          <w:sz w:val="24"/>
          <w:szCs w:val="24"/>
        </w:rPr>
        <w:t>目前无有效疫苗，发现可疑患者应立即隔离，发现</w:t>
      </w:r>
      <w:proofErr w:type="gramStart"/>
      <w:r w:rsidRPr="008E3DE8">
        <w:rPr>
          <w:rFonts w:ascii="宋体" w:eastAsia="宋体" w:hAnsi="宋体" w:cs="宋体"/>
          <w:kern w:val="0"/>
          <w:sz w:val="24"/>
          <w:szCs w:val="24"/>
        </w:rPr>
        <w:t>病猴应</w:t>
      </w:r>
      <w:proofErr w:type="gramEnd"/>
      <w:r w:rsidRPr="008E3DE8">
        <w:rPr>
          <w:rFonts w:ascii="宋体" w:eastAsia="宋体" w:hAnsi="宋体" w:cs="宋体"/>
          <w:kern w:val="0"/>
          <w:sz w:val="24"/>
          <w:szCs w:val="24"/>
        </w:rPr>
        <w:t>全部捕杀。死亡患者立即火化。</w:t>
      </w:r>
      <w:r w:rsidRPr="008E3DE8">
        <w:rPr>
          <w:rFonts w:ascii="宋体" w:eastAsia="宋体" w:hAnsi="宋体" w:cs="宋体"/>
          <w:kern w:val="0"/>
          <w:sz w:val="24"/>
          <w:szCs w:val="24"/>
          <w:vertAlign w:val="superscript"/>
        </w:rPr>
        <w:t xml:space="preserve"> </w:t>
      </w:r>
      <w:r w:rsidRPr="008E3DE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DE8" w:rsidRPr="008E3DE8" w:rsidRDefault="008E3DE8" w:rsidP="008E3DE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DE8">
        <w:rPr>
          <w:rFonts w:ascii="宋体" w:eastAsia="宋体" w:hAnsi="宋体" w:cs="宋体"/>
          <w:kern w:val="0"/>
          <w:sz w:val="24"/>
          <w:szCs w:val="24"/>
        </w:rPr>
        <w:t>治疗手段只有对症支持治疗（静脉输液，血液和血小板输注）。</w:t>
      </w:r>
    </w:p>
    <w:p w:rsidR="008E3DE8" w:rsidRPr="008E3DE8" w:rsidRDefault="008E3DE8" w:rsidP="008E3D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DE8">
        <w:rPr>
          <w:rFonts w:ascii="宋体" w:eastAsia="宋体" w:hAnsi="宋体" w:cs="宋体"/>
          <w:kern w:val="0"/>
          <w:sz w:val="24"/>
          <w:szCs w:val="24"/>
        </w:rPr>
        <w:t>其他方法包括输</w:t>
      </w:r>
      <w:proofErr w:type="gramStart"/>
      <w:r w:rsidRPr="008E3DE8">
        <w:rPr>
          <w:rFonts w:ascii="宋体" w:eastAsia="宋体" w:hAnsi="宋体" w:cs="宋体"/>
          <w:kern w:val="0"/>
          <w:sz w:val="24"/>
          <w:szCs w:val="24"/>
        </w:rPr>
        <w:t>注恢复健康埃</w:t>
      </w:r>
      <w:proofErr w:type="gramEnd"/>
      <w:r w:rsidRPr="008E3DE8">
        <w:rPr>
          <w:rFonts w:ascii="宋体" w:eastAsia="宋体" w:hAnsi="宋体" w:cs="宋体"/>
          <w:kern w:val="0"/>
          <w:sz w:val="24"/>
          <w:szCs w:val="24"/>
        </w:rPr>
        <w:t>博拉病毒感染者的血浆。这种方法的前提是康复患者的血浆中含有救命的中和抗体。根据此次疫情期间的最新报道，这种试验性的治疗手段已经在临床运用，虽然该疗法的疗效未知。</w:t>
      </w:r>
    </w:p>
    <w:p w:rsidR="008E3DE8" w:rsidRPr="008E3DE8" w:rsidRDefault="008E3DE8" w:rsidP="008E3D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DE8">
        <w:rPr>
          <w:rFonts w:ascii="宋体" w:eastAsia="宋体" w:hAnsi="宋体" w:cs="宋体"/>
          <w:b/>
          <w:bCs/>
          <w:kern w:val="0"/>
          <w:sz w:val="24"/>
          <w:szCs w:val="24"/>
        </w:rPr>
        <w:t>2. 新药进展</w:t>
      </w:r>
    </w:p>
    <w:p w:rsidR="008E3DE8" w:rsidRPr="008E3DE8" w:rsidRDefault="008E3DE8" w:rsidP="008E3DE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DE8">
        <w:rPr>
          <w:rFonts w:ascii="宋体" w:eastAsia="宋体" w:hAnsi="宋体" w:cs="宋体"/>
          <w:kern w:val="0"/>
          <w:sz w:val="24"/>
          <w:szCs w:val="24"/>
        </w:rPr>
        <w:t>两名感染埃博拉病毒的美国患者已率先接受试验性新药治疗，他们原本病情严重，但在使用名为ZMapp的药物治疗后病情开始好转，其中第一个接受治疗的人甚至可以独立行走，这让医学界看到了遏制埃博拉病毒的希望。尽管最终疗效还有待观察，但至少说明人类有希望战胜这种“大杀伤力”病毒。</w:t>
      </w:r>
    </w:p>
    <w:p w:rsidR="008E3DE8" w:rsidRPr="008E3DE8" w:rsidRDefault="008E3DE8" w:rsidP="008E3DE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DE8">
        <w:rPr>
          <w:rFonts w:ascii="宋体" w:eastAsia="宋体" w:hAnsi="宋体" w:cs="宋体"/>
          <w:kern w:val="0"/>
          <w:sz w:val="24"/>
          <w:szCs w:val="24"/>
        </w:rPr>
        <w:t>在这两名美国患者开始服用试验性药物之前，没有任何埃博</w:t>
      </w:r>
      <w:proofErr w:type="gramStart"/>
      <w:r w:rsidRPr="008E3DE8">
        <w:rPr>
          <w:rFonts w:ascii="宋体" w:eastAsia="宋体" w:hAnsi="宋体" w:cs="宋体"/>
          <w:kern w:val="0"/>
          <w:sz w:val="24"/>
          <w:szCs w:val="24"/>
        </w:rPr>
        <w:t>拉药物</w:t>
      </w:r>
      <w:proofErr w:type="gramEnd"/>
      <w:r w:rsidRPr="008E3DE8">
        <w:rPr>
          <w:rFonts w:ascii="宋体" w:eastAsia="宋体" w:hAnsi="宋体" w:cs="宋体"/>
          <w:kern w:val="0"/>
          <w:sz w:val="24"/>
          <w:szCs w:val="24"/>
        </w:rPr>
        <w:t>或疫苗经过深入的临床试验，更不用说得到医疗管理机构认证并上市。</w:t>
      </w:r>
    </w:p>
    <w:p w:rsidR="008734DE" w:rsidRPr="00364E10" w:rsidRDefault="008E3DE8" w:rsidP="00364E10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3DE8">
        <w:rPr>
          <w:rFonts w:ascii="宋体" w:eastAsia="宋体" w:hAnsi="宋体" w:cs="宋体"/>
          <w:kern w:val="0"/>
          <w:sz w:val="24"/>
          <w:szCs w:val="24"/>
        </w:rPr>
        <w:t>从公开的研究资料看，全球范围内，相关药物最多也就是在猴子或部分健康人身上开展过初步测试。目前已知的只有两种埃博</w:t>
      </w:r>
      <w:proofErr w:type="gramStart"/>
      <w:r w:rsidRPr="008E3DE8">
        <w:rPr>
          <w:rFonts w:ascii="宋体" w:eastAsia="宋体" w:hAnsi="宋体" w:cs="宋体"/>
          <w:kern w:val="0"/>
          <w:sz w:val="24"/>
          <w:szCs w:val="24"/>
        </w:rPr>
        <w:t>拉药物</w:t>
      </w:r>
      <w:proofErr w:type="gramEnd"/>
      <w:r w:rsidRPr="008E3DE8">
        <w:rPr>
          <w:rFonts w:ascii="宋体" w:eastAsia="宋体" w:hAnsi="宋体" w:cs="宋体"/>
          <w:kern w:val="0"/>
          <w:sz w:val="24"/>
          <w:szCs w:val="24"/>
        </w:rPr>
        <w:t>和一种疫苗在猴子身上测试后呈现不错效果。研制这些产品的共有3家公司，其中两家在美国，一家在加拿大，它们都曾接受美国卫生部门的资助。</w:t>
      </w:r>
      <w:bookmarkStart w:id="0" w:name="_GoBack"/>
      <w:bookmarkEnd w:id="0"/>
    </w:p>
    <w:sectPr w:rsidR="008734DE" w:rsidRPr="00364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DE"/>
    <w:rsid w:val="00364E10"/>
    <w:rsid w:val="008734DE"/>
    <w:rsid w:val="008E3DE8"/>
    <w:rsid w:val="00B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980A"/>
  <w15:chartTrackingRefBased/>
  <w15:docId w15:val="{A68DC1B7-2F3D-47B6-A0D3-3A532B0C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34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34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2</cp:revision>
  <dcterms:created xsi:type="dcterms:W3CDTF">2019-05-20T12:09:00Z</dcterms:created>
  <dcterms:modified xsi:type="dcterms:W3CDTF">2019-05-25T06:09:00Z</dcterms:modified>
</cp:coreProperties>
</file>