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07F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0" w:firstLineChars="200"/>
        <w:jc w:val="center"/>
        <w:textAlignment w:val="auto"/>
        <w:rPr>
          <w:rFonts w:hint="eastAsia"/>
          <w:sz w:val="44"/>
          <w:szCs w:val="44"/>
        </w:rPr>
      </w:pPr>
      <w:bookmarkStart w:id="0" w:name="_GoBack"/>
      <w:r>
        <w:rPr>
          <w:rFonts w:hint="eastAsia"/>
          <w:sz w:val="44"/>
          <w:szCs w:val="44"/>
        </w:rPr>
        <w:t>剿灭隐蔽的“地下军”</w:t>
      </w:r>
    </w:p>
    <w:bookmarkEnd w:id="0"/>
    <w:p w14:paraId="3F293A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第3版()专栏:</w:t>
      </w:r>
    </w:p>
    <w:p w14:paraId="2C67D0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剿灭隐蔽的“地下军”</w:t>
      </w:r>
    </w:p>
    <w:p w14:paraId="0A0E6E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王震之</w:t>
      </w:r>
    </w:p>
    <w:p w14:paraId="09BB91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两批关于胡风反党集团的材料披露了，这是由胡风的一双魔手亲笔写的他所干的罪行。胡风是再也逃脱不掉人民的法网了，我们必须把这支隐蔽的“地下军”彻底剿灭!胡风，这个“地下军”凶恶的头子，他是决心“到我看准了的时候，我愿意割下我的头颅抛掷出去”的。他发誓要“使他们知道天下不容易‘太平”。他为了从根本上动摇党的领导，他使用了最毒辣的“孙行者钻进肚皮去术”，派遣他的党羽钻进革命阵营的各个角落里去。他们打入了北京、天津、上海、杭州、武汉等许多地区的文艺领导机关、团体、出版社、报社和学校里去，他更疯狂无耻地使他的党羽打进党内，干阴谋勾当。他要他的党羽为他“收集一些材料”，指示他们冒充“群众”进行“抗议”，向“文艺报”寄信，等骗到回信之后，他又指令:“用初次通信的口气”写一封信给他，作为他“打击”和“证明”的资本。有的人为他做信使，到处布置任务，传递消息。甚至为了策划阴谋，胡风不惜“旅费由这里筹措”，调动他的党羽来面授机宜。有的人则窃居党的宣传、出版工作的领导岗位，为胡风“地下军”扩充实力，包庇隐蔽他的党羽。更有一些如芦甸这种无耻的叛徒，竟专门担负着盗窃、传抄党内文件的任务，供他的头子胡风“磨我的剑，窥测方向”。而胡风自己则一面指示着，策划着这一切阴谋，一面却摆出了英雄好汉的架势包打江山，等着“材料多了，或者我自己出面，那他们是不能不登的罢”，梦想着抓到“一个缺口”，把革命的文艺阵线“击碎”。胡风的阴谋并未得逞，胡风的罪行在继续揭露，我们不彻底剿灭胡风反革命集团决不罢休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92756F"/>
    <w:rsid w:val="1392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2025-10-20T14:49:00Z</dcterms:created>
  <dc:creator>.</dc:creator>
  <cp:lastModifiedBy>.</cp:lastModifiedBy>
  <dcterms:modified xsi:type="dcterms:W3CDTF">2025-10-20T14:55:18Z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7775CC8907054811BB871DBA81FEEB4C_11</vt:lpwstr>
  </property>
  <property fmtid="{D5CDD505-2E9C-101B-9397-08002B2CF9AE}" pid="4" name="KSOTemplateDocerSaveRecord">
    <vt:lpwstr>eyJoZGlkIjoiNjMyY2RkYjZlNzg2MDBlYWRmNWUzMWYxNTY4ODlhZDgiLCJ1c2VySWQiOiIxNDAxMDUxMTMyIn0=</vt:lpwstr>
  </property>
</Properties>
</file>