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Норвиг</w:t>
      </w:r>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8F4492">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8F4492">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r>
        <w:t>Шампандар</w:t>
      </w:r>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1704508"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1704509"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Сирл в </w:t>
      </w:r>
      <w:r w:rsidR="00AD3234" w:rsidRPr="00AD3234">
        <w:t>[Сирл]</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r w:rsidRPr="004640B9">
        <w:rPr>
          <w:lang w:val="en-US"/>
        </w:rPr>
        <w:t>scotsman</w:t>
      </w:r>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r w:rsidRPr="004640B9">
        <w:rPr>
          <w:lang w:val="en-US"/>
        </w:rPr>
        <w:t>gta</w:t>
      </w:r>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r w:rsidRPr="004640B9">
        <w:rPr>
          <w:lang w:val="en-US"/>
        </w:rPr>
        <w:t>bn</w:t>
      </w:r>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«шутер с видом сверху» (top-down shooter)</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может быть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r>
        <w:rPr>
          <w:lang w:val="en-US"/>
        </w:rPr>
        <w:t>min</w:t>
      </w:r>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r>
        <w:rPr>
          <w:lang w:val="en-US"/>
        </w:rPr>
        <w:t>min</w:t>
      </w:r>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8F4492">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r>
        <w:rPr>
          <w:lang w:val="en-US"/>
        </w:rPr>
        <w:t>min</w:t>
      </w:r>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8F4492">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8F4492">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8F4492">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fldSimple w:instr=" SEQ Рисунок \* ARABIC ">
        <w:r w:rsidR="008F4492">
          <w:rPr>
            <w:noProof/>
          </w:rPr>
          <w:t>5</w:t>
        </w:r>
      </w:fldSimple>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r w:rsidR="00B90CD7" w:rsidRPr="00B90CD7">
        <w:t>alignment</w:t>
      </w:r>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r w:rsidRPr="00C0586C">
        <w:t>navigation mesh, navmesh</w:t>
      </w:r>
      <w:r>
        <w:t xml:space="preserve">) (рисунок </w:t>
      </w:r>
      <w:r>
        <w:fldChar w:fldCharType="begin"/>
      </w:r>
      <w:r>
        <w:instrText xml:space="preserve"> REF  _Ref476782562 \h \# \0 </w:instrText>
      </w:r>
      <w:r>
        <w:fldChar w:fldCharType="separate"/>
      </w:r>
      <w:r w:rsidR="008F4492">
        <w:t>6</w:t>
      </w:r>
      <w:r>
        <w:fldChar w:fldCharType="end"/>
      </w:r>
      <w:r>
        <w:fldChar w:fldCharType="begin"/>
      </w:r>
      <w:r>
        <w:instrText xml:space="preserve"> REF  _Ref476782562 \h \№ \0 </w:instrText>
      </w:r>
      <w:r w:rsidR="008F4492">
        <w:fldChar w:fldCharType="separate"/>
      </w:r>
      <w:r w:rsidR="008F4492">
        <w:rPr>
          <w:lang w:eastAsia="ru-RU"/>
        </w:rPr>
        <w:t xml:space="preserve">Рисунок </w:t>
      </w:r>
      <w:r w:rsidR="008F4492">
        <w:rPr>
          <w:noProof/>
          <w:lang w:eastAsia="ru-RU"/>
        </w:rPr>
        <w:t>6</w: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Алгоритм Дейкстры</w:t>
      </w:r>
    </w:p>
    <w:p w:rsidR="008F3408" w:rsidRDefault="00C0586C" w:rsidP="003B2E43">
      <w:pPr>
        <w:pStyle w:val="AwesomeStyle"/>
      </w:pPr>
      <w:r w:rsidRPr="0088608D">
        <w:t>Алгоритм Дейкстры – алгоритм на графах, изобретенный нидерландским ученым Эдсгером Дейкстрой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r>
        <w:t>Кормен</w:t>
      </w:r>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8F4492">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8F4492">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r w:rsidRPr="00544F37">
        <w:rPr>
          <w:lang w:val="en-US"/>
        </w:rPr>
        <w:t>dist[2] = min{∞, 0 + 2} = 2, prev[2] = 1</w:t>
      </w:r>
    </w:p>
    <w:p w:rsidR="00066E24" w:rsidRPr="00544F37" w:rsidRDefault="00EF7E5C" w:rsidP="0005010E">
      <w:pPr>
        <w:pStyle w:val="AwesomeStyle"/>
        <w:rPr>
          <w:lang w:val="en-US"/>
        </w:rPr>
      </w:pPr>
      <w:r w:rsidRPr="00544F37">
        <w:rPr>
          <w:lang w:val="en-US"/>
        </w:rPr>
        <w:t>dist[7] = min{∞, 0 + 2.83} = 2.83, prev[7]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8F4492">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fldSimple w:instr=" SEQ Рисунок \* ARABIC ">
              <w:r w:rsidR="008F4492">
                <w:rPr>
                  <w:noProof/>
                </w:rPr>
                <w:t>7</w:t>
              </w:r>
            </w:fldSimple>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fldSimple w:instr=" SEQ Рисунок \* ARABIC ">
              <w:r w:rsidR="008F4492">
                <w:rPr>
                  <w:noProof/>
                </w:rPr>
                <w:t>8</w:t>
              </w:r>
            </w:fldSimple>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fldSimple w:instr=" SEQ Рисунок \* ARABIC ">
              <w:r w:rsidR="008F4492">
                <w:rPr>
                  <w:noProof/>
                </w:rPr>
                <w:t>9</w:t>
              </w:r>
            </w:fldSimple>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fldSimple w:instr=" SEQ Рисунок \* ARABIC ">
              <w:r w:rsidR="008F4492">
                <w:rPr>
                  <w:noProof/>
                </w:rPr>
                <w:t>10</w:t>
              </w:r>
            </w:fldSimple>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r w:rsidRPr="0088608D">
        <w:rPr>
          <w:lang w:val="en-US"/>
        </w:rPr>
        <w:t>dist</w:t>
      </w:r>
      <w:r w:rsidRPr="0088608D">
        <w:t xml:space="preserve">[3] = </w:t>
      </w:r>
      <w:r w:rsidRPr="0088608D">
        <w:rPr>
          <w:lang w:val="en-US"/>
        </w:rPr>
        <w:t>min</w:t>
      </w:r>
      <w:r w:rsidRPr="0088608D">
        <w:t xml:space="preserve">{∞, 2 + 2} = 4, </w:t>
      </w:r>
      <w:r w:rsidRPr="0088608D">
        <w:rPr>
          <w:lang w:val="en-US"/>
        </w:rPr>
        <w:t>prev</w:t>
      </w:r>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8F4492">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8F4492">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r w:rsidRPr="0088608D">
        <w:rPr>
          <w:lang w:val="en-US"/>
        </w:rPr>
        <w:t>prev</w:t>
      </w:r>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fldSimple w:instr=" SEQ Рисунок \* ARABIC ">
        <w:r w:rsidR="008F4492">
          <w:rPr>
            <w:noProof/>
          </w:rPr>
          <w:t>11</w:t>
        </w:r>
      </w:fldSimple>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r w:rsidRPr="0088608D">
        <w:rPr>
          <w:lang w:val="en-US"/>
        </w:rPr>
        <w:t>prev</w:t>
      </w:r>
      <w:r w:rsidRPr="0088608D">
        <w:t>[5] = 4;</w:t>
      </w:r>
    </w:p>
    <w:p w:rsidR="00EF7E5C" w:rsidRPr="00343282" w:rsidRDefault="00EF7E5C" w:rsidP="003B5E66">
      <w:pPr>
        <w:pStyle w:val="AwesomeStyle"/>
        <w:rPr>
          <w:szCs w:val="28"/>
        </w:rPr>
      </w:pPr>
      <w:r w:rsidRPr="00343282">
        <w:rPr>
          <w:szCs w:val="28"/>
          <w:lang w:val="en-US"/>
        </w:rPr>
        <w:t>prev</w:t>
      </w:r>
      <w:r w:rsidRPr="00343282">
        <w:rPr>
          <w:szCs w:val="28"/>
        </w:rPr>
        <w:t>[4] = 7;</w:t>
      </w:r>
    </w:p>
    <w:p w:rsidR="00EF7E5C" w:rsidRPr="00343282" w:rsidRDefault="00EF7E5C" w:rsidP="003B5E66">
      <w:pPr>
        <w:pStyle w:val="AwesomeStyle"/>
        <w:rPr>
          <w:szCs w:val="28"/>
        </w:rPr>
      </w:pPr>
      <w:r w:rsidRPr="00343282">
        <w:rPr>
          <w:szCs w:val="28"/>
          <w:lang w:val="en-US"/>
        </w:rPr>
        <w:t>prev</w:t>
      </w:r>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Дейкстры </w:t>
      </w:r>
      <w:r w:rsidRPr="003B5E66">
        <w:rPr>
          <w:szCs w:val="28"/>
        </w:rPr>
        <w:t>[</w:t>
      </w:r>
      <w:r>
        <w:rPr>
          <w:szCs w:val="28"/>
        </w:rPr>
        <w:t>Дасгупта</w:t>
      </w:r>
      <w:r w:rsidRPr="003B5E66">
        <w:rPr>
          <w:szCs w:val="28"/>
        </w:rPr>
        <w:t>]</w:t>
      </w:r>
      <w:r>
        <w:rPr>
          <w:szCs w:val="28"/>
        </w:rPr>
        <w:t>:</w:t>
      </w:r>
    </w:p>
    <w:p w:rsidR="003B5E66" w:rsidRPr="003B5E66" w:rsidRDefault="003B5E66" w:rsidP="003B5E66">
      <w:pPr>
        <w:pStyle w:val="AwesomeStyle"/>
        <w:rPr>
          <w:lang w:val="en-US"/>
        </w:rPr>
      </w:pPr>
      <w:r w:rsidRPr="003B5E66">
        <w:rPr>
          <w:lang w:val="en-US"/>
        </w:rPr>
        <w:t>procedure Dijkstra(graph,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r w:rsidRPr="003B5E66">
        <w:rPr>
          <w:lang w:val="en-US"/>
        </w:rPr>
        <w:t>dist</w:t>
      </w:r>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r w:rsidRPr="003B5E66">
        <w:rPr>
          <w:lang w:val="en-US"/>
        </w:rPr>
        <w:t>prev</w:t>
      </w:r>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r w:rsidRPr="003B5E66">
        <w:rPr>
          <w:lang w:val="en-US"/>
        </w:rPr>
        <w:t>dist</w:t>
      </w:r>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r w:rsidRPr="003B5E66">
        <w:rPr>
          <w:lang w:val="en-US"/>
        </w:rPr>
        <w:t>dist</w:t>
      </w:r>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v2 = e.getDestination()</w:t>
      </w:r>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0B7A01" w:rsidRDefault="003B5E66" w:rsidP="003B5E66">
      <w:pPr>
        <w:pStyle w:val="AwesomeStyle"/>
        <w:ind w:left="2123"/>
        <w:rPr>
          <w:lang w:val="en-US"/>
        </w:rPr>
      </w:pPr>
      <w:r w:rsidRPr="003B5E66">
        <w:rPr>
          <w:lang w:val="en-US"/>
        </w:rPr>
        <w:t>d</w:t>
      </w:r>
      <w:r w:rsidRPr="000B7A01">
        <w:rPr>
          <w:lang w:val="en-US"/>
        </w:rPr>
        <w:t xml:space="preserve"> = </w:t>
      </w:r>
      <w:r w:rsidRPr="003B5E66">
        <w:rPr>
          <w:lang w:val="en-US"/>
        </w:rPr>
        <w:t>dist</w:t>
      </w:r>
      <w:r w:rsidRPr="000B7A01">
        <w:rPr>
          <w:lang w:val="en-US"/>
        </w:rPr>
        <w:t>[</w:t>
      </w:r>
      <w:r w:rsidRPr="003B5E66">
        <w:rPr>
          <w:lang w:val="en-US"/>
        </w:rPr>
        <w:t>v</w:t>
      </w:r>
      <w:r w:rsidRPr="000B7A01">
        <w:rPr>
          <w:lang w:val="en-US"/>
        </w:rPr>
        <w:t xml:space="preserve">] + </w:t>
      </w:r>
      <w:r w:rsidRPr="003B5E66">
        <w:rPr>
          <w:lang w:val="en-US"/>
        </w:rPr>
        <w:t>e</w:t>
      </w:r>
      <w:r w:rsidRPr="000B7A01">
        <w:rPr>
          <w:lang w:val="en-US"/>
        </w:rPr>
        <w:t>.</w:t>
      </w:r>
      <w:r w:rsidRPr="003B5E66">
        <w:rPr>
          <w:lang w:val="en-US"/>
        </w:rPr>
        <w:t>getWeight</w:t>
      </w:r>
      <w:r w:rsidRPr="000B7A01">
        <w:rPr>
          <w:lang w:val="en-US"/>
        </w:rPr>
        <w:t>()</w:t>
      </w:r>
    </w:p>
    <w:p w:rsidR="003B5E66" w:rsidRPr="003B5E66" w:rsidRDefault="003B5E66" w:rsidP="003B5E66">
      <w:pPr>
        <w:pStyle w:val="AwesomeStyle"/>
        <w:ind w:left="2123"/>
        <w:rPr>
          <w:lang w:val="en-US"/>
        </w:rPr>
      </w:pPr>
      <w:r w:rsidRPr="003B5E66">
        <w:rPr>
          <w:lang w:val="en-US"/>
        </w:rPr>
        <w:t xml:space="preserve">if (dist </w:t>
      </w:r>
      <w:r w:rsidRPr="003B5E66">
        <w:t>не</w:t>
      </w:r>
      <w:r w:rsidRPr="003B5E66">
        <w:rPr>
          <w:lang w:val="en-US"/>
        </w:rPr>
        <w:t xml:space="preserve"> </w:t>
      </w:r>
      <w:r w:rsidRPr="003B5E66">
        <w:t>содержит</w:t>
      </w:r>
      <w:r w:rsidRPr="003B5E66">
        <w:rPr>
          <w:lang w:val="en-US"/>
        </w:rPr>
        <w:t xml:space="preserve"> v2 OR dist[v2]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t>dist[v2]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t>prev[v2]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r>
        <w:t>Кормен</w:t>
      </w:r>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r w:rsidRPr="004C5EFD">
        <w:rPr>
          <w:lang w:val="en-US"/>
        </w:rPr>
        <w:t>T</w:t>
      </w:r>
      <w:r w:rsidRPr="004C5EFD">
        <w:rPr>
          <w:vertAlign w:val="subscript"/>
        </w:rPr>
        <w:t>Дейкстра</w:t>
      </w:r>
      <w:r w:rsidRPr="004C5EFD">
        <w:t>(</w:t>
      </w:r>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r w:rsidRPr="004C5EFD">
        <w:rPr>
          <w:lang w:val="en-US"/>
        </w:rPr>
        <w:t>T</w:t>
      </w:r>
      <w:r w:rsidRPr="004C5EFD">
        <w:rPr>
          <w:vertAlign w:val="subscript"/>
          <w:lang w:val="en-US"/>
        </w:rPr>
        <w:t>dist</w:t>
      </w:r>
      <w:r w:rsidRPr="004C5EFD">
        <w:rPr>
          <w:vertAlign w:val="subscript"/>
        </w:rPr>
        <w:t>.</w:t>
      </w:r>
      <w:r w:rsidRPr="004C5EFD">
        <w:rPr>
          <w:vertAlign w:val="subscript"/>
          <w:lang w:val="en-US"/>
        </w:rPr>
        <w:t>getMin</w:t>
      </w:r>
      <w:r w:rsidRPr="004C5EFD">
        <w:t>(</w:t>
      </w:r>
      <w:r w:rsidRPr="004C5EFD">
        <w:rPr>
          <w:lang w:val="en-US"/>
        </w:rPr>
        <w:t>V</w:t>
      </w:r>
      <w:r w:rsidRPr="004C5EFD">
        <w:t xml:space="preserve">) + </w:t>
      </w:r>
      <w:r w:rsidRPr="004C5EFD">
        <w:rPr>
          <w:lang w:val="en-US"/>
        </w:rPr>
        <w:t>T</w:t>
      </w:r>
      <w:r w:rsidRPr="004C5EFD">
        <w:rPr>
          <w:vertAlign w:val="subscript"/>
          <w:lang w:val="en-US"/>
        </w:rPr>
        <w:t>processed</w:t>
      </w:r>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(V) + T</w:t>
      </w:r>
      <w:r w:rsidRPr="004C5EFD">
        <w:rPr>
          <w:vertAlign w:val="subscript"/>
          <w:lang w:val="en-US"/>
        </w:rPr>
        <w:t>dist.set</w:t>
      </w:r>
      <w:r w:rsidRPr="004C5EFD">
        <w:rPr>
          <w:lang w:val="en-US"/>
        </w:rPr>
        <w:t>(V) + T</w:t>
      </w:r>
      <w:r w:rsidRPr="004C5EFD">
        <w:rPr>
          <w:vertAlign w:val="subscript"/>
          <w:lang w:val="en-US"/>
        </w:rPr>
        <w:t>prev.set</w:t>
      </w:r>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r w:rsidRPr="004C5EFD">
        <w:rPr>
          <w:lang w:val="en-US"/>
        </w:rPr>
        <w:t>T</w:t>
      </w:r>
      <w:r w:rsidRPr="004C5EFD">
        <w:rPr>
          <w:vertAlign w:val="subscript"/>
        </w:rPr>
        <w:t>Дейкстра</w:t>
      </w:r>
      <w:r w:rsidRPr="00407C91">
        <w:t>(</w:t>
      </w:r>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r w:rsidRPr="004C5EFD">
        <w:rPr>
          <w:lang w:val="en-US"/>
        </w:rPr>
        <w:t>O</w:t>
      </w:r>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r w:rsidRPr="004C5EFD">
        <w:rPr>
          <w:lang w:val="en-US"/>
        </w:rPr>
        <w:t>T</w:t>
      </w:r>
      <w:r w:rsidRPr="004C5EFD">
        <w:rPr>
          <w:vertAlign w:val="subscript"/>
        </w:rPr>
        <w:t>Дейкстра</w:t>
      </w:r>
      <w:r w:rsidRPr="004C5EFD">
        <w:t>(</w:t>
      </w:r>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Дейкстры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star) – алгоритм поиска по первому наилучшему совпадению на графе, который находит маршрут с наименьшей стоимостью от одной вершины к другой. В 1964 году Нильс Нильсон изобрел эвристический подход к увеличению скорости алгоритма Дейкстры. Этот алгоритм был назван А1. В 1967 году Бертрам </w:t>
      </w:r>
      <w:r w:rsidRPr="00B24553">
        <w:lastRenderedPageBreak/>
        <w:t>Рафаэль сделал значительные улучшения по этому алгоритму, но ему не удалось достичь оптимальности. Он назвал этот алгоритм A2. Тогда в 1968 году Питер Э. Харт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Аналогично алгоритму Дейкстры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r w:rsidRPr="00B24553">
        <w:t>Amit’s A* Pages</w:t>
      </w:r>
      <w:r>
        <w:t>]:</w:t>
      </w:r>
    </w:p>
    <w:p w:rsidR="00B24553" w:rsidRDefault="00B24553" w:rsidP="00B24553">
      <w:pPr>
        <w:pStyle w:val="AwesomeStyle"/>
        <w:numPr>
          <w:ilvl w:val="0"/>
          <w:numId w:val="14"/>
        </w:numPr>
        <w:ind w:left="709"/>
      </w:pPr>
      <w:r>
        <w:t>Если эвристическая функция всегда возвращает ноль, то алгоритм превращается в алгоритм Дейкстры,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[Buckland, Amit’s A* Pages</w:t>
      </w:r>
      <w:r w:rsidRPr="00CF0B7E">
        <w:t>]:</w:t>
      </w:r>
    </w:p>
    <w:p w:rsidR="00D271FC" w:rsidRPr="00D271FC" w:rsidRDefault="00D271FC" w:rsidP="00D271FC">
      <w:pPr>
        <w:pStyle w:val="AwesomeStyle"/>
        <w:numPr>
          <w:ilvl w:val="0"/>
          <w:numId w:val="18"/>
        </w:numPr>
        <w:ind w:left="709"/>
      </w:pPr>
      <w:r w:rsidRPr="00D271FC">
        <w:lastRenderedPageBreak/>
        <w:t>Манхэттенское расстояние. Метрика, введённая Германом Минковским.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8F4492">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fldSimple w:instr=" SEQ Рисунок \* ARABIC ">
        <w:r w:rsidR="008F4492">
          <w:rPr>
            <w:noProof/>
          </w:rPr>
          <w:t>12</w:t>
        </w:r>
      </w:fldSimple>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8F4492">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fldSimple w:instr=" SEQ Рисунок \* ARABIC ">
        <w:r w:rsidR="008F4492">
          <w:rPr>
            <w:noProof/>
          </w:rPr>
          <w:t>13</w:t>
        </w:r>
      </w:fldSimple>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8F4492">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fldSimple w:instr=" SEQ Рисунок \* ARABIC ">
        <w:r w:rsidR="008F4492">
          <w:rPr>
            <w:noProof/>
          </w:rPr>
          <w:t>14</w:t>
        </w:r>
      </w:fldSimple>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r>
        <w:rPr>
          <w:lang w:val="en-US"/>
        </w:rPr>
        <w:t>procedure</w:t>
      </w:r>
      <w:r w:rsidRPr="00CA1727">
        <w:rPr>
          <w:lang w:val="en-US"/>
        </w:rPr>
        <w:t xml:space="preserve"> </w:t>
      </w:r>
      <w:r>
        <w:rPr>
          <w:lang w:val="en-US"/>
        </w:rPr>
        <w:t>AStar</w:t>
      </w:r>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r>
        <w:rPr>
          <w:lang w:val="en-US"/>
        </w:rPr>
        <w:t>prev</w:t>
      </w:r>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v2 = e.getDestination()</w:t>
      </w:r>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r>
        <w:rPr>
          <w:lang w:val="en-US"/>
        </w:rPr>
        <w:t>newG = g[v] + e.getWeight()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r>
        <w:rPr>
          <w:lang w:val="en-US"/>
        </w:rPr>
        <w:t>h[v2]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t>g[v2] = newG</w:t>
      </w:r>
    </w:p>
    <w:p w:rsidR="00C23F6B" w:rsidRPr="00CA1727" w:rsidRDefault="00C23F6B" w:rsidP="00C23F6B">
      <w:pPr>
        <w:pStyle w:val="AwesomeStyle"/>
        <w:rPr>
          <w:lang w:val="en-US"/>
        </w:rPr>
      </w:pPr>
      <w:r>
        <w:rPr>
          <w:lang w:val="en-US"/>
        </w:rPr>
        <w:tab/>
      </w:r>
      <w:r>
        <w:rPr>
          <w:lang w:val="en-US"/>
        </w:rPr>
        <w:tab/>
      </w:r>
      <w:r>
        <w:rPr>
          <w:lang w:val="en-US"/>
        </w:rPr>
        <w:tab/>
      </w:r>
      <w:r>
        <w:rPr>
          <w:lang w:val="en-US"/>
        </w:rPr>
        <w:tab/>
        <w:t>prev[v2]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if (g[v2] &gt; newG)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g[v2] = newG</w:t>
      </w:r>
    </w:p>
    <w:p w:rsidR="00C23F6B" w:rsidRPr="000B7A01" w:rsidRDefault="00C23F6B" w:rsidP="00C23F6B">
      <w:pPr>
        <w:pStyle w:val="AwesomeStyle"/>
        <w:rPr>
          <w:lang w:val="en-US"/>
        </w:rPr>
      </w:pPr>
      <w:r>
        <w:rPr>
          <w:lang w:val="en-US"/>
        </w:rPr>
        <w:tab/>
      </w:r>
      <w:r>
        <w:rPr>
          <w:lang w:val="en-US"/>
        </w:rPr>
        <w:tab/>
      </w:r>
      <w:r>
        <w:rPr>
          <w:lang w:val="en-US"/>
        </w:rPr>
        <w:tab/>
      </w:r>
      <w:r>
        <w:rPr>
          <w:lang w:val="en-US"/>
        </w:rPr>
        <w:tab/>
      </w:r>
      <w:r>
        <w:rPr>
          <w:lang w:val="en-US"/>
        </w:rPr>
        <w:tab/>
        <w:t>prev</w:t>
      </w:r>
      <w:r w:rsidRPr="000B7A01">
        <w:rPr>
          <w:lang w:val="en-US"/>
        </w:rPr>
        <w:t>[</w:t>
      </w:r>
      <w:r>
        <w:rPr>
          <w:lang w:val="en-US"/>
        </w:rPr>
        <w:t>v</w:t>
      </w:r>
      <w:r w:rsidRPr="000B7A01">
        <w:rPr>
          <w:lang w:val="en-US"/>
        </w:rPr>
        <w:t xml:space="preserve">2] = </w:t>
      </w:r>
      <w:r>
        <w:rPr>
          <w:lang w:val="en-US"/>
        </w:rPr>
        <w:t>v</w:t>
      </w:r>
    </w:p>
    <w:p w:rsidR="00C23F6B" w:rsidRPr="00DD5C17" w:rsidRDefault="00C23F6B" w:rsidP="00C23F6B">
      <w:pPr>
        <w:pStyle w:val="AwesomeStyle"/>
        <w:rPr>
          <w:lang w:val="en-US"/>
        </w:rPr>
      </w:pPr>
      <w:r w:rsidRPr="000B7A01">
        <w:rPr>
          <w:lang w:val="en-US"/>
        </w:rPr>
        <w:tab/>
      </w:r>
      <w:r w:rsidRPr="000B7A01">
        <w:rPr>
          <w:lang w:val="en-US"/>
        </w:rPr>
        <w:tab/>
      </w:r>
      <w:r w:rsidRPr="000B7A01">
        <w:rPr>
          <w:lang w:val="en-US"/>
        </w:rPr>
        <w:tab/>
      </w:r>
      <w:r w:rsidRPr="000B7A01">
        <w:rPr>
          <w:lang w:val="en-US"/>
        </w:rPr>
        <w:tab/>
      </w:r>
      <w:r w:rsidRPr="00DD5C17">
        <w:rPr>
          <w:lang w:val="en-US"/>
        </w:rPr>
        <w:t>}</w:t>
      </w:r>
    </w:p>
    <w:p w:rsidR="00C23F6B" w:rsidRPr="0088608D" w:rsidRDefault="00C23F6B" w:rsidP="00C23F6B">
      <w:pPr>
        <w:pStyle w:val="AwesomeStyle"/>
      </w:pPr>
      <w:r w:rsidRPr="00DD5C17">
        <w:rPr>
          <w:lang w:val="en-US"/>
        </w:rPr>
        <w:tab/>
      </w:r>
      <w:r w:rsidRPr="00DD5C17">
        <w:rPr>
          <w:lang w:val="en-US"/>
        </w:rPr>
        <w:tab/>
      </w:r>
      <w:r w:rsidRPr="00DD5C17">
        <w:rPr>
          <w:lang w:val="en-US"/>
        </w:rPr>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r w:rsidRPr="00DB14C2">
        <w:rPr>
          <w:lang w:val="en-US"/>
        </w:rPr>
        <w:t>b</w:t>
      </w:r>
      <w:r w:rsidRPr="00DB14C2">
        <w:rPr>
          <w:vertAlign w:val="superscript"/>
          <w:lang w:val="en-US"/>
        </w:rPr>
        <w:t>d</w:t>
      </w:r>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AE1EE9"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Рассел и Норвиг</w:t>
      </w:r>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r w:rsidRPr="009450A0">
        <w:rPr>
          <w:rFonts w:eastAsiaTheme="minorEastAsia"/>
          <w:lang w:val="en-US"/>
        </w:rPr>
        <w:t>Иерархический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A*mbush</w:t>
      </w:r>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r w:rsidRPr="00F90492">
        <w:rPr>
          <w:rFonts w:eastAsiaTheme="minorEastAsia"/>
        </w:rPr>
        <w:t>ump Point Search</w:t>
      </w:r>
    </w:p>
    <w:p w:rsidR="00F90492" w:rsidRDefault="00F90492" w:rsidP="00F90492">
      <w:pPr>
        <w:pStyle w:val="AwesomeStyle"/>
      </w:pPr>
    </w:p>
    <w:p w:rsidR="00F90492" w:rsidRDefault="00F90492" w:rsidP="00F90492">
      <w:pPr>
        <w:pStyle w:val="3"/>
      </w:pPr>
      <w:r>
        <w:t>Потенциальные поля</w:t>
      </w:r>
    </w:p>
    <w:p w:rsidR="008065DF" w:rsidRDefault="00041444" w:rsidP="00DA75A4">
      <w:pPr>
        <w:pStyle w:val="AwesomeStyle"/>
      </w:pPr>
      <w:r>
        <w:t xml:space="preserve">Потенциальные поля – это </w:t>
      </w:r>
      <w:r w:rsidR="00DA75A4">
        <w:t>метод, используемый для поиска пути</w:t>
      </w:r>
      <w:r w:rsidR="00C20260" w:rsidRPr="00C20260">
        <w:t xml:space="preserve"> [</w:t>
      </w:r>
      <w:r w:rsidR="00C20260" w:rsidRPr="00C20260">
        <w:rPr>
          <w:lang w:val="en-US"/>
        </w:rPr>
        <w:t>Hagelb</w:t>
      </w:r>
      <w:r w:rsidR="00C20260" w:rsidRPr="00C20260">
        <w:t>ä</w:t>
      </w:r>
      <w:r w:rsidR="00C20260" w:rsidRPr="00C20260">
        <w:rPr>
          <w:lang w:val="en-US"/>
        </w:rPr>
        <w:t>ck</w:t>
      </w:r>
      <w:r w:rsidR="00C20260" w:rsidRPr="00C20260">
        <w:t>]</w:t>
      </w:r>
      <w:r w:rsidR="00DA75A4">
        <w:t xml:space="preserve">.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w:t>
      </w:r>
      <w:r w:rsidR="009C53F7">
        <w:t>и другие агенты – отталкивающее</w:t>
      </w:r>
      <w:r w:rsidR="00DA75A4">
        <w:t>. При перемещении агент выбирает среди ближайших точек</w:t>
      </w:r>
      <w:r w:rsidR="001E5EFB">
        <w:t xml:space="preserve"> графа</w:t>
      </w:r>
      <w:r w:rsidR="00DA75A4">
        <w:t xml:space="preserve"> ту, где заряд </w:t>
      </w:r>
      <w:r w:rsidR="009C53F7">
        <w:t>максимальный, и переходит в нее</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 xml:space="preserve">организовать движение большого количества агентов. </w:t>
      </w:r>
      <w:r>
        <w:lastRenderedPageBreak/>
        <w:t>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Если на пути движения агента находится объект с вогнутой поверхностью, может возникнуть ситуация, когда точка с большим потенциалом</w:t>
      </w:r>
      <w:r w:rsidR="009C53F7">
        <w:t xml:space="preserve"> находится внутри этого объекта</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огибания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r>
        <w:t>Шампандар</w:t>
      </w:r>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r w:rsidRPr="00E13C33">
        <w:rPr>
          <w:lang w:val="en-US"/>
        </w:rPr>
        <w:t>Zadeh</w:t>
      </w:r>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r w:rsidRPr="00E13C33">
        <w:rPr>
          <w:lang w:val="en-US"/>
        </w:rPr>
        <w:t>Zadeh</w:t>
      </w:r>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конормы </w:t>
      </w:r>
      <w:r>
        <w:rPr>
          <w:lang w:val="en-US"/>
        </w:rPr>
        <w:t>S</w:t>
      </w:r>
      <w:r w:rsidRPr="00EF3DC4">
        <w:t xml:space="preserve"> </w:t>
      </w:r>
      <w:r>
        <w:t>соответственно</w:t>
      </w:r>
      <w:r w:rsidRPr="00444A8D">
        <w:t xml:space="preserve"> </w:t>
      </w:r>
      <w:r>
        <w:rPr>
          <w:rFonts w:cs="Times New Roman"/>
          <w:szCs w:val="24"/>
        </w:rPr>
        <w:t>[</w:t>
      </w:r>
      <w:r w:rsidRPr="005C5531">
        <w:t>Батыршин</w:t>
      </w:r>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нормой) и треугольной конормой (</w:t>
      </w:r>
      <w:r>
        <w:rPr>
          <w:lang w:val="en-US"/>
        </w:rPr>
        <w:t>t</w:t>
      </w:r>
      <w:r w:rsidRPr="00444A8D">
        <w:t>-</w:t>
      </w:r>
      <w:r>
        <w:t>конормой), если они:</w:t>
      </w:r>
    </w:p>
    <w:p w:rsidR="005C5531" w:rsidRDefault="005C5531" w:rsidP="005C5531">
      <w:pPr>
        <w:pStyle w:val="AwesomeStyle"/>
        <w:numPr>
          <w:ilvl w:val="1"/>
          <w:numId w:val="24"/>
        </w:numPr>
      </w:pPr>
      <w:r>
        <w:t xml:space="preserve">монотонны: </w:t>
      </w:r>
      <w:r>
        <w:rPr>
          <w:lang w:val="en-US"/>
        </w:rPr>
        <w:t>T</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r>
        <w:rPr>
          <w:lang w:val="en-US"/>
        </w:rPr>
        <w:t>T</w:t>
      </w:r>
      <w:r w:rsidRPr="007C44DB">
        <w:t>(</w:t>
      </w:r>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r>
        <w:rPr>
          <w:lang w:val="en-US"/>
        </w:rPr>
        <w:t>T</w:t>
      </w:r>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r w:rsidRPr="005C5531">
        <w:t>Батыршин</w:t>
      </w:r>
      <w:r>
        <w:rPr>
          <w:rFonts w:cs="Times New Roman"/>
          <w:szCs w:val="24"/>
        </w:rPr>
        <w:t>, Штовба</w:t>
      </w:r>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r>
        <w:rPr>
          <w:rFonts w:cs="Times New Roman"/>
          <w:szCs w:val="24"/>
          <w:lang w:val="en-US"/>
        </w:rPr>
        <w:t>Zadeh</w:t>
      </w:r>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r>
        <w:rPr>
          <w:lang w:val="en-US"/>
        </w:rPr>
        <w:t>x</w:t>
      </w:r>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r>
        <w:rPr>
          <w:lang w:val="en-US"/>
        </w:rPr>
        <w:t>x</w:t>
      </w:r>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r>
        <w:rPr>
          <w:lang w:val="en-US"/>
        </w:rPr>
        <w:t>x</w:t>
      </w:r>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r>
        <w:rPr>
          <w:lang w:val="en-US"/>
        </w:rPr>
        <w:t>xy</w:t>
      </w:r>
      <w:r>
        <w:t>;</w:t>
      </w:r>
    </w:p>
    <w:p w:rsidR="005C5531" w:rsidRPr="00C560F6" w:rsidRDefault="005C5531" w:rsidP="005C5531">
      <w:pPr>
        <w:pStyle w:val="AwesomeStyle"/>
        <w:jc w:val="center"/>
      </w:pPr>
      <w:r>
        <w:rPr>
          <w:lang w:val="en-US"/>
        </w:rPr>
        <w:lastRenderedPageBreak/>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r>
        <w:rPr>
          <w:lang w:val="en-US"/>
        </w:rPr>
        <w:t>xy</w:t>
      </w:r>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[Тенетко</w:t>
      </w:r>
      <w:r w:rsidRPr="00884DDE">
        <w:t>]</w:t>
      </w:r>
      <w:r>
        <w:t>.</w:t>
      </w:r>
    </w:p>
    <w:p w:rsidR="005C5531" w:rsidRDefault="005C5531" w:rsidP="005C5531">
      <w:pPr>
        <w:pStyle w:val="AwesomeStyle"/>
      </w:pPr>
      <w:r>
        <w:t>Импликация Геделя (</w:t>
      </w:r>
      <w:r>
        <w:rPr>
          <w:lang w:val="en-US"/>
        </w:rPr>
        <w:t>Godel</w:t>
      </w:r>
      <w:r>
        <w:t>)</w:t>
      </w:r>
      <w:r w:rsidRPr="00C6088E">
        <w:t>:</w:t>
      </w:r>
    </w:p>
    <w:p w:rsidR="005C5531" w:rsidRPr="00DD5C17" w:rsidRDefault="005C5531" w:rsidP="005C5531">
      <w:pPr>
        <w:pStyle w:val="AwesomeStyle"/>
        <w:jc w:val="center"/>
        <w:rPr>
          <w:lang w:val="en-US"/>
        </w:rPr>
      </w:pPr>
      <w:r>
        <w:rPr>
          <w:lang w:val="en-US"/>
        </w:rPr>
        <w:t>x</w:t>
      </w:r>
      <w:r w:rsidRPr="00DD5C17">
        <w:rPr>
          <w:lang w:val="en-US"/>
        </w:rPr>
        <w:t xml:space="preserve"> </w:t>
      </w:r>
      <w:r w:rsidRPr="00DD5C17">
        <w:rPr>
          <w:rFonts w:ascii="Cambria Math" w:hAnsi="Cambria Math"/>
          <w:lang w:val="en-US"/>
        </w:rPr>
        <w:t>→</w:t>
      </w:r>
      <w:r w:rsidRPr="00DD5C17">
        <w:rPr>
          <w:lang w:val="en-US"/>
        </w:rPr>
        <w:t xml:space="preserve"> </w:t>
      </w:r>
      <w:r>
        <w:rPr>
          <w:lang w:val="en-US"/>
        </w:rPr>
        <w:t>y</w:t>
      </w:r>
      <w:r w:rsidRPr="00DD5C1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DD5C17">
        <w:rPr>
          <w:rFonts w:eastAsiaTheme="minorEastAsia"/>
          <w:lang w:val="en-US"/>
        </w:rPr>
        <w:t>.</w:t>
      </w:r>
    </w:p>
    <w:p w:rsidR="005C5531" w:rsidRDefault="005C5531" w:rsidP="005C5531">
      <w:pPr>
        <w:pStyle w:val="AwesomeStyle"/>
      </w:pPr>
      <w:r>
        <w:t>Импликация Гогена (</w:t>
      </w:r>
      <w:r>
        <w:rPr>
          <w:lang w:val="en-US"/>
        </w:rPr>
        <w:t>Goguen</w:t>
      </w:r>
      <w:r>
        <w:t>)</w:t>
      </w:r>
      <w:r w:rsidRPr="00C6088E">
        <w:t>:</w:t>
      </w:r>
    </w:p>
    <w:p w:rsidR="005C5531" w:rsidRPr="00DD5C17" w:rsidRDefault="005C5531" w:rsidP="005C5531">
      <w:pPr>
        <w:pStyle w:val="AwesomeStyle"/>
        <w:jc w:val="center"/>
        <w:rPr>
          <w:lang w:val="en-US"/>
        </w:rPr>
      </w:pPr>
      <w:r>
        <w:rPr>
          <w:lang w:val="en-US"/>
        </w:rPr>
        <w:t>x</w:t>
      </w:r>
      <w:r w:rsidRPr="00DD5C17">
        <w:rPr>
          <w:lang w:val="en-US"/>
        </w:rPr>
        <w:t xml:space="preserve"> </w:t>
      </w:r>
      <w:r w:rsidRPr="00DD5C17">
        <w:rPr>
          <w:rFonts w:ascii="Cambria Math" w:hAnsi="Cambria Math"/>
          <w:lang w:val="en-US"/>
        </w:rPr>
        <w:t>→</w:t>
      </w:r>
      <w:r w:rsidRPr="00DD5C17">
        <w:rPr>
          <w:lang w:val="en-US"/>
        </w:rPr>
        <w:t xml:space="preserve"> </w:t>
      </w:r>
      <w:r>
        <w:rPr>
          <w:lang w:val="en-US"/>
        </w:rPr>
        <w:t>y</w:t>
      </w:r>
      <w:r w:rsidRPr="00DD5C1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DD5C17">
        <w:rPr>
          <w:rFonts w:eastAsiaTheme="minorEastAsia"/>
          <w:lang w:val="en-US"/>
        </w:rPr>
        <w:t xml:space="preserve"> .</w:t>
      </w:r>
    </w:p>
    <w:p w:rsidR="005C5531" w:rsidRDefault="005C5531" w:rsidP="005C5531">
      <w:pPr>
        <w:pStyle w:val="AwesomeStyle"/>
      </w:pPr>
      <w:r>
        <w:t>Импликация Клини-Дайнса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r>
        <w:rPr>
          <w:lang w:val="en-US"/>
        </w:rPr>
        <w:t xml:space="preserve">x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(membership function):</w:t>
      </w:r>
    </w:p>
    <w:p w:rsidR="002D6A62" w:rsidRPr="00DB2A53" w:rsidRDefault="002D6A62" w:rsidP="002D6A62">
      <w:pPr>
        <w:pStyle w:val="AwesomeStyle"/>
        <w:jc w:val="center"/>
      </w:pPr>
      <w:r w:rsidRPr="00DB2A53">
        <w:t>μ</w:t>
      </w:r>
      <w:r w:rsidRPr="00DB2A53">
        <w:rPr>
          <w:vertAlign w:val="subscript"/>
        </w:rPr>
        <w:t>A</w:t>
      </w:r>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r>
        <w:rPr>
          <w:rFonts w:ascii="Cambria Math" w:hAnsi="Cambria Math"/>
          <w:lang w:val="en-US"/>
        </w:rPr>
        <w:t>μ</w:t>
      </w:r>
      <w:r w:rsidRPr="004A494C">
        <w:rPr>
          <w:rFonts w:ascii="Cambria Math" w:hAnsi="Cambria Math"/>
          <w:vertAlign w:val="subscript"/>
          <w:lang w:val="en-US"/>
        </w:rPr>
        <w:t>A</w:t>
      </w:r>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r w:rsidR="001006CE">
        <w:t>Zadeh</w:t>
      </w:r>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r>
        <w:rPr>
          <w:rFonts w:ascii="Cambria Math" w:hAnsi="Cambria Math"/>
          <w:lang w:val="en-US"/>
        </w:rPr>
        <w:t>μ</w:t>
      </w:r>
      <w:r w:rsidRPr="004A494C">
        <w:rPr>
          <w:rFonts w:ascii="Cambria Math" w:hAnsi="Cambria Math"/>
          <w:vertAlign w:val="subscript"/>
          <w:lang w:val="en-US"/>
        </w:rPr>
        <w:t>A</w:t>
      </w:r>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r>
        <w:rPr>
          <w:rFonts w:ascii="Cambria Math" w:hAnsi="Cambria Math"/>
          <w:lang w:val="en-US"/>
        </w:rPr>
        <w:t>μ</w:t>
      </w:r>
      <w:r>
        <w:rPr>
          <w:rFonts w:ascii="Cambria Math" w:hAnsi="Cambria Math"/>
          <w:vertAlign w:val="subscript"/>
          <w:lang w:val="en-US"/>
        </w:rPr>
        <w:t>B</w:t>
      </w:r>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r>
        <w:rPr>
          <w:rFonts w:ascii="Cambria Math" w:hAnsi="Cambria Math"/>
          <w:lang w:val="en-US"/>
        </w:rPr>
        <w:t>μ</w:t>
      </w:r>
      <w:r w:rsidRPr="004A494C">
        <w:rPr>
          <w:rFonts w:ascii="Cambria Math" w:hAnsi="Cambria Math"/>
          <w:vertAlign w:val="subscript"/>
          <w:lang w:val="en-US"/>
        </w:rPr>
        <w:t>A</w:t>
      </w:r>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r>
        <w:rPr>
          <w:rFonts w:ascii="Cambria Math" w:hAnsi="Cambria Math"/>
          <w:lang w:val="en-US"/>
        </w:rPr>
        <w:t>μ</w:t>
      </w:r>
      <w:r>
        <w:rPr>
          <w:rFonts w:ascii="Cambria Math" w:hAnsi="Cambria Math"/>
          <w:vertAlign w:val="subscript"/>
          <w:lang w:val="en-US"/>
        </w:rPr>
        <w:t>B</w:t>
      </w:r>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μ</w:t>
      </w:r>
      <w:r>
        <w:rPr>
          <w:rFonts w:ascii="Cambria Math" w:hAnsi="Cambria Math"/>
          <w:vertAlign w:val="subscript"/>
          <w:lang w:val="en-US"/>
        </w:rPr>
        <w:t>B</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r>
        <w:rPr>
          <w:rFonts w:ascii="Cambria Math" w:hAnsi="Cambria Math"/>
          <w:lang w:val="en-US"/>
        </w:rPr>
        <w:t>μ</w:t>
      </w:r>
      <w:r w:rsidRPr="00AC3182">
        <w:rPr>
          <w:rFonts w:ascii="Cambria Math" w:hAnsi="Cambria Math"/>
          <w:vertAlign w:val="subscript"/>
          <w:lang w:val="en-US"/>
        </w:rPr>
        <w:t>B</w:t>
      </w:r>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A ⋃ B: μ</w:t>
      </w:r>
      <w:r w:rsidRPr="004A494C">
        <w:rPr>
          <w:rFonts w:ascii="Cambria Math" w:hAnsi="Cambria Math"/>
          <w:vertAlign w:val="subscript"/>
          <w:lang w:val="en-US"/>
        </w:rPr>
        <w:t>A</w:t>
      </w:r>
      <w:r>
        <w:rPr>
          <w:rFonts w:ascii="Cambria Math" w:hAnsi="Cambria Math"/>
          <w:vertAlign w:val="subscript"/>
          <w:lang w:val="en-US"/>
        </w:rPr>
        <w:t>⋃B</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μ</w:t>
      </w:r>
      <w:r w:rsidRPr="004A494C">
        <w:rPr>
          <w:rFonts w:ascii="Cambria Math" w:hAnsi="Cambria Math"/>
          <w:vertAlign w:val="subscript"/>
          <w:lang w:val="en-US"/>
        </w:rPr>
        <w:t>A</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μ</w:t>
      </w:r>
      <w:r>
        <w:rPr>
          <w:rFonts w:ascii="Cambria Math" w:hAnsi="Cambria Math"/>
          <w:vertAlign w:val="subscript"/>
          <w:lang w:val="en-US"/>
        </w:rPr>
        <w:t>B</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S(μ</w:t>
      </w:r>
      <w:r w:rsidRPr="004A494C">
        <w:rPr>
          <w:rFonts w:ascii="Cambria Math" w:hAnsi="Cambria Math"/>
          <w:vertAlign w:val="subscript"/>
          <w:lang w:val="en-US"/>
        </w:rPr>
        <w:t>A</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r>
        <w:rPr>
          <w:rFonts w:ascii="Cambria Math" w:hAnsi="Cambria Math"/>
          <w:lang w:val="en-US"/>
        </w:rPr>
        <w:t>μ</w:t>
      </w:r>
      <w:r w:rsidRPr="00AC3182">
        <w:rPr>
          <w:rFonts w:ascii="Cambria Math" w:hAnsi="Cambria Math"/>
          <w:vertAlign w:val="subscript"/>
          <w:lang w:val="en-US"/>
        </w:rPr>
        <w:t>B</w:t>
      </w:r>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8F4492">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8F4492">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8F4492">
        <w:t>16</w:t>
      </w:r>
      <w:r>
        <w:fldChar w:fldCharType="end"/>
      </w:r>
      <w:r>
        <w:t xml:space="preserve">, </w:t>
      </w:r>
      <w:r>
        <w:fldChar w:fldCharType="begin"/>
      </w:r>
      <w:r>
        <w:instrText xml:space="preserve"> REF  _Ref459544639 \h \# \0 </w:instrText>
      </w:r>
      <w:r>
        <w:fldChar w:fldCharType="separate"/>
      </w:r>
      <w:r w:rsidR="008F4492">
        <w:t>17</w:t>
      </w:r>
      <w:r>
        <w:fldChar w:fldCharType="end"/>
      </w:r>
      <w:r>
        <w:t xml:space="preserve"> и </w:t>
      </w:r>
      <w:r>
        <w:fldChar w:fldCharType="begin"/>
      </w:r>
      <w:r>
        <w:instrText xml:space="preserve"> REF  _Ref459544647 \h \# \0 </w:instrText>
      </w:r>
      <w:r>
        <w:fldChar w:fldCharType="separate"/>
      </w:r>
      <w:r w:rsidR="008F4492">
        <w:t>18</w:t>
      </w:r>
      <w:r>
        <w:fldChar w:fldCharType="end"/>
      </w:r>
      <w:r>
        <w:t xml:space="preserve">, </w:t>
      </w:r>
      <w:r>
        <w:fldChar w:fldCharType="begin"/>
      </w:r>
      <w:r>
        <w:instrText xml:space="preserve"> REF  _Ref459544655 \h \# \0 </w:instrText>
      </w:r>
      <w:r>
        <w:fldChar w:fldCharType="separate"/>
      </w:r>
      <w:r w:rsidR="008F4492">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fldSimple w:instr=" SEQ Рисунок \* ARABIC ">
        <w:r w:rsidR="008F4492">
          <w:rPr>
            <w:noProof/>
          </w:rPr>
          <w:t>16</w:t>
        </w:r>
      </w:fldSimple>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fldSimple w:instr=" SEQ Рисунок \* ARABIC ">
        <w:r w:rsidR="008F4492">
          <w:rPr>
            <w:noProof/>
          </w:rPr>
          <w:t>17</w:t>
        </w:r>
      </w:fldSimple>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fldSimple w:instr=" SEQ Рисунок \* ARABIC ">
        <w:r w:rsidR="008F4492">
          <w:rPr>
            <w:noProof/>
          </w:rPr>
          <w:t>18</w:t>
        </w:r>
      </w:fldSimple>
      <w:bookmarkEnd w:id="26"/>
      <w:r>
        <w:t>. Пересечение множеств с использованием конормы,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fldSimple w:instr=" SEQ Рисунок \* ARABIC ">
        <w:r w:rsidR="008F4492">
          <w:rPr>
            <w:noProof/>
          </w:rPr>
          <w:t>19</w:t>
        </w:r>
      </w:fldSimple>
      <w:bookmarkEnd w:id="27"/>
      <w:r>
        <w:t>. Пересечение множеств с использованием конормы,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r>
        <w:rPr>
          <w:lang w:val="en-US"/>
        </w:rPr>
        <w:t>Zadeh</w:t>
      </w:r>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[Buckland</w:t>
      </w:r>
      <w:r w:rsidRPr="004618E9">
        <w:t>]</w:t>
      </w:r>
      <w:r>
        <w:t xml:space="preserve">. Такие лингвистические значения также называются термами </w:t>
      </w:r>
      <w:r w:rsidRPr="00F65E52">
        <w:t>[</w:t>
      </w:r>
      <w:r w:rsidRPr="00544F37">
        <w:t>Штовба</w:t>
      </w:r>
      <w:r w:rsidRPr="00F65E52">
        <w:t>].</w:t>
      </w:r>
      <w:r>
        <w:t xml:space="preserve"> Примеры лингвистических переменных:</w:t>
      </w:r>
    </w:p>
    <w:p w:rsidR="001E779E" w:rsidRPr="00267A41" w:rsidRDefault="001E779E" w:rsidP="001E779E">
      <w:pPr>
        <w:pStyle w:val="AwesomeStyle"/>
      </w:pPr>
      <w:r>
        <w:t xml:space="preserve">Возраст = </w:t>
      </w:r>
      <w:r w:rsidRPr="004618E9">
        <w:t>{</w:t>
      </w:r>
      <w:r>
        <w:t xml:space="preserve"> молодой,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r w:rsidRPr="004618E9">
        <w:t xml:space="preserve">{ </w:t>
      </w:r>
      <w:r>
        <w:t xml:space="preserve">холодно,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r w:rsidRPr="004618E9">
        <w:t xml:space="preserve">{ </w:t>
      </w:r>
      <w:r>
        <w:t xml:space="preserve">сильно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8F4492">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fldSimple w:instr=" SEQ Рисунок \* ARABIC ">
        <w:r w:rsidR="008F4492">
          <w:rPr>
            <w:noProof/>
          </w:rPr>
          <w:t>20</w:t>
        </w:r>
      </w:fldSimple>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r>
        <w:t>фаззификация (</w:t>
      </w:r>
      <w:r>
        <w:rPr>
          <w:lang w:val="en-US"/>
        </w:rPr>
        <w:t>fuzzification</w:t>
      </w:r>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r>
        <w:t>дефаззификация</w:t>
      </w:r>
      <w:r w:rsidRPr="00644B52">
        <w:t xml:space="preserve"> (</w:t>
      </w:r>
      <w:r w:rsidRPr="002B6C91">
        <w:rPr>
          <w:lang w:val="en-US"/>
        </w:rPr>
        <w:t>defuzzification</w:t>
      </w:r>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r>
        <w:t>Фаззификация</w:t>
      </w:r>
      <w:bookmarkEnd w:id="33"/>
      <w:bookmarkEnd w:id="34"/>
    </w:p>
    <w:p w:rsidR="00F719FF" w:rsidRDefault="00F719FF" w:rsidP="00F719FF">
      <w:pPr>
        <w:pStyle w:val="AwesomeStyle"/>
      </w:pPr>
      <w:r>
        <w:t>Четкие переменные, отражающие некоторые параметры окружающей среды, должны быть фаззифицированы,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ЕСЛИ условие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ЕСЛИ прохладно ТО немного увеличить мощность обогревателя;</w:t>
      </w:r>
    </w:p>
    <w:p w:rsidR="00F719FF" w:rsidRDefault="00F719FF" w:rsidP="00F719FF">
      <w:pPr>
        <w:pStyle w:val="AwesomeStyle"/>
        <w:jc w:val="center"/>
      </w:pPr>
      <w:r>
        <w:t>ЕСЛИ отклонение немного влево ТО немного повернуть ручку управления вправо;</w:t>
      </w:r>
    </w:p>
    <w:p w:rsidR="00F719FF" w:rsidRDefault="00F719FF" w:rsidP="00F719FF">
      <w:pPr>
        <w:pStyle w:val="AwesomeStyle"/>
        <w:jc w:val="center"/>
      </w:pPr>
      <w:r>
        <w:t>ЕСЛИ давление резко увеличивается И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r>
        <w:rPr>
          <w:rFonts w:eastAsiaTheme="minorEastAsia"/>
          <w:lang w:val="en-US"/>
        </w:rPr>
        <w:t>d</w:t>
      </w:r>
      <w:r w:rsidRPr="00AD62AB">
        <w:rPr>
          <w:rFonts w:eastAsiaTheme="minorEastAsia"/>
          <w:vertAlign w:val="subscript"/>
          <w:lang w:val="en-US"/>
        </w:rPr>
        <w:t>j</w:t>
      </w:r>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=1..</w:t>
      </w:r>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r>
        <w:rPr>
          <w:rFonts w:eastAsiaTheme="minorEastAsia"/>
          <w:lang w:val="en-US"/>
        </w:rPr>
        <w:t>x</w:t>
      </w:r>
      <w:r w:rsidRPr="000E1C17">
        <w:rPr>
          <w:rFonts w:eastAsiaTheme="minorEastAsia"/>
          <w:vertAlign w:val="subscript"/>
          <w:lang w:val="en-US"/>
        </w:rPr>
        <w:t>n</w:t>
      </w:r>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AE1EE9"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r w:rsidR="00F719FF">
        <w:rPr>
          <w:rFonts w:eastAsiaTheme="minorEastAsia"/>
          <w:lang w:val="en-US"/>
        </w:rPr>
        <w:t>j</w:t>
      </w:r>
      <w:r w:rsidR="00F719FF" w:rsidRPr="00F238EE">
        <w:rPr>
          <w:rFonts w:eastAsiaTheme="minorEastAsia"/>
          <w:vertAlign w:val="subscript"/>
          <w:lang w:val="en-US"/>
        </w:rPr>
        <w:t>p</w:t>
      </w:r>
      <w:r w:rsidR="00F719FF">
        <w:rPr>
          <w:rFonts w:eastAsiaTheme="minorEastAsia"/>
        </w:rPr>
        <w:t xml:space="preserve"> (</w:t>
      </w:r>
      <w:r w:rsidR="00F719FF">
        <w:rPr>
          <w:rFonts w:eastAsiaTheme="minorEastAsia"/>
          <w:lang w:val="en-US"/>
        </w:rPr>
        <w:t>p</w:t>
      </w:r>
      <w:r w:rsidR="00F719FF" w:rsidRPr="00F238EE">
        <w:rPr>
          <w:rFonts w:eastAsiaTheme="minorEastAsia"/>
        </w:rPr>
        <w:t>=</w:t>
      </w:r>
      <w:r w:rsidR="00F719FF">
        <w:rPr>
          <w:rFonts w:eastAsiaTheme="minorEastAsia"/>
          <w:lang w:val="en-US"/>
        </w:rPr>
        <w:t>k</w:t>
      </w:r>
      <w:r w:rsidR="00F719FF" w:rsidRPr="00F238EE">
        <w:rPr>
          <w:rFonts w:eastAsiaTheme="minorEastAsia"/>
          <w:vertAlign w:val="subscript"/>
          <w:lang w:val="en-US"/>
        </w:rPr>
        <w:t>j</w:t>
      </w:r>
      <w:r w:rsidR="00F719FF">
        <w:rPr>
          <w:rFonts w:eastAsiaTheme="minorEastAsia"/>
        </w:rPr>
        <w:t>);</w:t>
      </w:r>
    </w:p>
    <w:p w:rsidR="00F719FF" w:rsidRPr="000E1C17" w:rsidRDefault="00F719FF" w:rsidP="00F719FF">
      <w:pPr>
        <w:pStyle w:val="AwesomeStyle"/>
        <w:rPr>
          <w:rFonts w:eastAsiaTheme="minorEastAsia"/>
        </w:rPr>
      </w:pPr>
      <w:r>
        <w:rPr>
          <w:rFonts w:eastAsiaTheme="minorEastAsia"/>
          <w:lang w:val="en-US"/>
        </w:rPr>
        <w:t>k</w:t>
      </w:r>
      <w:r w:rsidRPr="00F238EE">
        <w:rPr>
          <w:rFonts w:eastAsiaTheme="minorEastAsia"/>
          <w:vertAlign w:val="subscript"/>
          <w:lang w:val="en-US"/>
        </w:rPr>
        <w:t>j</w:t>
      </w:r>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r>
        <w:rPr>
          <w:rFonts w:eastAsiaTheme="minorEastAsia"/>
          <w:lang w:val="en-US"/>
        </w:rPr>
        <w:t>d</w:t>
      </w:r>
      <w:r w:rsidRPr="00E50EBA">
        <w:rPr>
          <w:rFonts w:eastAsiaTheme="minorEastAsia"/>
          <w:vertAlign w:val="subscript"/>
          <w:lang w:val="en-US"/>
        </w:rPr>
        <w:t>j</w:t>
      </w:r>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r w:rsidR="002B6C91" w:rsidRPr="00F640EA">
        <w:t>Штовба</w:t>
      </w:r>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r>
        <w:rPr>
          <w:rFonts w:eastAsiaTheme="minorEastAsia"/>
          <w:lang w:val="en-US"/>
        </w:rPr>
        <w:t>x</w:t>
      </w:r>
      <w:r w:rsidRPr="000E1C17">
        <w:rPr>
          <w:rFonts w:eastAsiaTheme="minorEastAsia"/>
          <w:vertAlign w:val="subscript"/>
          <w:lang w:val="en-US"/>
        </w:rPr>
        <w:t>n</w:t>
      </w:r>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r>
        <w:rPr>
          <w:lang w:val="en-US"/>
        </w:rPr>
        <w:t>f</w:t>
      </w:r>
      <w:r w:rsidRPr="009209AE">
        <w:t>(</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r>
        <w:rPr>
          <w:rFonts w:eastAsiaTheme="minorEastAsia"/>
          <w:lang w:val="en-US"/>
        </w:rPr>
        <w:t>x</w:t>
      </w:r>
      <w:r w:rsidRPr="000E1C17">
        <w:rPr>
          <w:rFonts w:eastAsiaTheme="minorEastAsia"/>
          <w:vertAlign w:val="subscript"/>
          <w:lang w:val="en-US"/>
        </w:rPr>
        <w:t>n</w:t>
      </w:r>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r w:rsidRPr="00A505DF">
        <w:t>Дефаззификация</w:t>
      </w:r>
      <w:bookmarkEnd w:id="32"/>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дефаззификацию. </w:t>
      </w:r>
    </w:p>
    <w:p w:rsidR="00A505DF" w:rsidRDefault="00A505DF" w:rsidP="00A505DF">
      <w:pPr>
        <w:pStyle w:val="AwesomeStyle"/>
      </w:pPr>
      <w:r>
        <w:t>Рассмотрим основные методы дефаззификации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8F4492">
        <w:t>21</w:t>
      </w:r>
      <w:r>
        <w:fldChar w:fldCharType="end"/>
      </w:r>
      <w:r>
        <w:t xml:space="preserve"> изображен пример дефаззификации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fldSimple w:instr=" SEQ Рисунок \* ARABIC ">
        <w:r w:rsidR="008F4492">
          <w:rPr>
            <w:noProof/>
          </w:rPr>
          <w:t>21</w:t>
        </w:r>
      </w:fldSimple>
      <w:bookmarkEnd w:id="37"/>
      <w:r>
        <w:t>. Пример дефаззификации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8F4492">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8F4492">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fldSimple w:instr=" SEQ Рисунок \* ARABIC ">
        <w:r w:rsidR="008F4492">
          <w:rPr>
            <w:noProof/>
          </w:rPr>
          <w:t>22</w:t>
        </w:r>
      </w:fldSimple>
      <w:bookmarkEnd w:id="39"/>
      <w:r>
        <w:t>. Пример дефаззификации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fldSimple w:instr=" SEQ Рисунок \* ARABIC ">
        <w:r w:rsidR="008F4492">
          <w:rPr>
            <w:noProof/>
          </w:rPr>
          <w:t>23</w:t>
        </w:r>
      </w:fldSimple>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r>
        <w:rPr>
          <w:lang w:val="en-US"/>
        </w:rPr>
        <w:t>i</w:t>
      </w:r>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r>
        <w:rPr>
          <w:lang w:val="en-US"/>
        </w:rPr>
        <w:t>i</w:t>
      </w:r>
      <w:r w:rsidRPr="006F409B">
        <w:t>-</w:t>
      </w:r>
      <w:r>
        <w:t>го терма выходной переменной.</w:t>
      </w:r>
    </w:p>
    <w:p w:rsidR="00A505DF" w:rsidRPr="009D498E" w:rsidRDefault="00A505DF" w:rsidP="00A505DF">
      <w:pPr>
        <w:pStyle w:val="AwesomeStyle"/>
      </w:pPr>
      <w:r>
        <w:t xml:space="preserve">Выбор метода дефаззификации, как и выбор нормы и конормы,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дефаззификация и другое. Нет возможности заранее рассчитать, как то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finite-state automaton</w:t>
      </w:r>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8F44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r w:rsidR="00DC0B88">
        <w:rPr>
          <w:lang w:eastAsia="ru-RU"/>
        </w:rPr>
        <w:t>Шампандар</w:t>
      </w:r>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Arkham Asylum [</w:t>
      </w:r>
      <w:r w:rsidRPr="00D667D3">
        <w:rPr>
          <w:lang w:val="en-US"/>
        </w:rPr>
        <w:t>Hanagan</w:t>
      </w:r>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8F4492">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марковских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r>
        <w:rPr>
          <w:lang w:val="en-US"/>
        </w:rPr>
        <w:t>FuSM</w:t>
      </w:r>
      <w:r>
        <w:t xml:space="preserve">) являются расширением классических конечных автоматов </w:t>
      </w:r>
      <w:r w:rsidR="00DC057F" w:rsidRPr="00BF21A0">
        <w:t>[</w:t>
      </w:r>
      <w:r w:rsidR="00DC057F">
        <w:t>Шампандар</w:t>
      </w:r>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r w:rsidR="003F0A83" w:rsidRPr="003F0A83">
        <w:rPr>
          <w:rFonts w:cs="Times New Roman"/>
          <w:lang w:val="en-US"/>
        </w:rPr>
        <w:t>μ</w:t>
      </w:r>
      <w:r w:rsidR="003F0A83" w:rsidRPr="003F0A83">
        <w:rPr>
          <w:rFonts w:cs="Times New Roman"/>
          <w:vertAlign w:val="subscript"/>
          <w:lang w:val="en-US"/>
        </w:rPr>
        <w:t>I</w:t>
      </w:r>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AE1EE9"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r>
        <w:rPr>
          <w:rFonts w:eastAsiaTheme="minorEastAsia"/>
          <w:lang w:val="en-US"/>
        </w:rPr>
        <w:t>s</w:t>
      </w:r>
      <w:r w:rsidRPr="003F0A83">
        <w:rPr>
          <w:rFonts w:eastAsiaTheme="minorEastAsia"/>
          <w:vertAlign w:val="subscript"/>
          <w:lang w:val="en-US"/>
        </w:rPr>
        <w:t>j</w:t>
      </w:r>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r w:rsidR="00BF6E1F">
        <w:rPr>
          <w:rFonts w:eastAsiaTheme="minorEastAsia"/>
          <w:lang w:val="en-US"/>
        </w:rPr>
        <w:t>s</w:t>
      </w:r>
      <w:r w:rsidR="00BF6E1F" w:rsidRPr="00BF6E1F">
        <w:rPr>
          <w:rFonts w:eastAsiaTheme="minorEastAsia"/>
          <w:vertAlign w:val="subscript"/>
          <w:lang w:val="en-US"/>
        </w:rPr>
        <w:t>i</w:t>
      </w:r>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конорма,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r>
        <w:rPr>
          <w:rFonts w:eastAsiaTheme="minorEastAsia"/>
          <w:lang w:val="en-US"/>
        </w:rPr>
        <w:t>t</w:t>
      </w:r>
      <w:r w:rsidRPr="003F0A83">
        <w:rPr>
          <w:rFonts w:eastAsiaTheme="minorEastAsia"/>
          <w:vertAlign w:val="subscript"/>
          <w:lang w:val="en-US"/>
        </w:rPr>
        <w:t>ij</w:t>
      </w:r>
      <w:r w:rsidRPr="003F0A83">
        <w:rPr>
          <w:rFonts w:eastAsiaTheme="minorEastAsia"/>
        </w:rPr>
        <w:t xml:space="preserve"> –</w:t>
      </w:r>
      <w:r>
        <w:rPr>
          <w:rFonts w:eastAsiaTheme="minorEastAsia"/>
        </w:rPr>
        <w:t xml:space="preserve"> переход от состояния </w:t>
      </w:r>
      <w:r>
        <w:rPr>
          <w:rFonts w:eastAsiaTheme="minorEastAsia"/>
          <w:lang w:val="en-US"/>
        </w:rPr>
        <w:t>s</w:t>
      </w:r>
      <w:r w:rsidRPr="003F0A83">
        <w:rPr>
          <w:rFonts w:eastAsiaTheme="minorEastAsia"/>
          <w:vertAlign w:val="subscript"/>
          <w:lang w:val="en-US"/>
        </w:rPr>
        <w:t>i</w:t>
      </w:r>
      <w:r w:rsidRPr="003F0A83">
        <w:rPr>
          <w:rFonts w:eastAsiaTheme="minorEastAsia"/>
        </w:rPr>
        <w:t xml:space="preserve"> к</w:t>
      </w:r>
      <w:r>
        <w:rPr>
          <w:rFonts w:eastAsiaTheme="minorEastAsia"/>
        </w:rPr>
        <w:t xml:space="preserve"> состоянию </w:t>
      </w:r>
      <w:r>
        <w:rPr>
          <w:rFonts w:eastAsiaTheme="minorEastAsia"/>
          <w:lang w:val="en-US"/>
        </w:rPr>
        <w:t>s</w:t>
      </w:r>
      <w:r w:rsidRPr="003F0A83">
        <w:rPr>
          <w:rFonts w:eastAsiaTheme="minorEastAsia"/>
          <w:vertAlign w:val="subscript"/>
          <w:lang w:val="en-US"/>
        </w:rPr>
        <w:t>j</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r w:rsidR="00BF6E1F">
        <w:rPr>
          <w:rFonts w:eastAsiaTheme="minorEastAsia"/>
          <w:lang w:val="en-US"/>
        </w:rPr>
        <w:t>t</w:t>
      </w:r>
      <w:r w:rsidR="00BF6E1F" w:rsidRPr="00BF6E1F">
        <w:rPr>
          <w:rFonts w:eastAsiaTheme="minorEastAsia"/>
          <w:vertAlign w:val="subscript"/>
          <w:lang w:val="en-US"/>
        </w:rPr>
        <w:t>ij</w:t>
      </w:r>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s</w:t>
      </w:r>
      <w:r w:rsidR="00BF6E1F" w:rsidRPr="00BF6E1F">
        <w:rPr>
          <w:rFonts w:eastAsiaTheme="minorEastAsia"/>
          <w:vertAlign w:val="subscript"/>
        </w:rPr>
        <w:t>j</w:t>
      </w:r>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r w:rsidR="00FB1A39" w:rsidRPr="008E6038">
        <w:rPr>
          <w:rFonts w:eastAsiaTheme="minorEastAsia"/>
          <w:vertAlign w:val="subscript"/>
          <w:lang w:val="en-US"/>
        </w:rPr>
        <w:t>i</w:t>
      </w:r>
      <w:r w:rsidR="00743AD9">
        <w:rPr>
          <w:rFonts w:eastAsiaTheme="minorEastAsia"/>
        </w:rPr>
        <w:t>. В зависимости от выбора нормы и конормы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AE1EE9"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8F4492">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r>
        <w:t xml:space="preserve"> Патрулирование, Атака, Защита</w:t>
      </w:r>
      <w:r w:rsidRPr="00CF3DC5">
        <w:t xml:space="preserve"> }</w:t>
      </w:r>
      <w:r>
        <w:t>;</w:t>
      </w:r>
    </w:p>
    <w:p w:rsidR="00CF3DC5" w:rsidRPr="00CF3DC5" w:rsidRDefault="00CF3DC5" w:rsidP="00C102EF">
      <w:pPr>
        <w:pStyle w:val="AwesomeStyle"/>
      </w:pPr>
      <w:r>
        <w:rPr>
          <w:lang w:val="en-US"/>
        </w:rPr>
        <w:t>I</w:t>
      </w:r>
      <w:r w:rsidRPr="00CF3DC5">
        <w:t xml:space="preserve"> = { </w:t>
      </w:r>
      <w:r>
        <w:rPr>
          <w:lang w:eastAsia="ru-RU"/>
        </w:rPr>
        <w:t>Очки</w:t>
      </w:r>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rsidR="008F4492">
        <w:t>27</w:t>
      </w:r>
      <w:r>
        <w:fldChar w:fldCharType="end"/>
      </w:r>
      <w:r w:rsidRPr="00CF3DC5">
        <w:t xml:space="preserve"> </w:t>
      </w:r>
      <w:r>
        <w:t xml:space="preserve">и </w:t>
      </w:r>
      <w:r>
        <w:fldChar w:fldCharType="begin"/>
      </w:r>
      <w:r>
        <w:instrText xml:space="preserve"> REF  _Ref477039201 \h \# \0 </w:instrText>
      </w:r>
      <w:r>
        <w:fldChar w:fldCharType="separate"/>
      </w:r>
      <w:r w:rsidR="008F4492">
        <w:t>28</w:t>
      </w:r>
      <w:r>
        <w:fldChar w:fldCharType="end"/>
      </w:r>
      <w:r>
        <w:t>.</w:t>
      </w:r>
      <w:r w:rsidR="00FB7E52">
        <w:t xml:space="preserve"> Переменная «</w:t>
      </w:r>
      <w:r w:rsidR="00FB7E52">
        <w:rPr>
          <w:lang w:eastAsia="ru-RU"/>
        </w:rPr>
        <w:t>Есть враги поблизости</w:t>
      </w:r>
      <w:r w:rsidR="00FB7E52">
        <w:t>» представлена двумя синглтонами – функциями принадлежности, которые принимают значение 1 в одной точке и 0 во всех остальных. Нечеткая переменная, представленная двумя синглтонами идентична обычной логической переменной. Использование обычных термов и синглтонов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Патрулирование И Нет врагов ТО Патрулирование;</w:t>
      </w:r>
    </w:p>
    <w:p w:rsidR="00382DDF" w:rsidRPr="00630C57" w:rsidRDefault="00382DDF" w:rsidP="00FB7E52">
      <w:pPr>
        <w:pStyle w:val="AwesomeStyle"/>
        <w:rPr>
          <w:rFonts w:cs="Times New Roman"/>
        </w:rPr>
      </w:pPr>
      <w:r w:rsidRPr="00630C57">
        <w:rPr>
          <w:rFonts w:cs="Times New Roman"/>
        </w:rPr>
        <w:t>ЕСЛИ Патрулирование И Обнаружен враг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r w:rsidRPr="00630C57">
        <w:rPr>
          <w:rFonts w:cs="Times New Roman"/>
          <w:lang w:val="en-US"/>
        </w:rPr>
        <w:t>HP</w:t>
      </w:r>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r w:rsidRPr="00630C57">
        <w:rPr>
          <w:rFonts w:cs="Times New Roman"/>
          <w:lang w:val="en-US"/>
        </w:rPr>
        <w:t>HP</w:t>
      </w:r>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ЕСЛИ Атака И Нет врагов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r w:rsidRPr="00630C57">
        <w:rPr>
          <w:rFonts w:cs="Times New Roman"/>
          <w:lang w:val="en-US"/>
        </w:rPr>
        <w:t>HP</w:t>
      </w:r>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r w:rsidRPr="00630C57">
        <w:rPr>
          <w:rFonts w:cs="Times New Roman"/>
          <w:lang w:val="en-US"/>
        </w:rPr>
        <w:t>HP</w:t>
      </w:r>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ЕСЛИ Защита И Нет врагов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008F4492">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конормы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синглтонам.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r w:rsidRPr="00370828">
        <w:rPr>
          <w:lang w:val="en-US"/>
        </w:rPr>
        <w:t>Colledanchise</w:t>
      </w:r>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бо</w:t>
      </w:r>
      <w:r>
        <w:rPr>
          <w:rFonts w:cs="Times New Roman"/>
        </w:rPr>
        <w:t>́</w:t>
      </w:r>
      <w:r>
        <w:t>льшим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lastRenderedPageBreak/>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Отладочные узлы – останавливают выполнение, если сработал дочерний элемент, или используются для журналирования.</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8F4492">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41" o:title=""/>
          </v:shape>
          <o:OLEObject Type="Embed" ProgID="Visio.Drawing.15" ShapeID="_x0000_i1027" DrawAspect="Content" ObjectID="_1551704510" r:id="rId42"/>
        </w:object>
      </w:r>
    </w:p>
    <w:p w:rsidR="00AE5ADB" w:rsidRPr="001778B8" w:rsidRDefault="00AE5ADB" w:rsidP="00AE5ADB">
      <w:pPr>
        <w:pStyle w:val="ImageName"/>
      </w:pPr>
      <w:bookmarkStart w:id="47" w:name="_Ref477098165"/>
      <w:bookmarkStart w:id="48" w:name="_Ref477098162"/>
      <w:r>
        <w:t xml:space="preserve">Рисунок </w:t>
      </w:r>
      <w:fldSimple w:instr=" SEQ Рисунок \* ARABIC ">
        <w:r w:rsidR="008F4492">
          <w:rPr>
            <w:noProof/>
          </w:rPr>
          <w:t>29</w:t>
        </w:r>
      </w:fldSimple>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w:t>
      </w:r>
      <w:r>
        <w:lastRenderedPageBreak/>
        <w:t>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r w:rsidR="00AE5ADB" w:rsidRPr="005F0116">
        <w:rPr>
          <w:lang w:val="en-US"/>
        </w:rPr>
        <w:t>Gillberg</w:t>
      </w:r>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переиспользовать модули в других ветвях одного дерева, разных деревьях и даже в разных проектах. </w:t>
      </w:r>
      <w:r w:rsidR="00857D71">
        <w:t>Существуют отдельные редакторы деревьев поведения, с помощью которых геймдизайнеры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Эмерджентность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lastRenderedPageBreak/>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r w:rsidR="001D6DFC">
        <w:t>ый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8F4492">
        <w:t>30</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lastRenderedPageBreak/>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43">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9"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30</w:t>
      </w:r>
      <w:r>
        <w:rPr>
          <w:lang w:eastAsia="ru-RU"/>
        </w:rPr>
        <w:fldChar w:fldCharType="end"/>
      </w:r>
      <w:bookmarkEnd w:id="49"/>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синергичные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AE1EE9"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r>
        <w:rPr>
          <w:lang w:val="en-US"/>
        </w:rPr>
        <w:t>U</w:t>
      </w:r>
      <w:r w:rsidRPr="00F1363A">
        <w:rPr>
          <w:vertAlign w:val="subscript"/>
          <w:lang w:val="en-US"/>
        </w:rPr>
        <w:t>d</w:t>
      </w:r>
      <w:r w:rsidRPr="00F1363A">
        <w:t xml:space="preserve"> – </w:t>
      </w:r>
      <w:r>
        <w:t xml:space="preserve">полезность решения, </w:t>
      </w:r>
      <w:r>
        <w:rPr>
          <w:lang w:val="en-US"/>
        </w:rPr>
        <w:t>U</w:t>
      </w:r>
      <w:r w:rsidRPr="00F1363A">
        <w:rPr>
          <w:vertAlign w:val="subscript"/>
          <w:lang w:val="en-US"/>
        </w:rPr>
        <w:t>fi</w:t>
      </w:r>
      <w:r w:rsidRPr="00F1363A">
        <w:t xml:space="preserve"> – </w:t>
      </w:r>
      <w:r>
        <w:t xml:space="preserve">полезность </w:t>
      </w:r>
      <w:r>
        <w:rPr>
          <w:lang w:val="en-US"/>
        </w:rPr>
        <w:t>i</w:t>
      </w:r>
      <w:r w:rsidRPr="00F1363A">
        <w:t>-</w:t>
      </w:r>
      <w:r>
        <w:t xml:space="preserve">го фактора, </w:t>
      </w:r>
      <w:r>
        <w:rPr>
          <w:lang w:val="en-US"/>
        </w:rPr>
        <w:t>w</w:t>
      </w:r>
      <w:r w:rsidRPr="00F1363A">
        <w:rPr>
          <w:vertAlign w:val="subscript"/>
          <w:lang w:val="en-US"/>
        </w:rPr>
        <w:t>i</w:t>
      </w:r>
      <w:r w:rsidRPr="00F1363A">
        <w:t xml:space="preserve"> </w:t>
      </w:r>
      <w:r>
        <w:t>–</w:t>
      </w:r>
      <w:r w:rsidRPr="00F1363A">
        <w:t xml:space="preserve"> </w:t>
      </w:r>
      <w:r>
        <w:t xml:space="preserve">вес </w:t>
      </w:r>
      <w:r>
        <w:rPr>
          <w:lang w:val="en-US"/>
        </w:rPr>
        <w:t>i</w:t>
      </w:r>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r>
        <w:rPr>
          <w:lang w:val="en-US"/>
        </w:rPr>
        <w:t>HPa</w:t>
      </w:r>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8F4492">
        <w:rPr>
          <w:rFonts w:eastAsiaTheme="minorEastAsia"/>
        </w:rPr>
        <w:t>31</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lastRenderedPageBreak/>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50"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31</w:t>
      </w:r>
      <w:r>
        <w:rPr>
          <w:lang w:eastAsia="ru-RU"/>
        </w:rPr>
        <w:fldChar w:fldCharType="end"/>
      </w:r>
      <w:bookmarkEnd w:id="50"/>
      <w:r>
        <w:rPr>
          <w:lang w:eastAsia="ru-RU"/>
        </w:rPr>
        <w:t xml:space="preserve">. График полезности </w:t>
      </w:r>
      <w:r>
        <w:rPr>
          <w:lang w:val="en-US" w:eastAsia="ru-RU"/>
        </w:rPr>
        <w:t>HPa</w:t>
      </w:r>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r w:rsidRPr="009F0FA9">
        <w:rPr>
          <w:lang w:val="en-US"/>
        </w:rPr>
        <w:t>HPe</w:t>
      </w:r>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HPa.</w:t>
      </w:r>
      <w:r w:rsidR="00494641">
        <w:t xml:space="preserve"> </w:t>
      </w:r>
    </w:p>
    <w:p w:rsidR="003755BE" w:rsidRDefault="00F1363A" w:rsidP="00DD5C17">
      <w:pPr>
        <w:pStyle w:val="AwesomeStyle"/>
        <w:numPr>
          <w:ilvl w:val="0"/>
          <w:numId w:val="36"/>
        </w:numPr>
        <w:ind w:left="709"/>
      </w:pPr>
      <w:r w:rsidRPr="009F0FA9">
        <w:rPr>
          <w:lang w:val="en-US"/>
        </w:rPr>
        <w:t>Wa</w:t>
      </w:r>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8F4492">
        <w:rPr>
          <w:rFonts w:eastAsiaTheme="minorEastAsia"/>
        </w:rPr>
        <w:t>32</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51"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32</w:t>
      </w:r>
      <w:r>
        <w:rPr>
          <w:lang w:eastAsia="ru-RU"/>
        </w:rPr>
        <w:fldChar w:fldCharType="end"/>
      </w:r>
      <w:bookmarkEnd w:id="51"/>
      <w:r>
        <w:rPr>
          <w:lang w:eastAsia="ru-RU"/>
        </w:rPr>
        <w:t xml:space="preserve">. График полезности </w:t>
      </w:r>
      <w:r>
        <w:rPr>
          <w:lang w:val="en-US" w:eastAsia="ru-RU"/>
        </w:rPr>
        <w:t>Wa</w:t>
      </w:r>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r>
        <w:rPr>
          <w:lang w:val="en-US"/>
        </w:rPr>
        <w:t>Wa</w:t>
      </w:r>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r>
        <w:rPr>
          <w:lang w:val="en-US"/>
        </w:rPr>
        <w:t>HPa</w:t>
      </w:r>
      <w:r w:rsidRPr="00457208">
        <w:rPr>
          <w:lang w:val="en-US"/>
        </w:rPr>
        <w:t xml:space="preserve"> + </w:t>
      </w:r>
      <w:r w:rsidR="00457208" w:rsidRPr="00457208">
        <w:rPr>
          <w:lang w:val="en-US"/>
        </w:rPr>
        <w:t>2</w:t>
      </w:r>
      <w:r w:rsidRPr="00457208">
        <w:rPr>
          <w:lang w:val="en-US"/>
        </w:rPr>
        <w:t xml:space="preserve"> * </w:t>
      </w:r>
      <w:r>
        <w:rPr>
          <w:lang w:val="en-US"/>
        </w:rPr>
        <w:t>Wa</w:t>
      </w:r>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r>
        <w:rPr>
          <w:lang w:val="en-US"/>
        </w:rPr>
        <w:t>HPe</w:t>
      </w:r>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HPa)</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W = 1 – Wa.</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r>
        <w:rPr>
          <w:lang w:val="en-US"/>
        </w:rPr>
        <w:t>HPa.</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r>
        <w:rPr>
          <w:lang w:val="en-US"/>
        </w:rPr>
        <w:t>HPa = 100; Wa = 6; HPe = 80; We = 4;</w:t>
      </w:r>
    </w:p>
    <w:p w:rsidR="00457208" w:rsidRPr="0049479E" w:rsidRDefault="00457208" w:rsidP="00FA714E">
      <w:pPr>
        <w:pStyle w:val="AwesomeStyle"/>
        <w:ind w:left="709" w:firstLine="0"/>
        <w:rPr>
          <w:lang w:val="en-US"/>
        </w:rPr>
      </w:pPr>
      <w:r>
        <w:rPr>
          <w:lang w:val="en-US"/>
        </w:rPr>
        <w:t>U</w:t>
      </w:r>
      <w:r w:rsidRPr="0049479E">
        <w:rPr>
          <w:lang w:val="en-US"/>
        </w:rPr>
        <w:t>(</w:t>
      </w:r>
      <w:r>
        <w:rPr>
          <w:lang w:val="en-US"/>
        </w:rPr>
        <w:t>HPa</w:t>
      </w:r>
      <w:r w:rsidRPr="0049479E">
        <w:rPr>
          <w:lang w:val="en-US"/>
        </w:rPr>
        <w:t xml:space="preserve">) = 1; </w:t>
      </w:r>
      <w:r>
        <w:rPr>
          <w:lang w:val="en-US"/>
        </w:rPr>
        <w:t>U</w:t>
      </w:r>
      <w:r w:rsidRPr="0049479E">
        <w:rPr>
          <w:lang w:val="en-US"/>
        </w:rPr>
        <w:t>(</w:t>
      </w:r>
      <w:r>
        <w:rPr>
          <w:lang w:val="en-US"/>
        </w:rPr>
        <w:t>Wa</w:t>
      </w:r>
      <w:r w:rsidRPr="0049479E">
        <w:rPr>
          <w:lang w:val="en-US"/>
        </w:rPr>
        <w:t xml:space="preserve">) = 0.6; </w:t>
      </w:r>
      <w:r>
        <w:rPr>
          <w:lang w:val="en-US"/>
        </w:rPr>
        <w:t>U</w:t>
      </w:r>
      <w:r w:rsidRPr="0049479E">
        <w:rPr>
          <w:lang w:val="en-US"/>
        </w:rPr>
        <w:t>(</w:t>
      </w:r>
      <w:r>
        <w:rPr>
          <w:lang w:val="en-US"/>
        </w:rPr>
        <w:t>HPe</w:t>
      </w:r>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lastRenderedPageBreak/>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0.</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r>
        <w:rPr>
          <w:lang w:val="en-US"/>
        </w:rPr>
        <w:t>HPa</w:t>
      </w:r>
      <w:r w:rsidRPr="003F5C9A">
        <w:t xml:space="preserve"> = </w:t>
      </w:r>
      <w:r w:rsidR="0049479E">
        <w:t>15</w:t>
      </w:r>
      <w:r w:rsidRPr="003F5C9A">
        <w:t xml:space="preserve">; </w:t>
      </w:r>
      <w:r>
        <w:rPr>
          <w:lang w:val="en-US"/>
        </w:rPr>
        <w:t>Wa</w:t>
      </w:r>
      <w:r w:rsidRPr="003F5C9A">
        <w:t xml:space="preserve"> = 6; </w:t>
      </w:r>
      <w:r>
        <w:rPr>
          <w:lang w:val="en-US"/>
        </w:rPr>
        <w:t>HPe</w:t>
      </w:r>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r>
        <w:rPr>
          <w:lang w:val="en-US"/>
        </w:rPr>
        <w:t>U</w:t>
      </w:r>
      <w:r w:rsidRPr="0049479E">
        <w:rPr>
          <w:lang w:val="en-US"/>
        </w:rPr>
        <w:t>(</w:t>
      </w:r>
      <w:r>
        <w:rPr>
          <w:lang w:val="en-US"/>
        </w:rPr>
        <w:t>HPa</w:t>
      </w:r>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r>
        <w:rPr>
          <w:lang w:val="en-US"/>
        </w:rPr>
        <w:t>Wa</w:t>
      </w:r>
      <w:r w:rsidRPr="00FA714E">
        <w:rPr>
          <w:lang w:val="en-US"/>
        </w:rPr>
        <w:t xml:space="preserve">) = 0.6; </w:t>
      </w:r>
      <w:r>
        <w:rPr>
          <w:lang w:val="en-US"/>
        </w:rPr>
        <w:t>U</w:t>
      </w:r>
      <w:r w:rsidRPr="00FA714E">
        <w:rPr>
          <w:lang w:val="en-US"/>
        </w:rPr>
        <w:t>(</w:t>
      </w:r>
      <w:r>
        <w:rPr>
          <w:lang w:val="en-US"/>
        </w:rPr>
        <w:t>HPe</w:t>
      </w:r>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DD5C17" w:rsidP="00F35C43">
      <w:pPr>
        <w:pStyle w:val="2"/>
      </w:pPr>
      <w:r>
        <w:t>Поведение, основанное на целях</w:t>
      </w:r>
    </w:p>
    <w:p w:rsidR="00DD5C17" w:rsidRDefault="00DD5C17" w:rsidP="00DD5C17">
      <w:pPr>
        <w:pStyle w:val="AwesomeStyle"/>
      </w:pPr>
      <w:r>
        <w:t>В отличие от конечных автоматов и деревьев поведения, где текущее состояние мира определяет поведение агента, в методах, основанных на целях исходными предпосылками к решению является желаемое состояние мира после его принятия. Существуют различные варианты построения систем, основанных на целях.</w:t>
      </w:r>
    </w:p>
    <w:p w:rsidR="00DD5C17" w:rsidRDefault="00DD5C17" w:rsidP="00DD5C17">
      <w:pPr>
        <w:pStyle w:val="AwesomeStyle"/>
      </w:pPr>
    </w:p>
    <w:p w:rsidR="00DD5C17" w:rsidRDefault="00DD5C17" w:rsidP="00DD5C17">
      <w:pPr>
        <w:pStyle w:val="3"/>
      </w:pPr>
      <w:r>
        <w:t>Иерархия целей</w:t>
      </w:r>
    </w:p>
    <w:p w:rsidR="00DD5C17" w:rsidRPr="008267A4" w:rsidRDefault="008267A4" w:rsidP="008267A4">
      <w:pPr>
        <w:pStyle w:val="AwesomeStyle"/>
      </w:pPr>
      <w:r>
        <w:t xml:space="preserve">В </w:t>
      </w:r>
      <w:r w:rsidR="00A23292">
        <w:t>одном из вариантов</w:t>
      </w:r>
      <w:r>
        <w:t xml:space="preserve"> реализации поведения в</w:t>
      </w:r>
      <w:r w:rsidR="00DD5C17">
        <w:t>се множество целей может быть представлено в виде дерева</w:t>
      </w:r>
      <w:r>
        <w:t xml:space="preserve"> </w:t>
      </w:r>
      <w:r w:rsidRPr="008267A4">
        <w:t>[</w:t>
      </w:r>
      <w:r>
        <w:rPr>
          <w:lang w:val="en-US"/>
        </w:rPr>
        <w:t>Buckland</w:t>
      </w:r>
      <w:r w:rsidRPr="008267A4">
        <w:t>]</w:t>
      </w:r>
      <w:r w:rsidR="00DD5C17">
        <w:t xml:space="preserve">. Корнем является главная абстрактная цель – </w:t>
      </w:r>
      <w:r w:rsidR="000C50B7">
        <w:t>победить в игре</w:t>
      </w:r>
      <w:r w:rsidR="00DD5C17">
        <w:t xml:space="preserve">. Ее </w:t>
      </w:r>
      <w:r w:rsidR="000C50B7">
        <w:t>дочерние элементы – цели верхнего уровня,</w:t>
      </w:r>
      <w:r>
        <w:t xml:space="preserve"> так же называемые стратегиями. У каждой цели может быть </w:t>
      </w:r>
      <w:r>
        <w:lastRenderedPageBreak/>
        <w:t xml:space="preserve">несколько дочерних элементов, каждая из которых представляет собой одно из возможных решений. На рисунке </w:t>
      </w:r>
      <w:r>
        <w:fldChar w:fldCharType="begin"/>
      </w:r>
      <w:r>
        <w:instrText xml:space="preserve"> REF  _Ref477870002 \h \# \0 </w:instrText>
      </w:r>
      <w:r>
        <w:fldChar w:fldCharType="separate"/>
      </w:r>
      <w:r w:rsidR="008F4492">
        <w:t>33</w:t>
      </w:r>
      <w:r>
        <w:fldChar w:fldCharType="end"/>
      </w:r>
      <w:r>
        <w:rPr>
          <w:lang w:val="en-US"/>
        </w:rPr>
        <w:t xml:space="preserve"> </w:t>
      </w:r>
      <w:r>
        <w:t xml:space="preserve">показан упрощенный пример дерева целей. </w:t>
      </w:r>
    </w:p>
    <w:p w:rsidR="008267A4" w:rsidRDefault="008267A4" w:rsidP="00DD5C17">
      <w:pPr>
        <w:pStyle w:val="AwesomeStyle"/>
      </w:pPr>
    </w:p>
    <w:p w:rsidR="008267A4" w:rsidRDefault="008267A4" w:rsidP="008267A4">
      <w:pPr>
        <w:pStyle w:val="Image"/>
      </w:pPr>
      <w:r>
        <w:object w:dxaOrig="5626" w:dyaOrig="4846">
          <v:shape id="_x0000_i1028" type="#_x0000_t75" style="width:281.2pt;height:242.5pt" o:ole="">
            <v:imagedata r:id="rId46" o:title=""/>
          </v:shape>
          <o:OLEObject Type="Embed" ProgID="Visio.Drawing.15" ShapeID="_x0000_i1028" DrawAspect="Content" ObjectID="_1551704511" r:id="rId47"/>
        </w:object>
      </w:r>
    </w:p>
    <w:p w:rsidR="008267A4" w:rsidRPr="008267A4" w:rsidRDefault="008267A4" w:rsidP="008267A4">
      <w:pPr>
        <w:pStyle w:val="ImageName"/>
        <w:rPr>
          <w:lang w:eastAsia="ru-RU"/>
        </w:rPr>
      </w:pPr>
      <w:bookmarkStart w:id="52" w:name="_Ref4778700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33</w:t>
      </w:r>
      <w:r>
        <w:rPr>
          <w:lang w:eastAsia="ru-RU"/>
        </w:rPr>
        <w:fldChar w:fldCharType="end"/>
      </w:r>
      <w:bookmarkEnd w:id="52"/>
      <w:r>
        <w:rPr>
          <w:lang w:eastAsia="ru-RU"/>
        </w:rPr>
        <w:t>. Пример дерева целей.</w:t>
      </w:r>
    </w:p>
    <w:p w:rsidR="00DD5C17" w:rsidRDefault="00DD5C17" w:rsidP="00DD5C17">
      <w:pPr>
        <w:pStyle w:val="AwesomeStyle"/>
      </w:pPr>
    </w:p>
    <w:p w:rsidR="00A23292" w:rsidRDefault="008267A4" w:rsidP="00DD5C17">
      <w:pPr>
        <w:pStyle w:val="AwesomeStyle"/>
      </w:pPr>
      <w:r>
        <w:t xml:space="preserve">При обходе дерева в глубину </w:t>
      </w:r>
      <w:r w:rsidR="00A23292">
        <w:t xml:space="preserve">можно получить последовательность действий, которые необходимо последовательно выполнить, чтобы выполнить главную цель. </w:t>
      </w:r>
    </w:p>
    <w:p w:rsidR="00A23292" w:rsidRDefault="00A23292" w:rsidP="00DD5C17">
      <w:pPr>
        <w:pStyle w:val="AwesomeStyle"/>
      </w:pPr>
      <w:r>
        <w:t>Как и дерево поведения, данный метод предоставляет только структуру взаимного расположения решений, но не дает ответа на вопрос, какое именно решение нужно принять. Если у цели несколько дочерних элементов, т.е. несколько возможных путей ее достижения, то выбирать один из них нужно либо случайным образом, либо с использованием других методов принятия решений.</w:t>
      </w:r>
    </w:p>
    <w:p w:rsidR="00A23292" w:rsidRDefault="00A23292" w:rsidP="00DD5C17">
      <w:pPr>
        <w:pStyle w:val="AwesomeStyle"/>
      </w:pPr>
      <w:r>
        <w:t>Подобная иерархия не достаточно гибкая, чтобы использовать ее в динамичных играх, но она может быть использована в стратегических играх для планирования игровой экономики. В этом случае, например, целью является строительство какого-то объекта, а ее дочерними элементами – добыча ресурсов, необходимых для строительства.</w:t>
      </w:r>
    </w:p>
    <w:p w:rsidR="00A23292" w:rsidRDefault="00A23292" w:rsidP="00DD5C17">
      <w:pPr>
        <w:pStyle w:val="AwesomeStyle"/>
      </w:pPr>
    </w:p>
    <w:p w:rsidR="00DD5C17" w:rsidRDefault="00DD5C17" w:rsidP="00DD5C17">
      <w:pPr>
        <w:pStyle w:val="3"/>
      </w:pPr>
      <w:r>
        <w:t>Список целей и список действий</w:t>
      </w:r>
    </w:p>
    <w:p w:rsidR="00A716C2" w:rsidRDefault="00A23292" w:rsidP="00A716C2">
      <w:pPr>
        <w:pStyle w:val="AwesomeStyle"/>
      </w:pPr>
      <w:r>
        <w:t xml:space="preserve">В данном варианте агент всегда </w:t>
      </w:r>
      <w:r w:rsidR="00A716C2">
        <w:t>имеет</w:t>
      </w:r>
      <w:r>
        <w:t xml:space="preserve"> множество активных целей, у каждой из которых есть меняющееся значение важности (настойчивость, </w:t>
      </w:r>
      <w:r>
        <w:rPr>
          <w:lang w:val="en-US"/>
        </w:rPr>
        <w:t>insistence</w:t>
      </w:r>
      <w:r>
        <w:t>)</w:t>
      </w:r>
      <w:r w:rsidR="0038777D">
        <w:t xml:space="preserve"> </w:t>
      </w:r>
      <w:r w:rsidR="0038777D" w:rsidRPr="0038777D">
        <w:t>[</w:t>
      </w:r>
      <w:r w:rsidR="0038777D">
        <w:rPr>
          <w:lang w:val="en-US"/>
        </w:rPr>
        <w:t>Millington</w:t>
      </w:r>
      <w:r w:rsidR="0038777D" w:rsidRPr="0038777D">
        <w:t>]</w:t>
      </w:r>
      <w:r>
        <w:t>.</w:t>
      </w:r>
      <w:r w:rsidR="00A716C2">
        <w:t xml:space="preserve"> Так же у агента есть заданный набор возможных действий, каждое из которых может быть доступно или недоступно в данный момент времени.</w:t>
      </w:r>
      <w:r>
        <w:t xml:space="preserve"> Например, таким образом может быть смоделирован агент, имеющий биологические потребности, меняющиеся со временем: голод, жажда, сон и другие.</w:t>
      </w:r>
      <w:r w:rsidR="00A716C2">
        <w:t xml:space="preserve"> Суммарную </w:t>
      </w:r>
      <w:r w:rsidR="00A716C2">
        <w:lastRenderedPageBreak/>
        <w:t>важность всех целей называют неудовлетворенностью агента (</w:t>
      </w:r>
      <w:r w:rsidR="00A716C2">
        <w:rPr>
          <w:lang w:val="en-US"/>
        </w:rPr>
        <w:t>discontentment</w:t>
      </w:r>
      <w:r w:rsidR="00A716C2">
        <w:t xml:space="preserve">). </w:t>
      </w:r>
      <w:r w:rsidR="0038777D">
        <w:t>В каждом кадре игровой симуляции</w:t>
      </w:r>
      <w:r w:rsidR="00A716C2">
        <w:t xml:space="preserve"> агент проверяет важность целей и выбирает те действия, которые позволяют удовлетворить цели с наибольшей важностью и в целом уменьшить неудовлетворенность.</w:t>
      </w:r>
    </w:p>
    <w:p w:rsidR="0038777D" w:rsidRDefault="00A716C2" w:rsidP="0038777D">
      <w:pPr>
        <w:pStyle w:val="AwesomeStyle"/>
      </w:pPr>
      <w:r>
        <w:t>Данный подход похож на метод принятия решений, основанный на теории полезности. Полезность каждого действия определяется тем, как хорошо оно может удовлетворить текущий набор целей, однако числовой оценкой обладают цели, а не действия.</w:t>
      </w:r>
    </w:p>
    <w:p w:rsidR="00A716C2" w:rsidRPr="008267A4" w:rsidRDefault="00A716C2" w:rsidP="000C50B7">
      <w:pPr>
        <w:pStyle w:val="AwesomeStyle"/>
      </w:pPr>
    </w:p>
    <w:p w:rsidR="000C50B7" w:rsidRDefault="000C50B7" w:rsidP="000C50B7">
      <w:pPr>
        <w:pStyle w:val="3"/>
      </w:pPr>
      <w:r>
        <w:t>Планирование действий, основанное на целях</w:t>
      </w:r>
    </w:p>
    <w:p w:rsidR="006756C3" w:rsidRDefault="00B001D9" w:rsidP="0038777D">
      <w:pPr>
        <w:pStyle w:val="AwesomeStyle"/>
      </w:pPr>
      <w:r>
        <w:t>Планирование действий, основанное на целях (</w:t>
      </w:r>
      <w:r>
        <w:rPr>
          <w:lang w:val="en-US"/>
        </w:rPr>
        <w:t>goal</w:t>
      </w:r>
      <w:r w:rsidRPr="00B001D9">
        <w:t>-</w:t>
      </w:r>
      <w:r>
        <w:rPr>
          <w:lang w:val="en-US"/>
        </w:rPr>
        <w:t>oriented</w:t>
      </w:r>
      <w:r w:rsidRPr="00B001D9">
        <w:t xml:space="preserve"> </w:t>
      </w:r>
      <w:r>
        <w:rPr>
          <w:lang w:val="en-US"/>
        </w:rPr>
        <w:t>action</w:t>
      </w:r>
      <w:r w:rsidRPr="00B001D9">
        <w:t xml:space="preserve"> </w:t>
      </w:r>
      <w:r>
        <w:rPr>
          <w:lang w:val="en-US"/>
        </w:rPr>
        <w:t>planning</w:t>
      </w:r>
      <w:r w:rsidRPr="00B001D9">
        <w:t xml:space="preserve">, </w:t>
      </w:r>
      <w:r>
        <w:rPr>
          <w:lang w:val="en-US"/>
        </w:rPr>
        <w:t>GOAP</w:t>
      </w:r>
      <w:r>
        <w:t xml:space="preserve">) – это метод принятия решений, разработанный Джеффом Оркином для реализации искусственного интеллекта в видеоигре </w:t>
      </w:r>
      <w:r w:rsidRPr="00B001D9">
        <w:t>F.E.A.R.</w:t>
      </w:r>
      <w:r>
        <w:t xml:space="preserve"> </w:t>
      </w:r>
      <w:r w:rsidRPr="00B001D9">
        <w:t>[</w:t>
      </w:r>
      <w:r>
        <w:rPr>
          <w:lang w:val="en-US"/>
        </w:rPr>
        <w:t>Orkin</w:t>
      </w:r>
      <w:r w:rsidRPr="00B001D9">
        <w:t xml:space="preserve"> 2006]</w:t>
      </w:r>
      <w:r>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w:t>
      </w:r>
      <w:r w:rsidR="000671AD">
        <w:t>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8F4492">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r>
              <w:rPr>
                <w:lang w:val="en-US"/>
              </w:rPr>
              <w:t>Enum</w:t>
            </w:r>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53" w:name="_Ref477955492"/>
      <w:r>
        <w:t xml:space="preserve">Таблица </w:t>
      </w:r>
      <w:fldSimple w:instr=" SEQ Таблица \* ARABIC ">
        <w:r w:rsidR="008F4492">
          <w:rPr>
            <w:noProof/>
          </w:rPr>
          <w:t>1</w:t>
        </w:r>
      </w:fldSimple>
      <w:bookmarkEnd w:id="53"/>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8F4492">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54" w:name="_Ref477956102"/>
      <w:r>
        <w:t xml:space="preserve">Таблица </w:t>
      </w:r>
      <w:fldSimple w:instr=" SEQ Таблица \* ARABIC ">
        <w:r w:rsidR="008F4492">
          <w:rPr>
            <w:noProof/>
          </w:rPr>
          <w:t>2</w:t>
        </w:r>
      </w:fldSimple>
      <w:bookmarkEnd w:id="54"/>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8F4492">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Расстояние до противника</w:t>
            </w:r>
            <w:r>
              <w:t xml:space="preserve"> </w:t>
            </w:r>
            <w:r w:rsidRPr="00AD0DFD">
              <w:t xml:space="preserve">&lt; </w:t>
            </w:r>
            <w:r>
              <w:t>дальность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r w:rsidRPr="00AD0DFD">
              <w:t xml:space="preserve">&lt; </w:t>
            </w:r>
            <w:r>
              <w:t xml:space="preserve">дальность </w:t>
            </w:r>
            <w:r>
              <w:t>дальней</w:t>
            </w:r>
            <w:r>
              <w:t xml:space="preserve">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оружием дальнего боя</w:t>
            </w:r>
            <w:r w:rsidR="007044EF">
              <w:t xml:space="preserve">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r w:rsidRPr="00AD0DFD">
              <w:t xml:space="preserve">&lt; </w:t>
            </w:r>
            <w:r>
              <w:t>дальность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 xml:space="preserve">Укрытие = </w:t>
            </w:r>
            <w:r>
              <w:t>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55" w:name="_Ref477957007"/>
      <w:r>
        <w:t xml:space="preserve">Таблица </w:t>
      </w:r>
      <w:fldSimple w:instr=" SEQ Таблица \* ARABIC ">
        <w:r w:rsidR="008F4492">
          <w:rPr>
            <w:noProof/>
          </w:rPr>
          <w:t>3</w:t>
        </w:r>
      </w:fldSimple>
      <w:bookmarkEnd w:id="55"/>
      <w:r>
        <w:t>. Примеры действий.</w:t>
      </w:r>
    </w:p>
    <w:p w:rsidR="004A71C5" w:rsidRDefault="004A71C5" w:rsidP="0038777D">
      <w:pPr>
        <w:pStyle w:val="AwesomeStyle"/>
      </w:pPr>
    </w:p>
    <w:p w:rsidR="007044EF" w:rsidRDefault="007044EF" w:rsidP="007044EF">
      <w:pPr>
        <w:pStyle w:val="4"/>
      </w:pPr>
      <w:r>
        <w:t>Планирование (</w:t>
      </w:r>
      <w:r>
        <w:rPr>
          <w:lang w:val="en-US"/>
        </w:rPr>
        <w:t>planning, plan formulation</w:t>
      </w:r>
      <w:r>
        <w:t>)</w:t>
      </w:r>
    </w:p>
    <w:p w:rsidR="006B52E4" w:rsidRDefault="007044EF" w:rsidP="007044EF">
      <w:pPr>
        <w:pStyle w:val="AwesomeStyle"/>
      </w:pPr>
      <w:r>
        <w:t>План – это последоват</w:t>
      </w:r>
      <w:r>
        <w:t>ельность действий, которые будет выполнять агент. Планирование – это поиск последовательности действий</w:t>
      </w:r>
      <w:r w:rsidR="004F3E01">
        <w:t xml:space="preserve">, оптимальной по критерию </w:t>
      </w:r>
      <w:r w:rsidR="004F3E01">
        <w:t>миним</w:t>
      </w:r>
      <w:r w:rsidR="004F3E01">
        <w:t>ума количества</w:t>
      </w:r>
      <w:r w:rsidR="004F3E01">
        <w:t xml:space="preserve"> действий или миним</w:t>
      </w:r>
      <w:r w:rsidR="004F3E01">
        <w:t>ума суммарной стоимости</w:t>
      </w:r>
      <w:r w:rsidR="004F3E01">
        <w:t xml:space="preserve"> действий, если она определена</w:t>
      </w:r>
      <w:r>
        <w:t xml:space="preserve">. </w:t>
      </w:r>
      <w:r w:rsidR="004F3E01">
        <w:t xml:space="preserve">Для поиска используются </w:t>
      </w:r>
      <w:r w:rsidR="004F3E01">
        <w:lastRenderedPageBreak/>
        <w:t xml:space="preserve">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8F4492">
        <w:t>34</w:t>
      </w:r>
      <w:r>
        <w:fldChar w:fldCharType="end"/>
      </w:r>
      <w:r>
        <w:t xml:space="preserve"> изображен пример поиск</w:t>
      </w:r>
      <w:r w:rsidR="006B52E4">
        <w:t>а</w:t>
      </w:r>
      <w:r>
        <w:t xml:space="preserve"> оптимального плана. Целью является «</w:t>
      </w:r>
      <w:r>
        <w:t>Атаковать противника</w:t>
      </w:r>
      <w:r>
        <w:t xml:space="preserve">».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 xml:space="preserve">агент выберет действие </w:t>
      </w:r>
      <w:r w:rsidR="006B52E4">
        <w:t>«Атаковать оружием дальнего боя»</w:t>
      </w:r>
      <w:r w:rsidR="006B52E4">
        <w:t xml:space="preserve">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w:t>
      </w:r>
      <w:r>
        <w:t>Атаковать оружием ближнего боя</w:t>
      </w:r>
      <w:r>
        <w:t xml:space="preserve">» </w:t>
      </w:r>
      <w:r w:rsidRPr="00FE1AEF">
        <w:t>&lt;</w:t>
      </w:r>
      <w:r>
        <w:t xml:space="preserve"> стоимость</w:t>
      </w:r>
      <w:r w:rsidRPr="00FE1AEF">
        <w:t xml:space="preserve"> </w:t>
      </w:r>
      <w:r>
        <w:t>«</w:t>
      </w:r>
      <w:r>
        <w:t>Атаковать оружием дальнего боя из укрытия</w:t>
      </w:r>
      <w:r>
        <w:t>»</w:t>
      </w:r>
      <w:r w:rsidRPr="00FE1AEF">
        <w:t xml:space="preserve"> &lt;</w:t>
      </w:r>
      <w:r>
        <w:t xml:space="preserve"> стоимость</w:t>
      </w:r>
      <w:r w:rsidRPr="00FE1AEF">
        <w:t xml:space="preserve"> </w:t>
      </w:r>
      <w:r>
        <w:t>«</w:t>
      </w:r>
      <w:r>
        <w:t>Атаковать оружием дальнего боя</w:t>
      </w:r>
      <w:r>
        <w:t>»</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30" type="#_x0000_t75" style="width:510.1pt;height:311.1pt" o:ole="">
            <v:imagedata r:id="rId48" o:title=""/>
          </v:shape>
          <o:OLEObject Type="Embed" ProgID="Visio.Drawing.15" ShapeID="_x0000_i1030" DrawAspect="Content" ObjectID="_1551704512" r:id="rId49"/>
        </w:object>
      </w:r>
    </w:p>
    <w:p w:rsidR="00FE1AEF" w:rsidRPr="00FE1AEF" w:rsidRDefault="00FE1AEF" w:rsidP="00FE1AEF">
      <w:pPr>
        <w:pStyle w:val="ImageName"/>
        <w:rPr>
          <w:lang w:eastAsia="ru-RU"/>
        </w:rPr>
      </w:pPr>
      <w:bookmarkStart w:id="56"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34</w:t>
      </w:r>
      <w:r>
        <w:rPr>
          <w:lang w:eastAsia="ru-RU"/>
        </w:rPr>
        <w:fldChar w:fldCharType="end"/>
      </w:r>
      <w:bookmarkEnd w:id="56"/>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t>GOAP</w:t>
      </w:r>
      <w:r w:rsidRPr="003F5868">
        <w:t xml:space="preserve"> </w:t>
      </w:r>
      <w:r>
        <w:t>используется</w:t>
      </w:r>
      <w:r w:rsidRPr="003F5868">
        <w:t xml:space="preserve"> </w:t>
      </w:r>
      <w:r>
        <w:t>в</w:t>
      </w:r>
      <w:r w:rsidRPr="003F5868">
        <w:t xml:space="preserve"> </w:t>
      </w:r>
      <w:r w:rsidR="003F5868">
        <w:t>различных</w:t>
      </w:r>
      <w:r w:rsidRPr="003F5868">
        <w:t xml:space="preserve"> </w:t>
      </w:r>
      <w:r>
        <w:t>игр</w:t>
      </w:r>
      <w:r w:rsidR="003F5868">
        <w:t>ах с 2005 года</w:t>
      </w:r>
      <w:r w:rsidRPr="003F5868">
        <w:t xml:space="preserve">: </w:t>
      </w:r>
      <w:r w:rsidRPr="004B16FA">
        <w:rPr>
          <w:lang w:val="en-US"/>
        </w:rPr>
        <w:t>F</w:t>
      </w:r>
      <w:r w:rsidRPr="003F5868">
        <w:t>.</w:t>
      </w:r>
      <w:r w:rsidRPr="004B16FA">
        <w:rPr>
          <w:lang w:val="en-US"/>
        </w:rPr>
        <w:t>E</w:t>
      </w:r>
      <w:r w:rsidRPr="003F5868">
        <w:t>.</w:t>
      </w:r>
      <w:r w:rsidRPr="004B16FA">
        <w:rPr>
          <w:lang w:val="en-US"/>
        </w:rPr>
        <w:t>A</w:t>
      </w:r>
      <w:r w:rsidRPr="003F5868">
        <w:t>.</w:t>
      </w:r>
      <w:r w:rsidRPr="004B16FA">
        <w:rPr>
          <w:lang w:val="en-US"/>
        </w:rPr>
        <w:t>R</w:t>
      </w:r>
      <w:r w:rsidRPr="003F5868">
        <w:t xml:space="preserve">. (2005), </w:t>
      </w:r>
      <w:r w:rsidRPr="004B16FA">
        <w:rPr>
          <w:lang w:val="en-US"/>
        </w:rPr>
        <w:t>F</w:t>
      </w:r>
      <w:r w:rsidRPr="003F5868">
        <w:t>.</w:t>
      </w:r>
      <w:r w:rsidRPr="004B16FA">
        <w:rPr>
          <w:lang w:val="en-US"/>
        </w:rPr>
        <w:t>E</w:t>
      </w:r>
      <w:r w:rsidRPr="003F5868">
        <w:t>.</w:t>
      </w:r>
      <w:r w:rsidRPr="004B16FA">
        <w:rPr>
          <w:lang w:val="en-US"/>
        </w:rPr>
        <w:t>A</w:t>
      </w:r>
      <w:r w:rsidRPr="003F5868">
        <w:t>.</w:t>
      </w:r>
      <w:r w:rsidRPr="004B16FA">
        <w:rPr>
          <w:lang w:val="en-US"/>
        </w:rPr>
        <w:t>R</w:t>
      </w:r>
      <w:r w:rsidRPr="003F5868">
        <w:t xml:space="preserve">. 2: </w:t>
      </w:r>
      <w:r w:rsidRPr="004B16FA">
        <w:rPr>
          <w:lang w:val="en-US"/>
        </w:rPr>
        <w:t>Project</w:t>
      </w:r>
      <w:r w:rsidRPr="003F5868">
        <w:t xml:space="preserve"> </w:t>
      </w:r>
      <w:r w:rsidRPr="004B16FA">
        <w:rPr>
          <w:lang w:val="en-US"/>
        </w:rPr>
        <w:t>Origin</w:t>
      </w:r>
      <w:r w:rsidRPr="003F5868">
        <w:t xml:space="preserve"> (2009), </w:t>
      </w:r>
      <w:r w:rsidRPr="004B16FA">
        <w:rPr>
          <w:lang w:val="en-US"/>
        </w:rPr>
        <w:t>Middle</w:t>
      </w:r>
      <w:r w:rsidRPr="003F5868">
        <w:t>-</w:t>
      </w:r>
      <w:r w:rsidRPr="004B16FA">
        <w:rPr>
          <w:lang w:val="en-US"/>
        </w:rPr>
        <w:t>earth</w:t>
      </w:r>
      <w:r w:rsidRPr="003F5868">
        <w:t xml:space="preserve">: </w:t>
      </w:r>
      <w:r w:rsidRPr="004B16FA">
        <w:rPr>
          <w:lang w:val="en-US"/>
        </w:rPr>
        <w:t>Shadow</w:t>
      </w:r>
      <w:r w:rsidRPr="003F5868">
        <w:t xml:space="preserve"> </w:t>
      </w:r>
      <w:r w:rsidRPr="004B16FA">
        <w:rPr>
          <w:lang w:val="en-US"/>
        </w:rPr>
        <w:t>of</w:t>
      </w:r>
      <w:r w:rsidRPr="003F5868">
        <w:t xml:space="preserve"> </w:t>
      </w:r>
      <w:r w:rsidRPr="004B16FA">
        <w:rPr>
          <w:lang w:val="en-US"/>
        </w:rPr>
        <w:t>Mordor</w:t>
      </w:r>
      <w:r w:rsidRPr="003F5868">
        <w:t xml:space="preserve"> (2014), </w:t>
      </w:r>
      <w:r w:rsidRPr="004B16FA">
        <w:rPr>
          <w:lang w:val="en-US"/>
        </w:rPr>
        <w:t>Rise</w:t>
      </w:r>
      <w:r w:rsidRPr="003F5868">
        <w:t xml:space="preserve"> </w:t>
      </w:r>
      <w:r w:rsidRPr="004B16FA">
        <w:rPr>
          <w:lang w:val="en-US"/>
        </w:rPr>
        <w:t>of</w:t>
      </w:r>
      <w:r w:rsidRPr="003F5868">
        <w:t xml:space="preserve"> </w:t>
      </w:r>
      <w:r w:rsidRPr="004B16FA">
        <w:rPr>
          <w:lang w:val="en-US"/>
        </w:rPr>
        <w:t>the</w:t>
      </w:r>
      <w:r w:rsidRPr="003F5868">
        <w:t xml:space="preserve"> </w:t>
      </w:r>
      <w:r w:rsidRPr="004B16FA">
        <w:rPr>
          <w:lang w:val="en-US"/>
        </w:rPr>
        <w:t>Tomb</w:t>
      </w:r>
      <w:r w:rsidRPr="003F5868">
        <w:t xml:space="preserve"> </w:t>
      </w:r>
      <w:r w:rsidRPr="004B16FA">
        <w:rPr>
          <w:lang w:val="en-US"/>
        </w:rPr>
        <w:t>Raider</w:t>
      </w:r>
      <w:r w:rsidRPr="003F5868">
        <w:t xml:space="preserve"> (2015) </w:t>
      </w:r>
      <w:r>
        <w:t>и</w:t>
      </w:r>
      <w:r w:rsidRPr="003F5868">
        <w:t xml:space="preserve"> </w:t>
      </w:r>
      <w:r>
        <w:t>других</w:t>
      </w:r>
      <w:r w:rsidRPr="003F5868">
        <w:t xml:space="preserve"> [</w:t>
      </w:r>
      <w:r w:rsidR="003F5868">
        <w:rPr>
          <w:lang w:val="en-US"/>
        </w:rPr>
        <w:t>GOAP</w:t>
      </w:r>
      <w:r w:rsidR="003F5868" w:rsidRPr="003F5868">
        <w:t xml:space="preserve"> </w:t>
      </w:r>
      <w:r w:rsidR="003F5868">
        <w:rPr>
          <w:lang w:val="en-US"/>
        </w:rPr>
        <w:t>GDC</w:t>
      </w:r>
      <w:r w:rsidR="003F5868" w:rsidRPr="003F5868">
        <w:t xml:space="preserve"> 2015</w:t>
      </w:r>
      <w:r w:rsidRPr="003F5868">
        <w:t>]</w:t>
      </w:r>
      <w:r w:rsidR="003F5868">
        <w:t>. Он используется значительно реже деревьев поведения, появившихся примерно в то же время. Деревья поведения позволяют создавать</w:t>
      </w:r>
      <w:bookmarkStart w:id="57" w:name="_GoBack"/>
      <w:bookmarkEnd w:id="57"/>
      <w:r w:rsidR="003F5868">
        <w:t xml:space="preserve">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действия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цели и действия, не изменяя уже существующие и не добавляя дополнительных связей как, </w:t>
      </w:r>
      <w:r>
        <w:lastRenderedPageBreak/>
        <w:t>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Рассел и Норвиг</w:t>
      </w:r>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r>
        <w:rPr>
          <w:lang w:val="en-US"/>
        </w:rPr>
        <w:t>a</w:t>
      </w:r>
      <w:r w:rsidRPr="00F51089">
        <w:rPr>
          <w:vertAlign w:val="subscript"/>
          <w:lang w:val="en-US"/>
        </w:rPr>
        <w:t>i</w:t>
      </w:r>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r>
        <w:rPr>
          <w:lang w:val="en-US"/>
        </w:rPr>
        <w:t>a</w:t>
      </w:r>
      <w:r w:rsidRPr="00F51089">
        <w:rPr>
          <w:vertAlign w:val="subscript"/>
          <w:lang w:val="en-US"/>
        </w:rPr>
        <w:t>i</w:t>
      </w:r>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r>
        <w:rPr>
          <w:lang w:val="en-US"/>
        </w:rPr>
        <w:t>a</w:t>
      </w:r>
      <w:r w:rsidRPr="00F51089">
        <w:rPr>
          <w:vertAlign w:val="subscript"/>
          <w:lang w:val="en-US"/>
        </w:rPr>
        <w:t>i</w:t>
      </w:r>
      <w:r w:rsidRPr="00F51089">
        <w:t>)</w:t>
      </w:r>
      <w:r>
        <w:t xml:space="preserve"> аналогична записи </w:t>
      </w:r>
      <w:r>
        <w:rPr>
          <w:lang w:val="en-US"/>
        </w:rPr>
        <w:t>P</w:t>
      </w:r>
      <w:r w:rsidRPr="00F51089">
        <w:t>(</w:t>
      </w:r>
      <w:r>
        <w:rPr>
          <w:lang w:val="en-US"/>
        </w:rPr>
        <w:t>A</w:t>
      </w:r>
      <w:r>
        <w:t>=</w:t>
      </w:r>
      <w:r>
        <w:rPr>
          <w:lang w:val="en-US"/>
        </w:rPr>
        <w:t>a</w:t>
      </w:r>
      <w:r w:rsidRPr="00F51089">
        <w:rPr>
          <w:vertAlign w:val="subscript"/>
          <w:lang w:val="en-US"/>
        </w:rPr>
        <w:t>i</w:t>
      </w:r>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lastRenderedPageBreak/>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r>
        <w:rPr>
          <w:lang w:val="en-US"/>
        </w:rPr>
        <w:t>a</w:t>
      </w:r>
      <w:r w:rsidRPr="009D724B">
        <w:rPr>
          <w:vertAlign w:val="subscript"/>
          <w:lang w:val="en-US"/>
        </w:rPr>
        <w:t>i</w:t>
      </w:r>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r>
        <w:rPr>
          <w:lang w:val="en-US"/>
        </w:rPr>
        <w:t>const</w:t>
      </w:r>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lastRenderedPageBreak/>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r>
        <w:rPr>
          <w:rFonts w:ascii="Cambria Math" w:hAnsi="Cambria Math"/>
          <w:lang w:val="en-US"/>
        </w:rPr>
        <w:t>Π</w:t>
      </w:r>
      <w:r w:rsidRPr="00A93B05">
        <w:t>(</w:t>
      </w:r>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8" w:name="_Toc460356962"/>
      <w:r>
        <w:t xml:space="preserve"> Критерий минимума среднего риска</w:t>
      </w:r>
      <w:bookmarkEnd w:id="58"/>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r>
        <w:rPr>
          <w:rFonts w:ascii="Cambria Math" w:eastAsiaTheme="minorEastAsia" w:hAnsi="Cambria Math"/>
          <w:lang w:val="en-US"/>
        </w:rPr>
        <w:t>γ</w:t>
      </w:r>
      <w:r w:rsidRPr="00C04B7E">
        <w:rPr>
          <w:rFonts w:eastAsiaTheme="minorEastAsia"/>
          <w:vertAlign w:val="subscript"/>
          <w:lang w:val="en-US"/>
        </w:rPr>
        <w:t>j</w:t>
      </w:r>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9" w:name="_Toc460356963"/>
      <w:r>
        <w:rPr>
          <w:rFonts w:eastAsiaTheme="minorEastAsia"/>
        </w:rPr>
        <w:t xml:space="preserve"> Минимаксный критерий</w:t>
      </w:r>
      <w:bookmarkEnd w:id="59"/>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60" w:name="_Toc460356964"/>
      <w:r>
        <w:t xml:space="preserve"> Критерий минимума полной вероятности ошибки</w:t>
      </w:r>
      <w:bookmarkEnd w:id="60"/>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61" w:name="_Toc460356965"/>
      <w:r>
        <w:t xml:space="preserve"> Критерий максимума апостериорной вероятности</w:t>
      </w:r>
      <w:bookmarkEnd w:id="61"/>
    </w:p>
    <w:p w:rsidR="00561600" w:rsidRDefault="00561600" w:rsidP="00561600">
      <w:pPr>
        <w:pStyle w:val="AwesomeStyle"/>
      </w:pPr>
      <w:r>
        <w:t xml:space="preserve">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w:t>
      </w:r>
      <w:r>
        <w:lastRenderedPageBreak/>
        <w:t>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P(h</w:t>
      </w:r>
      <w:r w:rsidRPr="00EA796A">
        <w:rPr>
          <w:vertAlign w:val="subscript"/>
          <w:lang w:val="en-US"/>
        </w:rPr>
        <w:t>i</w:t>
      </w:r>
      <w:r>
        <w:rPr>
          <w:lang w:val="en-US"/>
        </w:rPr>
        <w:t>|E)</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62" w:name="_Toc460356966"/>
      <w:r>
        <w:rPr>
          <w:rFonts w:eastAsiaTheme="minorEastAsia"/>
        </w:rPr>
        <w:t xml:space="preserve"> Критерий максимального правдоподобия</w:t>
      </w:r>
      <w:bookmarkEnd w:id="62"/>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r>
        <w:rPr>
          <w:rFonts w:eastAsiaTheme="minorEastAsia"/>
          <w:lang w:val="en-US"/>
        </w:rPr>
        <w:t>const</w:t>
      </w:r>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63" w:name="_Toc460356967"/>
      <w:r>
        <w:t xml:space="preserve"> Преимущества и недостатки вероятностного подхода</w:t>
      </w:r>
      <w:bookmarkEnd w:id="63"/>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r>
        <w:t>Шампандар</w:t>
      </w:r>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[Шампандар]</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8F4492">
        <w:t>35</w:t>
      </w:r>
      <w:r w:rsidR="00D46DFC">
        <w:fldChar w:fldCharType="end"/>
      </w:r>
      <w:r w:rsidR="00D46DFC">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r w:rsidR="00292871">
        <w:rPr>
          <w:rFonts w:eastAsiaTheme="minorEastAsia"/>
          <w:lang w:val="en-US"/>
        </w:rPr>
        <w:t>w</w:t>
      </w:r>
      <w:r w:rsidR="00292871" w:rsidRPr="00292871">
        <w:rPr>
          <w:rFonts w:eastAsiaTheme="minorEastAsia"/>
          <w:vertAlign w:val="subscript"/>
          <w:lang w:val="en-US"/>
        </w:rPr>
        <w:t>i</w:t>
      </w:r>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50">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64"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35</w:t>
      </w:r>
      <w:r>
        <w:rPr>
          <w:lang w:eastAsia="ru-RU"/>
        </w:rPr>
        <w:fldChar w:fldCharType="end"/>
      </w:r>
      <w:bookmarkEnd w:id="64"/>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lastRenderedPageBreak/>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8F4492">
        <w:t>36</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51">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65"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36</w:t>
      </w:r>
      <w:r>
        <w:rPr>
          <w:lang w:eastAsia="ru-RU"/>
        </w:rPr>
        <w:fldChar w:fldCharType="end"/>
      </w:r>
      <w:bookmarkEnd w:id="65"/>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lastRenderedPageBreak/>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Перцептрон</w:t>
      </w:r>
    </w:p>
    <w:p w:rsidR="00E404BD" w:rsidRPr="00113B81" w:rsidRDefault="00E404BD" w:rsidP="00E404BD">
      <w:pPr>
        <w:pStyle w:val="AwesomeStyle"/>
      </w:pPr>
      <w:r>
        <w:t xml:space="preserve">Перцептрон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ем перцептрона с одним выходом. В общем случае перцептрон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перцептрона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перцептрон</w:t>
      </w:r>
    </w:p>
    <w:p w:rsidR="000E7A25" w:rsidRDefault="001B34E5" w:rsidP="00D6460D">
      <w:pPr>
        <w:pStyle w:val="AwesomeStyle"/>
      </w:pPr>
      <w:r>
        <w:t xml:space="preserve">В многослойных перцептронах используются более сложные топологии, состоящие из нескольких слоев нейронов. По своей структуре многослойный перцептрон фактически является несколькими однослойными перцептронами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8F4492">
        <w:t>37</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52">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66"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37</w:t>
      </w:r>
      <w:r>
        <w:rPr>
          <w:lang w:eastAsia="ru-RU"/>
        </w:rPr>
        <w:fldChar w:fldCharType="end"/>
      </w:r>
      <w:bookmarkEnd w:id="66"/>
      <w:r>
        <w:rPr>
          <w:lang w:eastAsia="ru-RU"/>
        </w:rPr>
        <w:t>. Многослойный перцептрон.</w:t>
      </w:r>
    </w:p>
    <w:p w:rsidR="000E7A25" w:rsidRDefault="000E7A25" w:rsidP="00D6460D">
      <w:pPr>
        <w:pStyle w:val="AwesomeStyle"/>
      </w:pPr>
    </w:p>
    <w:p w:rsidR="001B34E5" w:rsidRPr="00D6460D" w:rsidRDefault="001B34E5" w:rsidP="00D6460D">
      <w:pPr>
        <w:pStyle w:val="AwesomeStyle"/>
      </w:pPr>
      <w:r w:rsidRPr="00D6460D">
        <w:t>Многослойные перцептроны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[Шампандар]. Перцептроны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перцептронах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перцептроне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При расчете выходных значений многослойного перцептрона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перцептрона</w:t>
      </w:r>
    </w:p>
    <w:p w:rsidR="005B029C" w:rsidRDefault="005B029C" w:rsidP="005B029C">
      <w:pPr>
        <w:pStyle w:val="AwesomeStyle"/>
      </w:pPr>
      <w:r>
        <w:t>Обучение перцептрона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r w:rsidR="00CB0AD8">
        <w:rPr>
          <w:lang w:val="en-US"/>
        </w:rPr>
        <w:t>Millingon</w:t>
      </w:r>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AE1EE9"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r>
        <w:rPr>
          <w:lang w:val="en-US"/>
        </w:rPr>
        <w:t>o</w:t>
      </w:r>
      <w:r>
        <w:rPr>
          <w:vertAlign w:val="subscript"/>
          <w:lang w:val="en-US"/>
        </w:rPr>
        <w:t>i</w:t>
      </w:r>
      <w:r w:rsidRPr="00D6460D">
        <w:t xml:space="preserve"> </w:t>
      </w:r>
      <w:r>
        <w:t>–</w:t>
      </w:r>
      <w:r w:rsidRPr="00D6460D">
        <w:t xml:space="preserve"> </w:t>
      </w:r>
      <w:r>
        <w:t xml:space="preserve">выход предыдущего нейрона на </w:t>
      </w:r>
      <w:r>
        <w:rPr>
          <w:lang w:val="en-US"/>
        </w:rPr>
        <w:t>i</w:t>
      </w:r>
      <w:r w:rsidRPr="00D6460D">
        <w:t>-</w:t>
      </w:r>
      <w:r>
        <w:t xml:space="preserve">ом входе </w:t>
      </w:r>
      <w:r>
        <w:rPr>
          <w:lang w:val="en-US"/>
        </w:rPr>
        <w:t>j</w:t>
      </w:r>
      <w:r>
        <w:t xml:space="preserve">-ого нейрона, </w:t>
      </w:r>
      <w:r>
        <w:rPr>
          <w:lang w:val="en-US"/>
        </w:rPr>
        <w:t>w</w:t>
      </w:r>
      <w:r w:rsidRPr="00D6460D">
        <w:rPr>
          <w:vertAlign w:val="subscript"/>
          <w:lang w:val="en-US"/>
        </w:rPr>
        <w:t>ij</w:t>
      </w:r>
      <w:r w:rsidRPr="00D6460D">
        <w:t xml:space="preserve"> </w:t>
      </w:r>
      <w:r>
        <w:t>–</w:t>
      </w:r>
      <w:r w:rsidRPr="00D6460D">
        <w:t xml:space="preserve"> </w:t>
      </w:r>
      <w:r>
        <w:t xml:space="preserve">вес входа между нейронами </w:t>
      </w:r>
      <w:r>
        <w:rPr>
          <w:lang w:val="en-US"/>
        </w:rPr>
        <w:t>i</w:t>
      </w:r>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AE1EE9"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r w:rsidR="00C117B0">
        <w:rPr>
          <w:lang w:val="en-US" w:eastAsia="ru-RU"/>
        </w:rPr>
        <w:t>t</w:t>
      </w:r>
      <w:r w:rsidR="00C117B0" w:rsidRPr="00C117B0">
        <w:rPr>
          <w:vertAlign w:val="subscript"/>
          <w:lang w:val="en-US" w:eastAsia="ru-RU"/>
        </w:rPr>
        <w:t>j</w:t>
      </w:r>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AE1EE9"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r>
        <w:rPr>
          <w:lang w:val="en-US" w:eastAsia="ru-RU"/>
        </w:rPr>
        <w:lastRenderedPageBreak/>
        <w:t>DeepMind</w:t>
      </w:r>
      <w:r w:rsidR="00845028">
        <w:rPr>
          <w:lang w:eastAsia="ru-RU"/>
        </w:rPr>
        <w:t xml:space="preserve"> и </w:t>
      </w:r>
      <w:r w:rsidR="00845028">
        <w:rPr>
          <w:lang w:val="en-US" w:eastAsia="ru-RU"/>
        </w:rPr>
        <w:t>Starcraft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DeepMind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r w:rsidR="00845028" w:rsidRPr="00845028">
        <w:rPr>
          <w:lang w:val="en-US"/>
        </w:rPr>
        <w:t>Starc</w:t>
      </w:r>
      <w:r w:rsidRPr="00845028">
        <w:rPr>
          <w:lang w:val="en-US"/>
        </w:rPr>
        <w:t xml:space="preserve">raft 2 [DeepMind and Blizzard to release StarCraft II as an AI research environment]. </w:t>
      </w:r>
      <w:r w:rsidRPr="00845028">
        <w:t>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S</w:t>
      </w:r>
      <w:r w:rsidR="00845028">
        <w:t>tarc</w:t>
      </w:r>
      <w:r w:rsidRPr="00845028">
        <w:t xml:space="preserve">raft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r>
        <w:rPr>
          <w:lang w:val="en-US" w:eastAsia="ru-RU"/>
        </w:rPr>
        <w:t>Nival</w:t>
      </w:r>
      <w:r w:rsidRPr="00B85AF9">
        <w:rPr>
          <w:lang w:eastAsia="ru-RU"/>
        </w:rPr>
        <w:t xml:space="preserve"> </w:t>
      </w:r>
      <w:r>
        <w:rPr>
          <w:lang w:eastAsia="ru-RU"/>
        </w:rPr>
        <w:t xml:space="preserve">анонсировали нейросетевой ИИ для </w:t>
      </w:r>
      <w:r w:rsidR="0060655A">
        <w:rPr>
          <w:lang w:eastAsia="ru-RU"/>
        </w:rPr>
        <w:t>стратегической игры Блицкриг 3</w:t>
      </w:r>
      <w:r w:rsidR="00F71E4E">
        <w:rPr>
          <w:lang w:eastAsia="ru-RU"/>
        </w:rPr>
        <w:t xml:space="preserve"> </w:t>
      </w:r>
      <w:r w:rsidR="00F71E4E" w:rsidRPr="00F71E4E">
        <w:rPr>
          <w:lang w:eastAsia="ru-RU"/>
        </w:rPr>
        <w:t>[</w:t>
      </w:r>
      <w:r w:rsidR="00F71E4E" w:rsidRPr="0060655A">
        <w:rPr>
          <w:lang w:val="en-US"/>
        </w:rPr>
        <w:t>Nival</w:t>
      </w:r>
      <w:r w:rsidR="00F71E4E" w:rsidRPr="0060655A">
        <w:t xml:space="preserve"> анонсирует первый в мире нейросетевой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в Nival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 xml:space="preserve">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w:t>
      </w:r>
      <w:r>
        <w:lastRenderedPageBreak/>
        <w:t>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w:t>
      </w:r>
      <w:r>
        <w:lastRenderedPageBreak/>
        <w:t>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r>
        <w:t>Шампандар</w:t>
      </w:r>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r>
        <w:t>Курсовик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r w:rsidR="001A1AE3">
        <w:t>Шампандар</w:t>
      </w:r>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r>
        <w:t>Шампандар</w:t>
      </w:r>
      <w:r>
        <w:rPr>
          <w:lang w:val="en-US"/>
        </w:rPr>
        <w:t>]</w:t>
      </w:r>
    </w:p>
    <w:p w:rsidR="001F3B17" w:rsidRPr="001F3B17" w:rsidRDefault="001F3B17" w:rsidP="001F3B17">
      <w:pPr>
        <w:pStyle w:val="AwesomeStyle"/>
      </w:pPr>
    </w:p>
    <w:p w:rsidR="00BC1700" w:rsidRDefault="00BC1700" w:rsidP="00BC1700">
      <w:pPr>
        <w:pStyle w:val="3"/>
      </w:pPr>
      <w:r>
        <w:t>Многоагентное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r>
        <w:rPr>
          <w:lang w:val="en-US"/>
        </w:rPr>
        <w:t>javascript</w:t>
      </w:r>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67" w:name="_MON_1549741286"/>
    <w:bookmarkEnd w:id="67"/>
    <w:p w:rsidR="00451E6E" w:rsidRDefault="00293609" w:rsidP="007E6CEE">
      <w:pPr>
        <w:pStyle w:val="Image"/>
        <w:ind w:firstLine="708"/>
      </w:pPr>
      <w:r w:rsidRPr="00293609">
        <w:object w:dxaOrig="9689" w:dyaOrig="1557">
          <v:shape id="_x0000_i1029" type="#_x0000_t75" style="width:484.3pt;height:77.45pt" o:ole="">
            <v:imagedata r:id="rId53" o:title=""/>
          </v:shape>
          <o:OLEObject Type="Embed" ProgID="Word.OpenDocumentText.12" ShapeID="_x0000_i1029" DrawAspect="Content" ObjectID="_1551704513" r:id="rId5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Рассел С., Норвиг П. Искусственный интеллект: современный подход, 2-е изд. : Пер. с англ. – М.: Издательский дом «Вильямс», 2006.</w:t>
      </w:r>
    </w:p>
    <w:p w:rsidR="008403EF" w:rsidRDefault="008403EF" w:rsidP="008403EF">
      <w:pPr>
        <w:pStyle w:val="AwesomeStyle"/>
      </w:pPr>
      <w:r w:rsidRPr="008403EF">
        <w:t>Шампандар Алекс Дж. Искусственный интеллект в компьютерных играх. Как обучить виртуальные персонажи реагировать на внешние воздействия. : Пер. с англ. – М.: Издательский дом «Вильямс», 2007.</w:t>
      </w:r>
    </w:p>
    <w:p w:rsidR="00AD3234" w:rsidRPr="00097519" w:rsidRDefault="00AD3234" w:rsidP="00AD3234">
      <w:pPr>
        <w:pStyle w:val="AwesomeStyle"/>
      </w:pPr>
      <w:r>
        <w:t>Сирл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r w:rsidRPr="00C0586C">
        <w:t xml:space="preserve">Кормен </w:t>
      </w:r>
      <w:r w:rsidRPr="00C0586C">
        <w:rPr>
          <w:lang w:val="en-US"/>
        </w:rPr>
        <w:t>T</w:t>
      </w:r>
      <w:r w:rsidRPr="00C0586C">
        <w:t xml:space="preserve">., Лейзерсон Ч., Ривест Р., Штайн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r w:rsidRPr="00C0586C">
        <w:t xml:space="preserve">Дасгупта С., Пападимитриу Х., Вазирани У. Алгоритмы; Пер. с англ. под ред. </w:t>
      </w:r>
      <w:r w:rsidRPr="00C0586C">
        <w:rPr>
          <w:lang w:val="en-US"/>
        </w:rPr>
        <w:t>А. Шеня.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5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Buckland M. Programming game AI by example. – Wordware Publiching Inc. 2005.</w:t>
      </w:r>
    </w:p>
    <w:p w:rsidR="00C20260" w:rsidRDefault="00C20260" w:rsidP="008403EF">
      <w:pPr>
        <w:pStyle w:val="AwesomeStyle"/>
        <w:rPr>
          <w:lang w:val="en-US"/>
        </w:rPr>
      </w:pPr>
      <w:r w:rsidRPr="00C20260">
        <w:rPr>
          <w:lang w:val="en-US"/>
        </w:rPr>
        <w:t>Hagelbäck</w:t>
      </w:r>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r w:rsidRPr="00E13C33">
        <w:rPr>
          <w:lang w:val="en-US"/>
        </w:rPr>
        <w:t xml:space="preserve">Zadeh L. A. Fuzzy sets. / Information and control 8. </w:t>
      </w:r>
      <w:r w:rsidRPr="00E13C33">
        <w:t>1965.</w:t>
      </w:r>
    </w:p>
    <w:p w:rsidR="005C5531" w:rsidRDefault="005C5531" w:rsidP="008403EF">
      <w:pPr>
        <w:pStyle w:val="AwesomeStyle"/>
      </w:pPr>
      <w:r w:rsidRPr="005C5531">
        <w:t>Батыршин И. З., Недосекин А. О. Нечеткие гибридные системы. Теория и практика. / Под ред. Н.Г. Ярушкиной. – М.: ФИЗМАТЛИТ, 2007.</w:t>
      </w:r>
    </w:p>
    <w:p w:rsidR="005C5531" w:rsidRDefault="005C5531" w:rsidP="008403EF">
      <w:pPr>
        <w:pStyle w:val="AwesomeStyle"/>
      </w:pPr>
      <w:r w:rsidRPr="005C5531">
        <w:t>Штовба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r w:rsidRPr="005C5531">
        <w:t>Тенетко М. И., Пескова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r>
        <w:rPr>
          <w:lang w:val="en-US"/>
        </w:rPr>
        <w:t>C</w:t>
      </w:r>
      <w:r w:rsidR="00B30ADC">
        <w:rPr>
          <w:lang w:val="en-US"/>
        </w:rPr>
        <w:t>hampandar</w:t>
      </w:r>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r w:rsidR="00B30ADC" w:rsidRPr="008B1061">
        <w:rPr>
          <w:lang w:val="en-US"/>
        </w:rPr>
        <w:t>aigamedev</w:t>
      </w:r>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r w:rsidR="00B30ADC" w:rsidRPr="008B1061">
        <w:rPr>
          <w:lang w:val="en-US"/>
        </w:rPr>
        <w:t>fsm</w:t>
      </w:r>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r w:rsidRPr="00D667D3">
        <w:rPr>
          <w:lang w:val="en-US"/>
        </w:rPr>
        <w:t>Hanagan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r w:rsidRPr="00370828">
        <w:rPr>
          <w:lang w:val="en-US"/>
        </w:rPr>
        <w:lastRenderedPageBreak/>
        <w:t>Colledanchise M</w:t>
      </w:r>
      <w:r>
        <w:rPr>
          <w:lang w:val="en-US"/>
        </w:rPr>
        <w:t>.</w:t>
      </w:r>
      <w:r w:rsidRPr="00370828">
        <w:rPr>
          <w:lang w:val="en-US"/>
        </w:rPr>
        <w:t>,</w:t>
      </w:r>
      <w:r>
        <w:rPr>
          <w:lang w:val="en-US"/>
        </w:rPr>
        <w:t xml:space="preserve"> </w:t>
      </w:r>
      <w:r w:rsidRPr="00370828">
        <w:rPr>
          <w:lang w:val="en-US"/>
        </w:rPr>
        <w:t>Ögren P</w:t>
      </w:r>
      <w:r>
        <w:rPr>
          <w:lang w:val="en-US"/>
        </w:rPr>
        <w:t>.</w:t>
      </w:r>
      <w:r w:rsidRPr="00370828">
        <w:rPr>
          <w:lang w:val="en-US"/>
        </w:rPr>
        <w:t xml:space="preserve"> How Behavior Trees Modularize Hybrid Control Systems and Generalize Sequential Behavior Compositions, the Subsumption Architecture, and Decision Trees. In IEEE Transactions on Robotics vol.PP,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Funge</w:t>
      </w:r>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Lim C. U., Baumgarten R., Colton, S. Evolving behaviour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r w:rsidRPr="005F0116">
        <w:rPr>
          <w:lang w:val="en-US"/>
        </w:rPr>
        <w:t>Gillberg</w:t>
      </w:r>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r>
        <w:rPr>
          <w:lang w:val="en-US"/>
        </w:rPr>
        <w:t xml:space="preserve">Champandar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r w:rsidRPr="00AE5ADB">
        <w:rPr>
          <w:lang w:val="en-US"/>
        </w:rPr>
        <w:t>aigamedev</w:t>
      </w:r>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r w:rsidRPr="00AE5ADB">
        <w:rPr>
          <w:lang w:val="en-US"/>
        </w:rPr>
        <w:t>bt</w:t>
      </w:r>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r>
        <w:rPr>
          <w:lang w:val="en-US"/>
        </w:rPr>
        <w:t xml:space="preserve">Orkin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Higley</w:t>
      </w:r>
      <w:r>
        <w:rPr>
          <w:lang w:val="en-US"/>
        </w:rPr>
        <w:t xml:space="preserve"> P., </w:t>
      </w:r>
      <w:r w:rsidRPr="004B16FA">
        <w:rPr>
          <w:lang w:val="en-US"/>
        </w:rPr>
        <w:t>Jacopin</w:t>
      </w:r>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Palacios J. Unity 5.x Game AI Programming Cookbook. – Packt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viors For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William van der Sterren.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r w:rsidRPr="0060655A">
        <w:rPr>
          <w:lang w:val="en-US"/>
        </w:rPr>
        <w:t>Nival</w:t>
      </w:r>
      <w:r w:rsidRPr="0060655A">
        <w:t xml:space="preserve"> анонсирует первый в мире нейросетевой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6" w:history="1">
        <w:r w:rsidRPr="00D35B98">
          <w:rPr>
            <w:rStyle w:val="aa"/>
            <w:lang w:val="en-US"/>
          </w:rPr>
          <w:t>http</w:t>
        </w:r>
        <w:r w:rsidRPr="00D35B98">
          <w:rPr>
            <w:rStyle w:val="aa"/>
          </w:rPr>
          <w:t>://</w:t>
        </w:r>
        <w:r w:rsidRPr="00D35B98">
          <w:rPr>
            <w:rStyle w:val="aa"/>
            <w:lang w:val="en-US"/>
          </w:rPr>
          <w:t>ru</w:t>
        </w:r>
        <w:r w:rsidRPr="00D35B98">
          <w:rPr>
            <w:rStyle w:val="aa"/>
          </w:rPr>
          <w:t>.</w:t>
        </w:r>
        <w:r w:rsidRPr="00D35B98">
          <w:rPr>
            <w:rStyle w:val="aa"/>
            <w:lang w:val="en-US"/>
          </w:rPr>
          <w:t>nival</w:t>
        </w:r>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r w:rsidRPr="00D35B98">
          <w:rPr>
            <w:rStyle w:val="aa"/>
            <w:lang w:val="en-US"/>
          </w:rPr>
          <w:t>newsline</w:t>
        </w:r>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r w:rsidRPr="00D35B98">
          <w:rPr>
            <w:rStyle w:val="aa"/>
            <w:lang w:val="en-US"/>
          </w:rPr>
          <w:t>ai</w:t>
        </w:r>
        <w:r w:rsidRPr="00D35B98">
          <w:rPr>
            <w:rStyle w:val="aa"/>
          </w:rPr>
          <w:t>-</w:t>
        </w:r>
        <w:r w:rsidRPr="00D35B98">
          <w:rPr>
            <w:rStyle w:val="aa"/>
            <w:lang w:val="en-US"/>
          </w:rPr>
          <w:t>for</w:t>
        </w:r>
        <w:r w:rsidRPr="00D35B98">
          <w:rPr>
            <w:rStyle w:val="aa"/>
          </w:rPr>
          <w:t>-</w:t>
        </w:r>
        <w:r w:rsidRPr="00D35B98">
          <w:rPr>
            <w:rStyle w:val="aa"/>
            <w:lang w:val="en-US"/>
          </w:rPr>
          <w:t>rts</w:t>
        </w:r>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«Я ожидаю увидеть бота, с которым будет чрезвычайно тяжело играть»: в Nival рассказали DTF о создании Бориса</w:t>
      </w:r>
      <w:r>
        <w:t xml:space="preserve"> </w:t>
      </w:r>
      <w:r w:rsidRPr="0068420C">
        <w:t>[</w:t>
      </w:r>
      <w:r>
        <w:t>Электронный ресурс</w:t>
      </w:r>
      <w:r w:rsidRPr="0068420C">
        <w:t>]</w:t>
      </w:r>
      <w:r>
        <w:t xml:space="preserve"> / </w:t>
      </w:r>
      <w:hyperlink r:id="rId57" w:history="1">
        <w:r w:rsidRPr="00D35B98">
          <w:rPr>
            <w:rStyle w:val="aa"/>
          </w:rPr>
          <w:t>https://dtf.ru/4883-ya-ozhidayu-uvidet-bota-s-kotorym-</w:t>
        </w:r>
        <w:r w:rsidRPr="00D35B98">
          <w:rPr>
            <w:rStyle w:val="aa"/>
          </w:rPr>
          <w:lastRenderedPageBreak/>
          <w:t>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Pr="006F3E16" w:rsidRDefault="006F3E16" w:rsidP="008403EF">
      <w:pPr>
        <w:pStyle w:val="AwesomeStyle"/>
        <w:rPr>
          <w:lang w:val="en-US"/>
        </w:rPr>
      </w:pPr>
      <w:r w:rsidRPr="006F3E16">
        <w:rPr>
          <w:lang w:val="en-US"/>
        </w:rPr>
        <w:t xml:space="preserve">Kirkpatrick </w:t>
      </w:r>
      <w:r>
        <w:rPr>
          <w:lang w:val="en-US"/>
        </w:rPr>
        <w:t xml:space="preserve">J., Pascanu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sectPr w:rsidR="00C169F9" w:rsidRPr="006F3E16" w:rsidSect="00A802BF">
      <w:footerReference w:type="default" r:id="rId5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21F" w:rsidRDefault="0021021F" w:rsidP="007243AD">
      <w:pPr>
        <w:spacing w:line="240" w:lineRule="auto"/>
      </w:pPr>
      <w:r>
        <w:separator/>
      </w:r>
    </w:p>
  </w:endnote>
  <w:endnote w:type="continuationSeparator" w:id="0">
    <w:p w:rsidR="0021021F" w:rsidRDefault="0021021F"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AE1EE9" w:rsidRDefault="00AE1EE9">
        <w:pPr>
          <w:pStyle w:val="a6"/>
          <w:jc w:val="center"/>
        </w:pPr>
        <w:r>
          <w:fldChar w:fldCharType="begin"/>
        </w:r>
        <w:r>
          <w:instrText>PAGE   \* MERGEFORMAT</w:instrText>
        </w:r>
        <w:r>
          <w:fldChar w:fldCharType="separate"/>
        </w:r>
        <w:r w:rsidR="008F4492">
          <w:rPr>
            <w:noProof/>
          </w:rPr>
          <w:t>12</w:t>
        </w:r>
        <w:r>
          <w:fldChar w:fldCharType="end"/>
        </w:r>
      </w:p>
    </w:sdtContent>
  </w:sdt>
  <w:p w:rsidR="00AE1EE9" w:rsidRDefault="00AE1EE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AE1EE9" w:rsidRDefault="00AE1EE9">
        <w:pPr>
          <w:pStyle w:val="a6"/>
          <w:jc w:val="center"/>
        </w:pPr>
        <w:r>
          <w:fldChar w:fldCharType="begin"/>
        </w:r>
        <w:r>
          <w:instrText>PAGE   \* MERGEFORMAT</w:instrText>
        </w:r>
        <w:r>
          <w:fldChar w:fldCharType="separate"/>
        </w:r>
        <w:r w:rsidR="008F4492">
          <w:rPr>
            <w:noProof/>
          </w:rPr>
          <w:t>60</w:t>
        </w:r>
        <w:r>
          <w:fldChar w:fldCharType="end"/>
        </w:r>
      </w:p>
    </w:sdtContent>
  </w:sdt>
  <w:p w:rsidR="00AE1EE9" w:rsidRDefault="00AE1EE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21F" w:rsidRDefault="0021021F" w:rsidP="007243AD">
      <w:pPr>
        <w:spacing w:line="240" w:lineRule="auto"/>
      </w:pPr>
      <w:r>
        <w:separator/>
      </w:r>
    </w:p>
  </w:footnote>
  <w:footnote w:type="continuationSeparator" w:id="0">
    <w:p w:rsidR="0021021F" w:rsidRDefault="0021021F"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7A01"/>
    <w:rsid w:val="000C50B7"/>
    <w:rsid w:val="000C61C6"/>
    <w:rsid w:val="000D38A4"/>
    <w:rsid w:val="000E06E3"/>
    <w:rsid w:val="000E7A25"/>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021F"/>
    <w:rsid w:val="00213232"/>
    <w:rsid w:val="0024049F"/>
    <w:rsid w:val="002465DA"/>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F06AA"/>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A83"/>
    <w:rsid w:val="003F52C4"/>
    <w:rsid w:val="003F5868"/>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A71C5"/>
    <w:rsid w:val="004B02CC"/>
    <w:rsid w:val="004B16FA"/>
    <w:rsid w:val="004C6ECB"/>
    <w:rsid w:val="004E1DFF"/>
    <w:rsid w:val="004E4AAF"/>
    <w:rsid w:val="004F38C3"/>
    <w:rsid w:val="004F3E01"/>
    <w:rsid w:val="004F6BF4"/>
    <w:rsid w:val="00506525"/>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756C3"/>
    <w:rsid w:val="0068420C"/>
    <w:rsid w:val="006843F0"/>
    <w:rsid w:val="006904CA"/>
    <w:rsid w:val="006A27D6"/>
    <w:rsid w:val="006B52E4"/>
    <w:rsid w:val="006C2D8D"/>
    <w:rsid w:val="006D512A"/>
    <w:rsid w:val="006E6FC2"/>
    <w:rsid w:val="006F0470"/>
    <w:rsid w:val="006F3E16"/>
    <w:rsid w:val="006F4F18"/>
    <w:rsid w:val="006F77EB"/>
    <w:rsid w:val="007044EF"/>
    <w:rsid w:val="00706A14"/>
    <w:rsid w:val="007243AD"/>
    <w:rsid w:val="007325AF"/>
    <w:rsid w:val="0073303E"/>
    <w:rsid w:val="007426FC"/>
    <w:rsid w:val="007432CA"/>
    <w:rsid w:val="00743AD9"/>
    <w:rsid w:val="0075016E"/>
    <w:rsid w:val="00750D3F"/>
    <w:rsid w:val="00760DDA"/>
    <w:rsid w:val="007621DF"/>
    <w:rsid w:val="007675A2"/>
    <w:rsid w:val="007806EB"/>
    <w:rsid w:val="007A378C"/>
    <w:rsid w:val="007B1890"/>
    <w:rsid w:val="007C1B86"/>
    <w:rsid w:val="007D1F98"/>
    <w:rsid w:val="007E12FA"/>
    <w:rsid w:val="007E5864"/>
    <w:rsid w:val="007E6CEE"/>
    <w:rsid w:val="007F2360"/>
    <w:rsid w:val="007F51AF"/>
    <w:rsid w:val="00805BEB"/>
    <w:rsid w:val="008065DF"/>
    <w:rsid w:val="0081552C"/>
    <w:rsid w:val="008173A3"/>
    <w:rsid w:val="008267A4"/>
    <w:rsid w:val="00832617"/>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492"/>
    <w:rsid w:val="008F4A7B"/>
    <w:rsid w:val="0091298E"/>
    <w:rsid w:val="00913CB2"/>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1238"/>
    <w:rsid w:val="009E1392"/>
    <w:rsid w:val="009E2F30"/>
    <w:rsid w:val="009F0405"/>
    <w:rsid w:val="009F0FA9"/>
    <w:rsid w:val="009F3821"/>
    <w:rsid w:val="009F4187"/>
    <w:rsid w:val="009F75D6"/>
    <w:rsid w:val="00A000A5"/>
    <w:rsid w:val="00A2086E"/>
    <w:rsid w:val="00A23292"/>
    <w:rsid w:val="00A27DDF"/>
    <w:rsid w:val="00A315FB"/>
    <w:rsid w:val="00A44B00"/>
    <w:rsid w:val="00A45729"/>
    <w:rsid w:val="00A505DF"/>
    <w:rsid w:val="00A6414C"/>
    <w:rsid w:val="00A716C2"/>
    <w:rsid w:val="00A72523"/>
    <w:rsid w:val="00A754CE"/>
    <w:rsid w:val="00A802BF"/>
    <w:rsid w:val="00A90C6D"/>
    <w:rsid w:val="00A95CAE"/>
    <w:rsid w:val="00AB1F53"/>
    <w:rsid w:val="00AC6492"/>
    <w:rsid w:val="00AD0DFD"/>
    <w:rsid w:val="00AD3234"/>
    <w:rsid w:val="00AD57ED"/>
    <w:rsid w:val="00AD68B9"/>
    <w:rsid w:val="00AE1EE9"/>
    <w:rsid w:val="00AE2EE1"/>
    <w:rsid w:val="00AE5ADB"/>
    <w:rsid w:val="00AE64E0"/>
    <w:rsid w:val="00B001D9"/>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246F"/>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D5C17"/>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A5F77"/>
    <w:rsid w:val="00EB7918"/>
    <w:rsid w:val="00EC57B4"/>
    <w:rsid w:val="00ED2367"/>
    <w:rsid w:val="00ED2ABF"/>
    <w:rsid w:val="00EE0A1A"/>
    <w:rsid w:val="00EF5C54"/>
    <w:rsid w:val="00EF7E5C"/>
    <w:rsid w:val="00F01F39"/>
    <w:rsid w:val="00F03B53"/>
    <w:rsid w:val="00F10C9D"/>
    <w:rsid w:val="00F1363A"/>
    <w:rsid w:val="00F32A6F"/>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1.vsdx"/><Relationship Id="rId47" Type="http://schemas.openxmlformats.org/officeDocument/2006/relationships/package" Target="embeddings/_________Microsoft_Visio2.vsdx"/><Relationship Id="rId50" Type="http://schemas.openxmlformats.org/officeDocument/2006/relationships/image" Target="media/image37.png"/><Relationship Id="rId55" Type="http://schemas.openxmlformats.org/officeDocument/2006/relationships/hyperlink" Target="http://theory.stanford.edu/~amitp/GameProgramming/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emf"/><Relationship Id="rId56" Type="http://schemas.openxmlformats.org/officeDocument/2006/relationships/hyperlink" Target="http://ru.nival.com/news/newsline/2017/neural-network-ai-for-rts"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_________Microsoft_Visio3.vsdx"/><Relationship Id="rId57" Type="http://schemas.openxmlformats.org/officeDocument/2006/relationships/hyperlink" Target="https://dtf.ru/4883-ya-ozhidayu-uvidet-bota-s-kotorym-budet-chrezvychayno-tyazhelo-igrat-v-nival-rasskazali-dtf-o-sozdanii-borisa" TargetMode="Externa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A424C-AB3E-4081-A03E-2189125C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6771</TotalTime>
  <Pages>1</Pages>
  <Words>17069</Words>
  <Characters>97299</Characters>
  <Application>Microsoft Office Word</Application>
  <DocSecurity>0</DocSecurity>
  <Lines>810</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263</cp:revision>
  <dcterms:created xsi:type="dcterms:W3CDTF">2017-02-23T16:53:00Z</dcterms:created>
  <dcterms:modified xsi:type="dcterms:W3CDTF">2017-03-22T13:15:00Z</dcterms:modified>
</cp:coreProperties>
</file>