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72F7E" w14:textId="2F1F0129" w:rsidR="001F72D4" w:rsidRPr="002C04E6" w:rsidRDefault="001F72D4">
      <w:pPr>
        <w:rPr>
          <w:rFonts w:ascii="Arial" w:hAnsi="Arial" w:cs="Arial"/>
          <w:color w:val="EE0000"/>
        </w:rPr>
      </w:pPr>
      <w:r w:rsidRPr="002C04E6">
        <w:rPr>
          <w:rFonts w:ascii="Arial" w:hAnsi="Arial" w:cs="Arial"/>
          <w:color w:val="EE0000"/>
        </w:rPr>
        <w:t>Corrección:</w:t>
      </w:r>
    </w:p>
    <w:p w14:paraId="62798841" w14:textId="108B76CB" w:rsidR="001F72D4" w:rsidRPr="002C04E6" w:rsidRDefault="001F72D4">
      <w:pPr>
        <w:rPr>
          <w:rFonts w:ascii="Arial" w:hAnsi="Arial" w:cs="Arial"/>
          <w:color w:val="EE0000"/>
        </w:rPr>
      </w:pPr>
      <w:r w:rsidRPr="002C04E6">
        <w:rPr>
          <w:rFonts w:ascii="Arial" w:hAnsi="Arial" w:cs="Arial"/>
          <w:color w:val="EE0000"/>
        </w:rPr>
        <w:t>Nota: Reordenamiento de conceptos</w:t>
      </w:r>
    </w:p>
    <w:p w14:paraId="104B8C60" w14:textId="77777777" w:rsidR="001F72D4" w:rsidRPr="002C04E6" w:rsidRDefault="001F72D4" w:rsidP="001F72D4">
      <w:pPr>
        <w:rPr>
          <w:rFonts w:ascii="Arial" w:hAnsi="Arial" w:cs="Arial"/>
          <w:b/>
          <w:bCs/>
          <w:sz w:val="28"/>
          <w:szCs w:val="28"/>
        </w:rPr>
      </w:pPr>
      <w:r w:rsidRPr="002C04E6">
        <w:rPr>
          <w:rFonts w:ascii="Arial" w:hAnsi="Arial" w:cs="Arial"/>
          <w:b/>
          <w:bCs/>
          <w:sz w:val="28"/>
          <w:szCs w:val="28"/>
        </w:rPr>
        <w:t>1.2. Material Genético y Reproducción Celular</w:t>
      </w:r>
    </w:p>
    <w:p w14:paraId="03B7EFBE" w14:textId="77777777" w:rsidR="001F72D4" w:rsidRPr="002C04E6" w:rsidRDefault="001F72D4" w:rsidP="001F72D4">
      <w:pPr>
        <w:rPr>
          <w:rFonts w:ascii="Arial" w:hAnsi="Arial" w:cs="Arial"/>
        </w:rPr>
      </w:pPr>
      <w:r w:rsidRPr="002C04E6">
        <w:rPr>
          <w:rFonts w:ascii="Arial" w:hAnsi="Arial" w:cs="Arial"/>
        </w:rPr>
        <w:t>Experimentos históricos - ADN como portador de información:</w:t>
      </w:r>
    </w:p>
    <w:p w14:paraId="4275015F" w14:textId="77777777" w:rsidR="001F72D4" w:rsidRPr="002C04E6" w:rsidRDefault="001F72D4" w:rsidP="001F72D4">
      <w:pPr>
        <w:rPr>
          <w:rFonts w:ascii="Arial" w:hAnsi="Arial" w:cs="Arial"/>
          <w:b/>
          <w:bCs/>
        </w:rPr>
      </w:pPr>
      <w:r w:rsidRPr="002C04E6">
        <w:rPr>
          <w:rFonts w:ascii="Arial" w:hAnsi="Arial" w:cs="Arial"/>
          <w:b/>
          <w:bCs/>
        </w:rPr>
        <w:t>1. Griffith (1928) - Transformación bacteriana</w:t>
      </w:r>
    </w:p>
    <w:p w14:paraId="49B2FFA4" w14:textId="77777777" w:rsidR="001F72D4" w:rsidRPr="002C04E6" w:rsidRDefault="001F72D4" w:rsidP="001F72D4">
      <w:pPr>
        <w:rPr>
          <w:rFonts w:ascii="Arial" w:hAnsi="Arial" w:cs="Arial"/>
        </w:rPr>
      </w:pPr>
      <w:r w:rsidRPr="002C04E6">
        <w:rPr>
          <w:rFonts w:ascii="Arial" w:hAnsi="Arial" w:cs="Arial"/>
        </w:rPr>
        <w:t>Bacterias S muertas + R vivas → R transformadas en S. Conclusión: Existe "principio transformante"</w:t>
      </w:r>
    </w:p>
    <w:p w14:paraId="4A5A6E6C" w14:textId="77777777" w:rsidR="001F72D4" w:rsidRPr="002C04E6" w:rsidRDefault="001F72D4" w:rsidP="001F72D4">
      <w:pPr>
        <w:rPr>
          <w:rFonts w:ascii="Arial" w:hAnsi="Arial" w:cs="Arial"/>
          <w:b/>
          <w:bCs/>
        </w:rPr>
      </w:pPr>
      <w:r w:rsidRPr="002C04E6">
        <w:rPr>
          <w:rFonts w:ascii="Arial" w:hAnsi="Arial" w:cs="Arial"/>
          <w:b/>
          <w:bCs/>
        </w:rPr>
        <w:t>2. Avery, MacLeod, McCarty (1944)</w:t>
      </w:r>
    </w:p>
    <w:p w14:paraId="7B5EBF9B" w14:textId="77777777" w:rsidR="001F72D4" w:rsidRPr="002C04E6" w:rsidRDefault="001F72D4" w:rsidP="001F72D4">
      <w:pPr>
        <w:rPr>
          <w:rFonts w:ascii="Arial" w:hAnsi="Arial" w:cs="Arial"/>
        </w:rPr>
      </w:pPr>
      <w:r w:rsidRPr="002C04E6">
        <w:rPr>
          <w:rFonts w:ascii="Arial" w:hAnsi="Arial" w:cs="Arial"/>
        </w:rPr>
        <w:t>Degradaron proteínas, ARN y ADN por separado. Solo degradación de ADN detuvo transformación → ADN es el principio transformante</w:t>
      </w:r>
    </w:p>
    <w:p w14:paraId="25C5E4F2" w14:textId="77777777" w:rsidR="001F72D4" w:rsidRPr="002C04E6" w:rsidRDefault="001F72D4" w:rsidP="001F72D4">
      <w:pPr>
        <w:rPr>
          <w:rFonts w:ascii="Arial" w:hAnsi="Arial" w:cs="Arial"/>
          <w:b/>
          <w:bCs/>
        </w:rPr>
      </w:pPr>
      <w:r w:rsidRPr="002C04E6">
        <w:rPr>
          <w:rFonts w:ascii="Arial" w:hAnsi="Arial" w:cs="Arial"/>
          <w:b/>
          <w:bCs/>
        </w:rPr>
        <w:t>3. Hershey-Chase (1952) - Bacteriófagos</w:t>
      </w:r>
    </w:p>
    <w:p w14:paraId="5FD74FC8" w14:textId="23739141" w:rsidR="001F72D4" w:rsidRPr="002C04E6" w:rsidRDefault="001F72D4" w:rsidP="001F72D4">
      <w:pPr>
        <w:rPr>
          <w:rFonts w:ascii="Arial" w:hAnsi="Arial" w:cs="Arial"/>
        </w:rPr>
      </w:pPr>
      <w:r w:rsidRPr="002C04E6">
        <w:rPr>
          <w:rFonts w:ascii="Arial" w:hAnsi="Arial" w:cs="Arial"/>
        </w:rPr>
        <w:t>Marcaron ADN (³²P) y proteínas (³⁵S) de virus. Solo ³²P entró a bacteria → ADN contiene instrucciones hereditarias</w:t>
      </w:r>
    </w:p>
    <w:p w14:paraId="1FD8123C" w14:textId="5E7FAEDE" w:rsidR="001F72D4" w:rsidRPr="002C04E6" w:rsidRDefault="001F72D4" w:rsidP="001F72D4">
      <w:pPr>
        <w:rPr>
          <w:rFonts w:ascii="Arial" w:hAnsi="Arial" w:cs="Arial"/>
          <w:b/>
          <w:bCs/>
          <w:u w:val="single"/>
        </w:rPr>
      </w:pPr>
      <w:r w:rsidRPr="002C04E6">
        <w:rPr>
          <w:rFonts w:ascii="Arial" w:hAnsi="Arial" w:cs="Arial"/>
          <w:b/>
          <w:bCs/>
          <w:u w:val="single"/>
        </w:rPr>
        <w:t>Modelo Watson-Crick (1953)</w:t>
      </w:r>
      <w:r w:rsidR="00DD0F7B" w:rsidRPr="002C04E6">
        <w:rPr>
          <w:rFonts w:ascii="Arial" w:hAnsi="Arial" w:cs="Arial"/>
          <w:b/>
          <w:bCs/>
          <w:u w:val="single"/>
        </w:rPr>
        <w:t>___________________________________________________________</w:t>
      </w:r>
    </w:p>
    <w:p w14:paraId="74A10883" w14:textId="77777777" w:rsidR="001F72D4" w:rsidRPr="002C04E6" w:rsidRDefault="001F72D4" w:rsidP="001F72D4">
      <w:pPr>
        <w:rPr>
          <w:rFonts w:ascii="Arial" w:hAnsi="Arial" w:cs="Arial"/>
          <w:b/>
          <w:bCs/>
        </w:rPr>
      </w:pPr>
      <w:r w:rsidRPr="002C04E6">
        <w:rPr>
          <w:rFonts w:ascii="Arial" w:hAnsi="Arial" w:cs="Arial"/>
          <w:b/>
          <w:bCs/>
        </w:rPr>
        <w:t xml:space="preserve">Unidad Básica: </w:t>
      </w:r>
      <w:r w:rsidRPr="002C04E6">
        <w:rPr>
          <w:rFonts w:ascii="Arial" w:hAnsi="Arial" w:cs="Arial"/>
        </w:rPr>
        <w:t>Nucleótido</w:t>
      </w:r>
    </w:p>
    <w:p w14:paraId="60D0903C" w14:textId="1C0425D5" w:rsidR="001F72D4" w:rsidRPr="002C04E6" w:rsidRDefault="001F72D4" w:rsidP="001F72D4">
      <w:pPr>
        <w:rPr>
          <w:rFonts w:ascii="Arial" w:hAnsi="Arial" w:cs="Arial"/>
          <w:b/>
          <w:bCs/>
        </w:rPr>
      </w:pPr>
      <w:r w:rsidRPr="002C04E6">
        <w:rPr>
          <w:rFonts w:ascii="Arial" w:hAnsi="Arial" w:cs="Arial"/>
          <w:b/>
          <w:bCs/>
        </w:rPr>
        <w:t>Nucleótido</w:t>
      </w:r>
      <w:r w:rsidRPr="002C04E6">
        <w:rPr>
          <w:rFonts w:ascii="Arial" w:hAnsi="Arial" w:cs="Arial"/>
        </w:rPr>
        <w:t xml:space="preserve">: </w:t>
      </w:r>
      <w:r w:rsidR="00DD0F7B" w:rsidRPr="002C04E6">
        <w:rPr>
          <w:rFonts w:ascii="Arial" w:hAnsi="Arial" w:cs="Arial"/>
        </w:rPr>
        <w:t>Pentosa (</w:t>
      </w:r>
      <w:r w:rsidRPr="002C04E6">
        <w:rPr>
          <w:rFonts w:ascii="Arial" w:hAnsi="Arial" w:cs="Arial"/>
        </w:rPr>
        <w:t>Desoxirribosa) + Base Nitrogenada (Guanina, Citosina, Adenina o Timina) + Grupo Fosfato</w:t>
      </w:r>
    </w:p>
    <w:p w14:paraId="3C3A375F" w14:textId="77777777" w:rsidR="001F72D4" w:rsidRPr="002C04E6" w:rsidRDefault="001F72D4" w:rsidP="001F72D4">
      <w:pPr>
        <w:rPr>
          <w:rFonts w:ascii="Arial" w:hAnsi="Arial" w:cs="Arial"/>
          <w:b/>
          <w:bCs/>
        </w:rPr>
      </w:pPr>
      <w:r w:rsidRPr="002C04E6">
        <w:rPr>
          <w:rFonts w:ascii="Arial" w:hAnsi="Arial" w:cs="Arial"/>
          <w:b/>
          <w:bCs/>
        </w:rPr>
        <w:t>Bases Nitrogenadas Complementaria:</w:t>
      </w:r>
    </w:p>
    <w:p w14:paraId="206B0EBB" w14:textId="78B266F3" w:rsidR="001F72D4" w:rsidRPr="002C04E6" w:rsidRDefault="001F72D4" w:rsidP="001F72D4">
      <w:pPr>
        <w:numPr>
          <w:ilvl w:val="0"/>
          <w:numId w:val="1"/>
        </w:numPr>
        <w:rPr>
          <w:rFonts w:ascii="Arial" w:hAnsi="Arial" w:cs="Arial"/>
          <w:b/>
          <w:bCs/>
        </w:rPr>
      </w:pPr>
      <w:r w:rsidRPr="002C04E6">
        <w:rPr>
          <w:rFonts w:ascii="Arial" w:hAnsi="Arial" w:cs="Arial"/>
          <w:b/>
          <w:bCs/>
        </w:rPr>
        <w:t xml:space="preserve">Timina y Adenina </w:t>
      </w:r>
      <w:r w:rsidRPr="002C04E6">
        <w:rPr>
          <w:rFonts w:ascii="Arial" w:hAnsi="Arial" w:cs="Arial"/>
        </w:rPr>
        <w:t>(2 puentes de hidrogeno)</w:t>
      </w:r>
    </w:p>
    <w:p w14:paraId="4620DFE5" w14:textId="696DEEAA" w:rsidR="001F72D4" w:rsidRPr="002C04E6" w:rsidRDefault="001F72D4" w:rsidP="001F72D4">
      <w:pPr>
        <w:numPr>
          <w:ilvl w:val="0"/>
          <w:numId w:val="1"/>
        </w:numPr>
        <w:rPr>
          <w:rFonts w:ascii="Arial" w:hAnsi="Arial" w:cs="Arial"/>
          <w:b/>
          <w:bCs/>
        </w:rPr>
      </w:pPr>
      <w:r w:rsidRPr="002C04E6">
        <w:rPr>
          <w:rFonts w:ascii="Arial" w:hAnsi="Arial" w:cs="Arial"/>
          <w:b/>
          <w:bCs/>
        </w:rPr>
        <w:t xml:space="preserve">Citosina y Guanina </w:t>
      </w:r>
      <w:r w:rsidRPr="002C04E6">
        <w:rPr>
          <w:rFonts w:ascii="Arial" w:hAnsi="Arial" w:cs="Arial"/>
        </w:rPr>
        <w:t>(3 puentes de hidrogeno)</w:t>
      </w:r>
    </w:p>
    <w:p w14:paraId="763A245D" w14:textId="78AD5C82" w:rsidR="001F72D4" w:rsidRPr="002C04E6" w:rsidRDefault="001F72D4" w:rsidP="001F72D4">
      <w:pPr>
        <w:rPr>
          <w:rFonts w:ascii="Arial" w:hAnsi="Arial" w:cs="Arial"/>
          <w:b/>
          <w:bCs/>
        </w:rPr>
      </w:pPr>
      <w:r w:rsidRPr="002C04E6">
        <w:rPr>
          <w:rFonts w:ascii="Arial" w:hAnsi="Arial" w:cs="Arial"/>
          <w:b/>
          <w:bCs/>
        </w:rPr>
        <w:t>Antiparalela (sentido de las hebras)</w:t>
      </w:r>
    </w:p>
    <w:p w14:paraId="2F91EB43" w14:textId="53131AE7" w:rsidR="001F72D4" w:rsidRPr="002C04E6" w:rsidRDefault="001F72D4" w:rsidP="001F72D4">
      <w:pPr>
        <w:rPr>
          <w:rFonts w:ascii="Arial" w:hAnsi="Arial" w:cs="Arial"/>
          <w:b/>
          <w:bCs/>
        </w:rPr>
      </w:pPr>
      <w:r w:rsidRPr="002C04E6">
        <w:rPr>
          <w:rFonts w:ascii="Arial" w:hAnsi="Arial" w:cs="Arial"/>
          <w:b/>
          <w:bCs/>
        </w:rPr>
        <w:t xml:space="preserve">5´ </w:t>
      </w:r>
      <w:r w:rsidRPr="002C04E6">
        <w:rPr>
          <w:rFonts w:ascii="Arial" w:hAnsi="Arial" w:cs="Arial"/>
          <w:b/>
          <w:bCs/>
        </w:rPr>
        <w:sym w:font="Wingdings" w:char="F0E0"/>
      </w:r>
      <w:r w:rsidRPr="002C04E6">
        <w:rPr>
          <w:rFonts w:ascii="Arial" w:hAnsi="Arial" w:cs="Arial"/>
          <w:b/>
          <w:bCs/>
        </w:rPr>
        <w:t xml:space="preserve"> 3´</w:t>
      </w:r>
    </w:p>
    <w:p w14:paraId="0BFB3D57" w14:textId="77777777" w:rsidR="001F72D4" w:rsidRPr="002C04E6" w:rsidRDefault="001F72D4" w:rsidP="001F72D4">
      <w:pPr>
        <w:rPr>
          <w:rFonts w:ascii="Arial" w:hAnsi="Arial" w:cs="Arial"/>
          <w:b/>
          <w:bCs/>
        </w:rPr>
      </w:pPr>
      <w:r w:rsidRPr="002C04E6">
        <w:rPr>
          <w:rFonts w:ascii="Arial" w:hAnsi="Arial" w:cs="Arial"/>
          <w:b/>
          <w:bCs/>
        </w:rPr>
        <w:t>3 ´</w:t>
      </w:r>
      <w:r w:rsidRPr="002C04E6">
        <w:rPr>
          <w:rFonts w:ascii="Arial" w:hAnsi="Arial" w:cs="Arial"/>
          <w:b/>
          <w:bCs/>
        </w:rPr>
        <w:sym w:font="Wingdings" w:char="F0E0"/>
      </w:r>
      <w:r w:rsidRPr="002C04E6">
        <w:rPr>
          <w:rFonts w:ascii="Arial" w:hAnsi="Arial" w:cs="Arial"/>
          <w:b/>
          <w:bCs/>
        </w:rPr>
        <w:t xml:space="preserve"> 5´</w:t>
      </w:r>
    </w:p>
    <w:p w14:paraId="406CD778" w14:textId="77777777" w:rsidR="001F72D4" w:rsidRPr="002C04E6" w:rsidRDefault="001F72D4" w:rsidP="001F72D4">
      <w:pPr>
        <w:rPr>
          <w:rFonts w:ascii="Arial" w:hAnsi="Arial" w:cs="Arial"/>
          <w:b/>
          <w:bCs/>
        </w:rPr>
      </w:pPr>
      <w:r w:rsidRPr="002C04E6">
        <w:rPr>
          <w:rFonts w:ascii="Arial" w:hAnsi="Arial" w:cs="Arial"/>
          <w:b/>
          <w:bCs/>
        </w:rPr>
        <w:t>Enlaces:</w:t>
      </w:r>
    </w:p>
    <w:p w14:paraId="2A92FE85" w14:textId="037EE377" w:rsidR="001F72D4" w:rsidRPr="002C04E6" w:rsidRDefault="00DD0F7B" w:rsidP="001F72D4">
      <w:pPr>
        <w:numPr>
          <w:ilvl w:val="0"/>
          <w:numId w:val="2"/>
        </w:numPr>
        <w:rPr>
          <w:rFonts w:ascii="Arial" w:hAnsi="Arial" w:cs="Arial"/>
          <w:b/>
          <w:bCs/>
        </w:rPr>
      </w:pPr>
      <w:r w:rsidRPr="002C04E6">
        <w:rPr>
          <w:rFonts w:ascii="Arial" w:hAnsi="Arial" w:cs="Arial"/>
          <w:b/>
          <w:bCs/>
        </w:rPr>
        <w:t>fosfodiéster</w:t>
      </w:r>
      <w:r w:rsidR="001F72D4" w:rsidRPr="002C04E6">
        <w:rPr>
          <w:rFonts w:ascii="Arial" w:hAnsi="Arial" w:cs="Arial"/>
          <w:b/>
          <w:bCs/>
        </w:rPr>
        <w:t xml:space="preserve"> </w:t>
      </w:r>
      <w:r w:rsidR="001F72D4" w:rsidRPr="002C04E6">
        <w:rPr>
          <w:rFonts w:ascii="Arial" w:hAnsi="Arial" w:cs="Arial"/>
        </w:rPr>
        <w:t>(Entre el grupo fosfato 5 ´y la desoxirribosa 3´)</w:t>
      </w:r>
      <w:r w:rsidR="001F72D4" w:rsidRPr="002C04E6">
        <w:rPr>
          <w:rFonts w:ascii="Arial" w:hAnsi="Arial" w:cs="Arial"/>
          <w:b/>
          <w:bCs/>
        </w:rPr>
        <w:t xml:space="preserve"> </w:t>
      </w:r>
    </w:p>
    <w:p w14:paraId="643B0BAE" w14:textId="35E90062" w:rsidR="001F72D4" w:rsidRPr="002C04E6" w:rsidRDefault="001F72D4" w:rsidP="001F72D4">
      <w:pPr>
        <w:numPr>
          <w:ilvl w:val="0"/>
          <w:numId w:val="2"/>
        </w:numPr>
        <w:rPr>
          <w:rFonts w:ascii="Arial" w:hAnsi="Arial" w:cs="Arial"/>
          <w:b/>
          <w:bCs/>
        </w:rPr>
      </w:pPr>
      <w:r w:rsidRPr="002C04E6">
        <w:rPr>
          <w:rFonts w:ascii="Arial" w:hAnsi="Arial" w:cs="Arial"/>
          <w:b/>
          <w:bCs/>
        </w:rPr>
        <w:t xml:space="preserve">Glucosídicos </w:t>
      </w:r>
      <w:r w:rsidRPr="002C04E6">
        <w:rPr>
          <w:rFonts w:ascii="Arial" w:hAnsi="Arial" w:cs="Arial"/>
        </w:rPr>
        <w:t>(Entre el 1´</w:t>
      </w:r>
      <w:r w:rsidR="00DD0F7B" w:rsidRPr="002C04E6">
        <w:rPr>
          <w:rFonts w:ascii="Arial" w:hAnsi="Arial" w:cs="Arial"/>
        </w:rPr>
        <w:t>desoxirribosa y 1 base nitrogenada)</w:t>
      </w:r>
    </w:p>
    <w:p w14:paraId="483C0A78" w14:textId="37F3B2B1" w:rsidR="001F72D4" w:rsidRPr="002C04E6" w:rsidRDefault="001F72D4" w:rsidP="001F72D4">
      <w:pPr>
        <w:numPr>
          <w:ilvl w:val="0"/>
          <w:numId w:val="2"/>
        </w:numPr>
        <w:rPr>
          <w:rFonts w:ascii="Arial" w:hAnsi="Arial" w:cs="Arial"/>
          <w:b/>
          <w:bCs/>
        </w:rPr>
      </w:pPr>
      <w:r w:rsidRPr="002C04E6">
        <w:rPr>
          <w:rFonts w:ascii="Arial" w:hAnsi="Arial" w:cs="Arial"/>
          <w:b/>
          <w:bCs/>
        </w:rPr>
        <w:t>Puentes de Hidrógenos</w:t>
      </w:r>
      <w:r w:rsidR="00DD0F7B" w:rsidRPr="002C04E6">
        <w:rPr>
          <w:rFonts w:ascii="Arial" w:hAnsi="Arial" w:cs="Arial"/>
          <w:b/>
          <w:bCs/>
        </w:rPr>
        <w:t xml:space="preserve"> </w:t>
      </w:r>
      <w:r w:rsidR="00DD0F7B" w:rsidRPr="002C04E6">
        <w:rPr>
          <w:rFonts w:ascii="Arial" w:hAnsi="Arial" w:cs="Arial"/>
        </w:rPr>
        <w:t>(Entre bases nitrogenadas de ambas hebras)</w:t>
      </w:r>
    </w:p>
    <w:p w14:paraId="16696733" w14:textId="51FACAB9" w:rsidR="001F72D4" w:rsidRPr="002C04E6" w:rsidRDefault="00DD0F7B" w:rsidP="00DD0F7B">
      <w:pPr>
        <w:jc w:val="both"/>
        <w:rPr>
          <w:rFonts w:ascii="Arial" w:hAnsi="Arial" w:cs="Arial"/>
          <w:b/>
          <w:bCs/>
        </w:rPr>
      </w:pPr>
      <w:r w:rsidRPr="002C04E6">
        <w:rPr>
          <w:rFonts w:ascii="Arial" w:hAnsi="Arial" w:cs="Arial"/>
          <w:b/>
          <w:bCs/>
        </w:rPr>
        <w:t xml:space="preserve">Regla de Chargaff: </w:t>
      </w:r>
      <w:r w:rsidRPr="002C04E6">
        <w:rPr>
          <w:rFonts w:ascii="Arial" w:hAnsi="Arial" w:cs="Arial"/>
        </w:rPr>
        <w:t>La cantidad de adenina (\(A\)) es igual a la de timina (\(T\)), y la cantidad de guanina (\(G\)) es igual a la de citosina (\(C\)). Esto implica que la suma de bases púricas (\(A+G\)) es igual a la suma de bases pirimidínicas (\(T+C\)), lo que significa que la proporción entre purinas y pirimidinas es de 1:1.</w:t>
      </w:r>
      <w:r w:rsidRPr="002C04E6">
        <w:rPr>
          <w:rFonts w:ascii="Arial" w:hAnsi="Arial" w:cs="Arial"/>
          <w:b/>
          <w:bCs/>
        </w:rPr>
        <w:t xml:space="preserve">  </w:t>
      </w:r>
    </w:p>
    <w:p w14:paraId="7372C603" w14:textId="0ABF958A" w:rsidR="001F72D4" w:rsidRPr="002C04E6" w:rsidRDefault="00DD0F7B" w:rsidP="00DD0F7B">
      <w:pPr>
        <w:jc w:val="both"/>
        <w:rPr>
          <w:rFonts w:ascii="Arial" w:hAnsi="Arial" w:cs="Arial"/>
        </w:rPr>
      </w:pPr>
      <w:r w:rsidRPr="002C04E6">
        <w:rPr>
          <w:rFonts w:ascii="Arial" w:hAnsi="Arial" w:cs="Arial"/>
          <w:noProof/>
        </w:rPr>
        <w:lastRenderedPageBreak/>
        <w:drawing>
          <wp:inline distT="0" distB="0" distL="0" distR="0" wp14:anchorId="26829ACF" wp14:editId="5A716537">
            <wp:extent cx="5612130" cy="3157220"/>
            <wp:effectExtent l="0" t="0" r="7620" b="5080"/>
            <wp:docPr id="1817766664" name="Imagen 1" descr=" Nucleótid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Nucleótido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57220"/>
                    </a:xfrm>
                    <a:prstGeom prst="rect">
                      <a:avLst/>
                    </a:prstGeom>
                    <a:noFill/>
                    <a:ln>
                      <a:noFill/>
                    </a:ln>
                  </pic:spPr>
                </pic:pic>
              </a:graphicData>
            </a:graphic>
          </wp:inline>
        </w:drawing>
      </w:r>
    </w:p>
    <w:p w14:paraId="25A9F91C" w14:textId="066CE6D1" w:rsidR="00DD0F7B" w:rsidRPr="002C04E6" w:rsidRDefault="00DD0F7B" w:rsidP="001F72D4">
      <w:pPr>
        <w:rPr>
          <w:rFonts w:ascii="Arial" w:hAnsi="Arial" w:cs="Arial"/>
          <w:b/>
          <w:bCs/>
        </w:rPr>
      </w:pPr>
      <w:r w:rsidRPr="002C04E6">
        <w:rPr>
          <w:rFonts w:ascii="Arial" w:hAnsi="Arial" w:cs="Arial"/>
          <w:b/>
          <w:bCs/>
        </w:rPr>
        <w:t>Organización o empaquetamiento del ADN</w:t>
      </w:r>
    </w:p>
    <w:p w14:paraId="4B677BC9" w14:textId="1EE16EB0" w:rsidR="00DD0F7B" w:rsidRPr="002C04E6" w:rsidRDefault="00DD0F7B" w:rsidP="001F72D4">
      <w:pPr>
        <w:rPr>
          <w:rFonts w:ascii="Arial" w:hAnsi="Arial" w:cs="Arial"/>
          <w:b/>
          <w:bCs/>
        </w:rPr>
      </w:pPr>
      <w:r w:rsidRPr="002C04E6">
        <w:rPr>
          <w:rFonts w:ascii="Arial" w:hAnsi="Arial" w:cs="Arial"/>
          <w:b/>
          <w:bCs/>
          <w:noProof/>
        </w:rPr>
        <w:drawing>
          <wp:anchor distT="0" distB="0" distL="114300" distR="114300" simplePos="0" relativeHeight="251659264" behindDoc="0" locked="0" layoutInCell="1" allowOverlap="1" wp14:anchorId="13E08E0A" wp14:editId="4960078A">
            <wp:simplePos x="0" y="0"/>
            <wp:positionH relativeFrom="margin">
              <wp:align>right</wp:align>
            </wp:positionH>
            <wp:positionV relativeFrom="paragraph">
              <wp:posOffset>45610</wp:posOffset>
            </wp:positionV>
            <wp:extent cx="5612130" cy="4197350"/>
            <wp:effectExtent l="0" t="0" r="7620" b="0"/>
            <wp:wrapNone/>
            <wp:docPr id="2050" name="Picture 2" descr="La organización del ADN influye en la evolución de las espe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La organización del ADN influye en la evolución de las especies"/>
                    <pic:cNvPicPr>
                      <a:picLocks noChangeAspect="1" noChangeArrowheads="1"/>
                    </pic:cNvPicPr>
                  </pic:nvPicPr>
                  <pic:blipFill>
                    <a:blip r:embed="rId6"/>
                    <a:srcRect/>
                    <a:stretch>
                      <a:fillRect/>
                    </a:stretch>
                  </pic:blipFill>
                  <pic:spPr bwMode="auto">
                    <a:xfrm>
                      <a:off x="0" y="0"/>
                      <a:ext cx="5612130" cy="4197350"/>
                    </a:xfrm>
                    <a:prstGeom prst="rect">
                      <a:avLst/>
                    </a:prstGeom>
                    <a:noFill/>
                  </pic:spPr>
                </pic:pic>
              </a:graphicData>
            </a:graphic>
          </wp:anchor>
        </w:drawing>
      </w:r>
    </w:p>
    <w:p w14:paraId="3B0444F2" w14:textId="128BF923" w:rsidR="00DD0F7B" w:rsidRPr="002C04E6" w:rsidRDefault="00DD0F7B" w:rsidP="001F72D4">
      <w:pPr>
        <w:rPr>
          <w:rFonts w:ascii="Arial" w:hAnsi="Arial" w:cs="Arial"/>
          <w:b/>
          <w:bCs/>
        </w:rPr>
      </w:pPr>
    </w:p>
    <w:p w14:paraId="7ECE4B6E" w14:textId="77777777" w:rsidR="00DD0F7B" w:rsidRPr="002C04E6" w:rsidRDefault="00DD0F7B" w:rsidP="001F72D4">
      <w:pPr>
        <w:rPr>
          <w:rFonts w:ascii="Arial" w:hAnsi="Arial" w:cs="Arial"/>
          <w:b/>
          <w:bCs/>
        </w:rPr>
      </w:pPr>
    </w:p>
    <w:p w14:paraId="24CE8B5C" w14:textId="77777777" w:rsidR="00DD0F7B" w:rsidRPr="002C04E6" w:rsidRDefault="00DD0F7B" w:rsidP="001F72D4">
      <w:pPr>
        <w:rPr>
          <w:rFonts w:ascii="Arial" w:hAnsi="Arial" w:cs="Arial"/>
          <w:b/>
          <w:bCs/>
        </w:rPr>
      </w:pPr>
    </w:p>
    <w:p w14:paraId="7A879225" w14:textId="42292EB7" w:rsidR="00DD0F7B" w:rsidRPr="002C04E6" w:rsidRDefault="00DD0F7B" w:rsidP="001F72D4">
      <w:pPr>
        <w:rPr>
          <w:rFonts w:ascii="Arial" w:hAnsi="Arial" w:cs="Arial"/>
          <w:b/>
          <w:bCs/>
        </w:rPr>
      </w:pPr>
    </w:p>
    <w:p w14:paraId="6A66909F" w14:textId="77777777" w:rsidR="00DD0F7B" w:rsidRPr="002C04E6" w:rsidRDefault="00DD0F7B" w:rsidP="001F72D4">
      <w:pPr>
        <w:rPr>
          <w:rFonts w:ascii="Arial" w:hAnsi="Arial" w:cs="Arial"/>
          <w:b/>
          <w:bCs/>
        </w:rPr>
      </w:pPr>
    </w:p>
    <w:p w14:paraId="3C1AB093" w14:textId="77777777" w:rsidR="00DD0F7B" w:rsidRPr="002C04E6" w:rsidRDefault="00DD0F7B" w:rsidP="001F72D4">
      <w:pPr>
        <w:rPr>
          <w:rFonts w:ascii="Arial" w:hAnsi="Arial" w:cs="Arial"/>
          <w:b/>
          <w:bCs/>
        </w:rPr>
      </w:pPr>
    </w:p>
    <w:p w14:paraId="1AE3EA6D" w14:textId="77777777" w:rsidR="00DD0F7B" w:rsidRPr="002C04E6" w:rsidRDefault="00DD0F7B" w:rsidP="001F72D4">
      <w:pPr>
        <w:rPr>
          <w:rFonts w:ascii="Arial" w:hAnsi="Arial" w:cs="Arial"/>
          <w:b/>
          <w:bCs/>
        </w:rPr>
      </w:pPr>
    </w:p>
    <w:p w14:paraId="3EC59A1D" w14:textId="77777777" w:rsidR="00DD0F7B" w:rsidRPr="002C04E6" w:rsidRDefault="00DD0F7B" w:rsidP="001F72D4">
      <w:pPr>
        <w:rPr>
          <w:rFonts w:ascii="Arial" w:hAnsi="Arial" w:cs="Arial"/>
          <w:b/>
          <w:bCs/>
        </w:rPr>
      </w:pPr>
    </w:p>
    <w:p w14:paraId="0D1D4564" w14:textId="77777777" w:rsidR="00DD0F7B" w:rsidRPr="002C04E6" w:rsidRDefault="00DD0F7B" w:rsidP="001F72D4">
      <w:pPr>
        <w:rPr>
          <w:rFonts w:ascii="Arial" w:hAnsi="Arial" w:cs="Arial"/>
          <w:b/>
          <w:bCs/>
        </w:rPr>
      </w:pPr>
    </w:p>
    <w:p w14:paraId="72CD1441" w14:textId="77777777" w:rsidR="00DD0F7B" w:rsidRPr="002C04E6" w:rsidRDefault="00DD0F7B" w:rsidP="001F72D4">
      <w:pPr>
        <w:rPr>
          <w:rFonts w:ascii="Arial" w:hAnsi="Arial" w:cs="Arial"/>
          <w:b/>
          <w:bCs/>
        </w:rPr>
      </w:pPr>
    </w:p>
    <w:p w14:paraId="49DDD9BE" w14:textId="77777777" w:rsidR="00DD0F7B" w:rsidRPr="002C04E6" w:rsidRDefault="00DD0F7B" w:rsidP="001F72D4">
      <w:pPr>
        <w:rPr>
          <w:rFonts w:ascii="Arial" w:hAnsi="Arial" w:cs="Arial"/>
          <w:b/>
          <w:bCs/>
        </w:rPr>
      </w:pPr>
    </w:p>
    <w:p w14:paraId="4C73276E" w14:textId="77777777" w:rsidR="00DD0F7B" w:rsidRPr="002C04E6" w:rsidRDefault="00DD0F7B" w:rsidP="001F72D4">
      <w:pPr>
        <w:rPr>
          <w:rFonts w:ascii="Arial" w:hAnsi="Arial" w:cs="Arial"/>
          <w:b/>
          <w:bCs/>
        </w:rPr>
      </w:pPr>
    </w:p>
    <w:p w14:paraId="714FF988" w14:textId="77777777" w:rsidR="00DD0F7B" w:rsidRPr="002C04E6" w:rsidRDefault="00DD0F7B" w:rsidP="001F72D4">
      <w:pPr>
        <w:rPr>
          <w:rFonts w:ascii="Arial" w:hAnsi="Arial" w:cs="Arial"/>
          <w:b/>
          <w:bCs/>
        </w:rPr>
      </w:pPr>
    </w:p>
    <w:p w14:paraId="32FC7F6C" w14:textId="77777777" w:rsidR="00DD0F7B" w:rsidRPr="002C04E6" w:rsidRDefault="00DD0F7B" w:rsidP="001F72D4">
      <w:pPr>
        <w:rPr>
          <w:rFonts w:ascii="Arial" w:hAnsi="Arial" w:cs="Arial"/>
          <w:b/>
          <w:bCs/>
        </w:rPr>
      </w:pPr>
    </w:p>
    <w:p w14:paraId="74D55F04" w14:textId="77777777" w:rsidR="00DD0F7B" w:rsidRPr="002C04E6" w:rsidRDefault="00DD0F7B" w:rsidP="001F72D4">
      <w:pPr>
        <w:rPr>
          <w:rFonts w:ascii="Arial" w:hAnsi="Arial" w:cs="Arial"/>
          <w:b/>
          <w:bCs/>
        </w:rPr>
      </w:pPr>
    </w:p>
    <w:p w14:paraId="1363B9A7" w14:textId="0E1F18CC" w:rsidR="00DD0F7B" w:rsidRPr="002C04E6" w:rsidRDefault="00DD0F7B" w:rsidP="001F72D4">
      <w:pPr>
        <w:rPr>
          <w:rFonts w:ascii="Arial" w:hAnsi="Arial" w:cs="Arial"/>
          <w:b/>
          <w:bCs/>
        </w:rPr>
      </w:pPr>
      <w:r w:rsidRPr="002C04E6">
        <w:rPr>
          <w:rFonts w:ascii="Arial" w:hAnsi="Arial" w:cs="Arial"/>
          <w:b/>
          <w:bCs/>
        </w:rPr>
        <w:t>Cromosomas</w:t>
      </w:r>
    </w:p>
    <w:p w14:paraId="552A0D24" w14:textId="3145499E" w:rsidR="00DD0F7B" w:rsidRPr="002C04E6" w:rsidRDefault="00C2353B" w:rsidP="00C2353B">
      <w:pPr>
        <w:jc w:val="center"/>
        <w:rPr>
          <w:rFonts w:ascii="Arial" w:hAnsi="Arial" w:cs="Arial"/>
          <w:b/>
          <w:bCs/>
        </w:rPr>
      </w:pPr>
      <w:r w:rsidRPr="002C04E6">
        <w:rPr>
          <w:rFonts w:ascii="Arial" w:hAnsi="Arial" w:cs="Arial"/>
          <w:b/>
          <w:bCs/>
          <w:noProof/>
        </w:rPr>
        <w:lastRenderedPageBreak/>
        <w:drawing>
          <wp:inline distT="0" distB="0" distL="0" distR="0" wp14:anchorId="540AF37C" wp14:editId="190E6331">
            <wp:extent cx="2683204" cy="4611757"/>
            <wp:effectExtent l="0" t="0" r="3175" b="0"/>
            <wp:docPr id="1026" name="Picture 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Interfaz de usuario gráfica, Texto&#10;&#10;El contenido generado por IA puede ser incorrecto."/>
                    <pic:cNvPicPr>
                      <a:picLocks noChangeAspect="1" noChangeArrowheads="1"/>
                    </pic:cNvPicPr>
                  </pic:nvPicPr>
                  <pic:blipFill>
                    <a:blip r:embed="rId7"/>
                    <a:srcRect l="48865" t="23437" r="33565" b="22851"/>
                    <a:stretch>
                      <a:fillRect/>
                    </a:stretch>
                  </pic:blipFill>
                  <pic:spPr bwMode="auto">
                    <a:xfrm>
                      <a:off x="0" y="0"/>
                      <a:ext cx="2686700" cy="4617766"/>
                    </a:xfrm>
                    <a:prstGeom prst="rect">
                      <a:avLst/>
                    </a:prstGeom>
                    <a:noFill/>
                    <a:ln w="9525">
                      <a:noFill/>
                      <a:miter lim="800000"/>
                      <a:headEnd/>
                      <a:tailEnd/>
                    </a:ln>
                    <a:effectLst/>
                  </pic:spPr>
                </pic:pic>
              </a:graphicData>
            </a:graphic>
          </wp:inline>
        </w:drawing>
      </w:r>
      <w:r w:rsidRPr="002C04E6">
        <w:rPr>
          <w:rFonts w:ascii="Arial" w:hAnsi="Arial" w:cs="Arial"/>
          <w:b/>
          <w:bCs/>
          <w:noProof/>
        </w:rPr>
        <w:drawing>
          <wp:inline distT="0" distB="0" distL="0" distR="0" wp14:anchorId="4A26105C" wp14:editId="07DCAD7B">
            <wp:extent cx="2814089" cy="3449237"/>
            <wp:effectExtent l="0" t="0" r="5715" b="0"/>
            <wp:docPr id="24578" name="Picture 2" descr="Científicos españoles descubren el patrón universal de la longe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 name="Picture 2" descr="Científicos españoles descubren el patrón universal de la longevidad"/>
                    <pic:cNvPicPr>
                      <a:picLocks noChangeAspect="1" noChangeArrowheads="1"/>
                    </pic:cNvPicPr>
                  </pic:nvPicPr>
                  <pic:blipFill>
                    <a:blip r:embed="rId8"/>
                    <a:srcRect/>
                    <a:stretch>
                      <a:fillRect/>
                    </a:stretch>
                  </pic:blipFill>
                  <pic:spPr bwMode="auto">
                    <a:xfrm>
                      <a:off x="0" y="0"/>
                      <a:ext cx="2820624" cy="3457247"/>
                    </a:xfrm>
                    <a:prstGeom prst="rect">
                      <a:avLst/>
                    </a:prstGeom>
                    <a:noFill/>
                  </pic:spPr>
                </pic:pic>
              </a:graphicData>
            </a:graphic>
          </wp:inline>
        </w:drawing>
      </w:r>
    </w:p>
    <w:p w14:paraId="3FCA014D" w14:textId="4924F08A" w:rsidR="00C2353B" w:rsidRPr="002C04E6" w:rsidRDefault="00C2353B" w:rsidP="00C2353B">
      <w:pPr>
        <w:jc w:val="center"/>
        <w:rPr>
          <w:rFonts w:ascii="Arial" w:hAnsi="Arial" w:cs="Arial"/>
          <w:b/>
          <w:bCs/>
        </w:rPr>
      </w:pPr>
      <w:r w:rsidRPr="002C04E6">
        <w:rPr>
          <w:rFonts w:ascii="Arial" w:hAnsi="Arial" w:cs="Arial"/>
          <w:b/>
          <w:bCs/>
          <w:noProof/>
        </w:rPr>
        <w:lastRenderedPageBreak/>
        <w:drawing>
          <wp:inline distT="0" distB="0" distL="0" distR="0" wp14:anchorId="292CAB63" wp14:editId="31B7B2DB">
            <wp:extent cx="2678901" cy="5162825"/>
            <wp:effectExtent l="0" t="0" r="7620" b="0"/>
            <wp:docPr id="24580" name="Picture 4" descr="El Nobel de Medicina premia a los padres de la telomerasa, la enzima de la  juventud celular | elmundo.es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 name="Picture 4" descr="El Nobel de Medicina premia a los padres de la telomerasa, la enzima de la  juventud celular | elmundo.es salud"/>
                    <pic:cNvPicPr>
                      <a:picLocks noChangeAspect="1" noChangeArrowheads="1"/>
                    </pic:cNvPicPr>
                  </pic:nvPicPr>
                  <pic:blipFill>
                    <a:blip r:embed="rId9"/>
                    <a:srcRect/>
                    <a:stretch>
                      <a:fillRect/>
                    </a:stretch>
                  </pic:blipFill>
                  <pic:spPr bwMode="auto">
                    <a:xfrm>
                      <a:off x="0" y="0"/>
                      <a:ext cx="2678901" cy="5162825"/>
                    </a:xfrm>
                    <a:prstGeom prst="rect">
                      <a:avLst/>
                    </a:prstGeom>
                    <a:noFill/>
                  </pic:spPr>
                </pic:pic>
              </a:graphicData>
            </a:graphic>
          </wp:inline>
        </w:drawing>
      </w:r>
    </w:p>
    <w:p w14:paraId="14E1647D" w14:textId="3CFCD868" w:rsidR="00C2353B" w:rsidRPr="002C04E6" w:rsidRDefault="00C2353B" w:rsidP="00C2353B">
      <w:pPr>
        <w:jc w:val="center"/>
        <w:rPr>
          <w:rFonts w:ascii="Arial" w:hAnsi="Arial" w:cs="Arial"/>
          <w:b/>
          <w:bCs/>
        </w:rPr>
      </w:pPr>
      <w:r w:rsidRPr="002C04E6">
        <w:rPr>
          <w:rFonts w:ascii="Arial" w:hAnsi="Arial" w:cs="Arial"/>
          <w:b/>
          <w:bCs/>
          <w:noProof/>
        </w:rPr>
        <w:lastRenderedPageBreak/>
        <w:drawing>
          <wp:inline distT="0" distB="0" distL="0" distR="0" wp14:anchorId="4B06D3FD" wp14:editId="0E489BAE">
            <wp:extent cx="5612130" cy="4208780"/>
            <wp:effectExtent l="0" t="0" r="7620" b="1270"/>
            <wp:docPr id="27652" name="Picture 4" descr="Curiosidades genéticas, enfermedades, misterios en este... en Tari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 name="Picture 4" descr="Curiosidades genéticas, enfermedades, misterios en este... en Taringa!"/>
                    <pic:cNvPicPr>
                      <a:picLocks noChangeAspect="1" noChangeArrowheads="1"/>
                    </pic:cNvPicPr>
                  </pic:nvPicPr>
                  <pic:blipFill>
                    <a:blip r:embed="rId10"/>
                    <a:srcRect/>
                    <a:stretch>
                      <a:fillRect/>
                    </a:stretch>
                  </pic:blipFill>
                  <pic:spPr bwMode="auto">
                    <a:xfrm>
                      <a:off x="0" y="0"/>
                      <a:ext cx="5612130" cy="4208780"/>
                    </a:xfrm>
                    <a:prstGeom prst="rect">
                      <a:avLst/>
                    </a:prstGeom>
                    <a:noFill/>
                  </pic:spPr>
                </pic:pic>
              </a:graphicData>
            </a:graphic>
          </wp:inline>
        </w:drawing>
      </w:r>
    </w:p>
    <w:p w14:paraId="54DC5599" w14:textId="281F1AAA" w:rsidR="00C2353B" w:rsidRPr="002C04E6" w:rsidRDefault="00C2353B" w:rsidP="00C2353B">
      <w:pPr>
        <w:rPr>
          <w:rFonts w:ascii="Arial" w:hAnsi="Arial" w:cs="Arial"/>
          <w:b/>
          <w:bCs/>
          <w:sz w:val="36"/>
          <w:szCs w:val="36"/>
        </w:rPr>
      </w:pPr>
      <w:r w:rsidRPr="002C04E6">
        <w:rPr>
          <w:rFonts w:ascii="Arial" w:hAnsi="Arial" w:cs="Arial"/>
          <w:b/>
          <w:bCs/>
          <w:sz w:val="36"/>
          <w:szCs w:val="36"/>
        </w:rPr>
        <w:t>Replicación del ADN y Ciclo Celular</w:t>
      </w:r>
    </w:p>
    <w:p w14:paraId="1A9CCD21" w14:textId="77777777" w:rsidR="00C2353B" w:rsidRPr="002C04E6" w:rsidRDefault="00C2353B" w:rsidP="00C2353B">
      <w:pPr>
        <w:jc w:val="both"/>
        <w:rPr>
          <w:rFonts w:ascii="Arial" w:hAnsi="Arial" w:cs="Arial"/>
        </w:rPr>
      </w:pPr>
      <w:r w:rsidRPr="002C04E6">
        <w:rPr>
          <w:rFonts w:ascii="Arial" w:hAnsi="Arial" w:cs="Arial"/>
        </w:rPr>
        <w:t>¿En qué consiste la renovación celular?</w:t>
      </w:r>
    </w:p>
    <w:p w14:paraId="0C7624E9" w14:textId="77777777" w:rsidR="00C2353B" w:rsidRPr="002C04E6" w:rsidRDefault="00C2353B" w:rsidP="00C2353B">
      <w:pPr>
        <w:jc w:val="both"/>
        <w:rPr>
          <w:rFonts w:ascii="Arial" w:hAnsi="Arial" w:cs="Arial"/>
        </w:rPr>
      </w:pPr>
      <w:r w:rsidRPr="002C04E6">
        <w:rPr>
          <w:rFonts w:ascii="Arial" w:hAnsi="Arial" w:cs="Arial"/>
        </w:rPr>
        <w:t>La renovación celular es la capacidad que tienen las células de reproducirse y producir células idénticas que sustituyen a las originales. Este proceso es el responsable de que nuestras células se conserven y se trata de un proceso constante.</w:t>
      </w:r>
    </w:p>
    <w:p w14:paraId="6C80E5E7" w14:textId="77777777" w:rsidR="00C2353B" w:rsidRPr="002C04E6" w:rsidRDefault="00C2353B" w:rsidP="00C2353B">
      <w:pPr>
        <w:jc w:val="both"/>
        <w:rPr>
          <w:rFonts w:ascii="Arial" w:hAnsi="Arial" w:cs="Arial"/>
        </w:rPr>
      </w:pPr>
      <w:r w:rsidRPr="002C04E6">
        <w:rPr>
          <w:rFonts w:ascii="Arial" w:hAnsi="Arial" w:cs="Arial"/>
        </w:rPr>
        <w:t>Uno de los pasos clave de este proceso es la replicación del ADN durante el cual la célula prepara su maquinaria celular para hacer una copia exacta de todo su material genético.</w:t>
      </w:r>
    </w:p>
    <w:p w14:paraId="3F6D68BC" w14:textId="77777777" w:rsidR="00C2353B" w:rsidRPr="002C04E6" w:rsidRDefault="00C2353B" w:rsidP="00C2353B">
      <w:pPr>
        <w:jc w:val="both"/>
        <w:rPr>
          <w:rFonts w:ascii="Arial" w:hAnsi="Arial" w:cs="Arial"/>
        </w:rPr>
      </w:pPr>
      <w:r w:rsidRPr="002C04E6">
        <w:rPr>
          <w:rFonts w:ascii="Arial" w:hAnsi="Arial" w:cs="Arial"/>
        </w:rPr>
        <w:t>¿Cómo se lleva a cabo la replicación del ADN en las células de los seres humanos?</w:t>
      </w:r>
    </w:p>
    <w:p w14:paraId="04C0131A" w14:textId="6357C6DE" w:rsidR="00C2353B" w:rsidRPr="002C04E6" w:rsidRDefault="00C2353B" w:rsidP="00C2353B">
      <w:pPr>
        <w:jc w:val="both"/>
        <w:rPr>
          <w:rFonts w:ascii="Arial" w:hAnsi="Arial" w:cs="Arial"/>
        </w:rPr>
      </w:pPr>
      <w:r w:rsidRPr="002C04E6">
        <w:rPr>
          <w:rFonts w:ascii="Arial" w:hAnsi="Arial" w:cs="Arial"/>
        </w:rPr>
        <w:t>Las células humanas pertenecen al grupo de células eucariotas. Dichas células contienen un ADN lineal con forma de doble hélice. La doble hélice consiste en dos cadenas de ADN complementarias que se unen entre sí por puentes de hidrógeno. Ambas cadenas tienen direcciones contrarias por lo que una de las hebras estará en sentido 5’ –&gt; 3’ (hebra líder) y la otra en sentido 3’ –&gt; 5’ (hebra retardada).</w:t>
      </w:r>
    </w:p>
    <w:p w14:paraId="27C995A7" w14:textId="51E14DD9" w:rsidR="00C2353B" w:rsidRPr="002C04E6" w:rsidRDefault="00C2353B" w:rsidP="00C2353B">
      <w:pPr>
        <w:jc w:val="center"/>
        <w:rPr>
          <w:rFonts w:ascii="Arial" w:hAnsi="Arial" w:cs="Arial"/>
          <w:b/>
          <w:bCs/>
          <w:sz w:val="36"/>
          <w:szCs w:val="36"/>
        </w:rPr>
      </w:pPr>
      <w:r w:rsidRPr="002C04E6">
        <w:rPr>
          <w:rFonts w:ascii="Arial" w:hAnsi="Arial" w:cs="Arial"/>
          <w:noProof/>
        </w:rPr>
        <w:lastRenderedPageBreak/>
        <w:drawing>
          <wp:inline distT="0" distB="0" distL="0" distR="0" wp14:anchorId="2A28DE0C" wp14:editId="60D7CD06">
            <wp:extent cx="993775" cy="3235960"/>
            <wp:effectExtent l="0" t="0" r="0" b="0"/>
            <wp:docPr id="1357470687" name="Imagen 2" descr="Hebra de A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bra de AD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3775" cy="3235960"/>
                    </a:xfrm>
                    <a:prstGeom prst="rect">
                      <a:avLst/>
                    </a:prstGeom>
                    <a:noFill/>
                    <a:ln>
                      <a:noFill/>
                    </a:ln>
                  </pic:spPr>
                </pic:pic>
              </a:graphicData>
            </a:graphic>
          </wp:inline>
        </w:drawing>
      </w:r>
    </w:p>
    <w:p w14:paraId="165176A8" w14:textId="77777777" w:rsidR="00C2353B" w:rsidRPr="002C04E6" w:rsidRDefault="00C2353B" w:rsidP="00C2353B">
      <w:pPr>
        <w:jc w:val="both"/>
        <w:rPr>
          <w:rFonts w:ascii="Arial" w:hAnsi="Arial" w:cs="Arial"/>
        </w:rPr>
      </w:pPr>
      <w:r w:rsidRPr="002C04E6">
        <w:rPr>
          <w:rFonts w:ascii="Arial" w:hAnsi="Arial" w:cs="Arial"/>
        </w:rPr>
        <w:t>Para poder hacer una copia del ADN tienen que ocurrir los siguientes eventos:</w:t>
      </w:r>
    </w:p>
    <w:p w14:paraId="4CD16068" w14:textId="77777777" w:rsidR="00C2353B" w:rsidRPr="002C04E6" w:rsidRDefault="00C2353B" w:rsidP="00C2353B">
      <w:pPr>
        <w:ind w:firstLine="708"/>
        <w:jc w:val="both"/>
        <w:rPr>
          <w:rFonts w:ascii="Arial" w:hAnsi="Arial" w:cs="Arial"/>
        </w:rPr>
      </w:pPr>
      <w:r w:rsidRPr="002C04E6">
        <w:rPr>
          <w:rFonts w:ascii="Arial" w:hAnsi="Arial" w:cs="Arial"/>
        </w:rPr>
        <w:t>La maquinaria celular debe poder acceder al interior de la doble hélice para leer la información que queremos copiar. Para ello, la enzima helicasa se encarga de romper los puentes de hidrógeno que mantienen unidas las dos hebras de ADN, creando una especie de burbuja llamada horquilla de replicación.</w:t>
      </w:r>
    </w:p>
    <w:p w14:paraId="176C4150" w14:textId="77777777" w:rsidR="00C2353B" w:rsidRPr="002C04E6" w:rsidRDefault="00C2353B" w:rsidP="00C2353B">
      <w:pPr>
        <w:ind w:firstLine="708"/>
        <w:jc w:val="both"/>
        <w:rPr>
          <w:rFonts w:ascii="Arial" w:hAnsi="Arial" w:cs="Arial"/>
        </w:rPr>
      </w:pPr>
      <w:r w:rsidRPr="002C04E6">
        <w:rPr>
          <w:rFonts w:ascii="Arial" w:hAnsi="Arial" w:cs="Arial"/>
        </w:rPr>
        <w:t>Para liberar la tensión de las cadenas de ADN producida por el superenrollamiento de la estructura de la doble hélice, la topoisomerasa corta y pega de nuevo el fragmento de la hebra de ADN que se va a replicar. Podríamos imaginarnos una estructura encargada de desenrollar la doble hélice.</w:t>
      </w:r>
    </w:p>
    <w:p w14:paraId="2F125123" w14:textId="77777777" w:rsidR="00C2353B" w:rsidRPr="002C04E6" w:rsidRDefault="00C2353B" w:rsidP="00C2353B">
      <w:pPr>
        <w:ind w:firstLine="708"/>
        <w:jc w:val="both"/>
        <w:rPr>
          <w:rFonts w:ascii="Arial" w:hAnsi="Arial" w:cs="Arial"/>
        </w:rPr>
      </w:pPr>
      <w:r w:rsidRPr="002C04E6">
        <w:rPr>
          <w:rFonts w:ascii="Arial" w:hAnsi="Arial" w:cs="Arial"/>
        </w:rPr>
        <w:t>Las proteínas SSB se une a la cadena de ADN para estabilizarla y evitar que se vuelva a unir a su hebra complementaria ya que esto impediría la replicación del ADN.</w:t>
      </w:r>
    </w:p>
    <w:p w14:paraId="6CBF7298" w14:textId="77777777" w:rsidR="00C2353B" w:rsidRPr="002C04E6" w:rsidRDefault="00C2353B" w:rsidP="00C2353B">
      <w:pPr>
        <w:ind w:firstLine="708"/>
        <w:jc w:val="both"/>
        <w:rPr>
          <w:rFonts w:ascii="Arial" w:hAnsi="Arial" w:cs="Arial"/>
        </w:rPr>
      </w:pPr>
      <w:r w:rsidRPr="002C04E6">
        <w:rPr>
          <w:rFonts w:ascii="Arial" w:hAnsi="Arial" w:cs="Arial"/>
        </w:rPr>
        <w:t>La enzima primasa genera un fragmento de ARN complementario (primer) al fragmento de ADN que se quiere replicar. Este fragmento es imprescindible para que la replicación del ADN pueda comenzar. El primer genera un extremo 3’ OH libre, extremo al que se une la enzima encargada de copiar la información, la ADN Polimerasa.</w:t>
      </w:r>
    </w:p>
    <w:p w14:paraId="4AF50067" w14:textId="079C2AFB" w:rsidR="00C2353B" w:rsidRPr="002C04E6" w:rsidRDefault="00C2353B" w:rsidP="00C2353B">
      <w:pPr>
        <w:ind w:firstLine="708"/>
        <w:jc w:val="both"/>
        <w:rPr>
          <w:rFonts w:ascii="Arial" w:hAnsi="Arial" w:cs="Arial"/>
        </w:rPr>
      </w:pPr>
      <w:r w:rsidRPr="002C04E6">
        <w:rPr>
          <w:rFonts w:ascii="Arial" w:hAnsi="Arial" w:cs="Arial"/>
        </w:rPr>
        <w:t>Las ADN polimerasas se unen al extremo 3’ OH libre del primer y añaden nucleótidos complementarios a la cadena de ADN que está copiando.</w:t>
      </w:r>
    </w:p>
    <w:p w14:paraId="6772AF87" w14:textId="425110CF" w:rsidR="00C2353B" w:rsidRPr="002C04E6" w:rsidRDefault="00C2353B" w:rsidP="00C2353B">
      <w:pPr>
        <w:jc w:val="center"/>
        <w:rPr>
          <w:rFonts w:ascii="Arial" w:hAnsi="Arial" w:cs="Arial"/>
          <w:b/>
          <w:bCs/>
          <w:sz w:val="36"/>
          <w:szCs w:val="36"/>
        </w:rPr>
      </w:pPr>
      <w:r w:rsidRPr="002C04E6">
        <w:rPr>
          <w:rFonts w:ascii="Arial" w:hAnsi="Arial" w:cs="Arial"/>
          <w:noProof/>
        </w:rPr>
        <w:lastRenderedPageBreak/>
        <w:drawing>
          <wp:inline distT="0" distB="0" distL="0" distR="0" wp14:anchorId="276245FA" wp14:editId="2FB4B358">
            <wp:extent cx="5398770" cy="3761105"/>
            <wp:effectExtent l="0" t="0" r="0" b="0"/>
            <wp:docPr id="1008488701" name="Imagen 3" descr="Replicación de A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plicación de AD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8770" cy="3761105"/>
                    </a:xfrm>
                    <a:prstGeom prst="rect">
                      <a:avLst/>
                    </a:prstGeom>
                    <a:noFill/>
                    <a:ln>
                      <a:noFill/>
                    </a:ln>
                  </pic:spPr>
                </pic:pic>
              </a:graphicData>
            </a:graphic>
          </wp:inline>
        </w:drawing>
      </w:r>
    </w:p>
    <w:p w14:paraId="74BD236F" w14:textId="77777777" w:rsidR="00C2353B" w:rsidRPr="002C04E6" w:rsidRDefault="00C2353B" w:rsidP="00C2353B">
      <w:pPr>
        <w:ind w:firstLine="708"/>
        <w:jc w:val="both"/>
        <w:rPr>
          <w:rFonts w:ascii="Arial" w:hAnsi="Arial" w:cs="Arial"/>
        </w:rPr>
      </w:pPr>
      <w:r w:rsidRPr="002C04E6">
        <w:rPr>
          <w:rFonts w:ascii="Arial" w:hAnsi="Arial" w:cs="Arial"/>
        </w:rPr>
        <w:t>Las ADN polimerasas sólo trabajan en sentido 5’ –&gt; 3’. Esto a efectos prácticos significa que, en el caso de la hebra líder un solo primer será suficiente para que las ADN polimerasas hagan su función, mientras que la hebra retardada necesitará de varios primers para poder replicar toda la hebra.</w:t>
      </w:r>
    </w:p>
    <w:p w14:paraId="43745DF7" w14:textId="42EF45B9" w:rsidR="00C2353B" w:rsidRPr="002C04E6" w:rsidRDefault="00C2353B" w:rsidP="00C2353B">
      <w:pPr>
        <w:ind w:firstLine="708"/>
        <w:jc w:val="both"/>
        <w:rPr>
          <w:rFonts w:ascii="Arial" w:hAnsi="Arial" w:cs="Arial"/>
        </w:rPr>
      </w:pPr>
      <w:r w:rsidRPr="002C04E6">
        <w:rPr>
          <w:rFonts w:ascii="Arial" w:hAnsi="Arial" w:cs="Arial"/>
        </w:rPr>
        <w:t>Esto genera fragmentos de ADN replicado en la cadena retardada conocidos como fragmentos de Okazaki. En el caso de la hebra retardada, para finalizar la replicación será necesario la función de la enzima ligasa, encargada de “pegar” dichos fragmentos.</w:t>
      </w:r>
    </w:p>
    <w:p w14:paraId="68FD3926" w14:textId="77777777" w:rsidR="00C2353B" w:rsidRPr="002C04E6" w:rsidRDefault="00C2353B" w:rsidP="00C2353B">
      <w:pPr>
        <w:jc w:val="both"/>
        <w:rPr>
          <w:rFonts w:ascii="Arial" w:hAnsi="Arial" w:cs="Arial"/>
        </w:rPr>
      </w:pPr>
    </w:p>
    <w:p w14:paraId="1F7B314A" w14:textId="531E2EA8" w:rsidR="00C2353B" w:rsidRPr="002C04E6" w:rsidRDefault="00C2353B" w:rsidP="00C2353B">
      <w:pPr>
        <w:jc w:val="both"/>
        <w:rPr>
          <w:rFonts w:ascii="Arial" w:hAnsi="Arial" w:cs="Arial"/>
          <w:b/>
          <w:bCs/>
        </w:rPr>
      </w:pPr>
      <w:r w:rsidRPr="002C04E6">
        <w:rPr>
          <w:rFonts w:ascii="Arial" w:hAnsi="Arial" w:cs="Arial"/>
          <w:b/>
          <w:bCs/>
          <w:noProof/>
        </w:rPr>
        <w:lastRenderedPageBreak/>
        <w:drawing>
          <wp:inline distT="0" distB="0" distL="0" distR="0" wp14:anchorId="47F0B394" wp14:editId="743C4814">
            <wp:extent cx="5612130" cy="4293235"/>
            <wp:effectExtent l="0" t="0" r="7620" b="0"/>
            <wp:docPr id="4" name="Picture 2" descr="El ciclo celular">
              <a:extLst xmlns:a="http://schemas.openxmlformats.org/drawingml/2006/main">
                <a:ext uri="{FF2B5EF4-FFF2-40B4-BE49-F238E27FC236}">
                  <a16:creationId xmlns:a16="http://schemas.microsoft.com/office/drawing/2014/main" id="{9E304FAE-15F8-A641-B635-B2C61C273C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El ciclo celular">
                      <a:extLst>
                        <a:ext uri="{FF2B5EF4-FFF2-40B4-BE49-F238E27FC236}">
                          <a16:creationId xmlns:a16="http://schemas.microsoft.com/office/drawing/2014/main" id="{9E304FAE-15F8-A641-B635-B2C61C273CB9}"/>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4293235"/>
                    </a:xfrm>
                    <a:prstGeom prst="rect">
                      <a:avLst/>
                    </a:prstGeom>
                    <a:noFill/>
                  </pic:spPr>
                </pic:pic>
              </a:graphicData>
            </a:graphic>
          </wp:inline>
        </w:drawing>
      </w:r>
    </w:p>
    <w:p w14:paraId="759FAC23" w14:textId="77777777" w:rsidR="00C2353B" w:rsidRPr="002C04E6" w:rsidRDefault="00C2353B" w:rsidP="00C2353B">
      <w:pPr>
        <w:jc w:val="both"/>
        <w:rPr>
          <w:rFonts w:ascii="Arial" w:hAnsi="Arial" w:cs="Arial"/>
          <w:b/>
          <w:bCs/>
        </w:rPr>
      </w:pPr>
    </w:p>
    <w:p w14:paraId="78638FFB" w14:textId="7CB98E94" w:rsidR="00C2353B" w:rsidRPr="002C04E6" w:rsidRDefault="00C2353B" w:rsidP="00C2353B">
      <w:pPr>
        <w:jc w:val="both"/>
        <w:rPr>
          <w:rFonts w:ascii="Arial" w:hAnsi="Arial" w:cs="Arial"/>
          <w:b/>
          <w:bCs/>
        </w:rPr>
      </w:pPr>
      <w:r w:rsidRPr="002C04E6">
        <w:rPr>
          <w:rFonts w:ascii="Arial" w:hAnsi="Arial" w:cs="Arial"/>
          <w:b/>
          <w:bCs/>
          <w:noProof/>
        </w:rPr>
        <w:drawing>
          <wp:inline distT="0" distB="0" distL="0" distR="0" wp14:anchorId="6DB60C86" wp14:editId="52114CBB">
            <wp:extent cx="5612130" cy="2794000"/>
            <wp:effectExtent l="0" t="0" r="7620" b="6350"/>
            <wp:docPr id="115" name="Imagen 114" descr="Gráfico de líne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15" name="Imagen 114" descr="Gráfico de líneas&#10;&#10;El contenido generado por IA puede ser incorrecto."/>
                    <pic:cNvPicPr/>
                  </pic:nvPicPr>
                  <pic:blipFill>
                    <a:blip r:embed="rId14"/>
                    <a:stretch/>
                  </pic:blipFill>
                  <pic:spPr>
                    <a:xfrm>
                      <a:off x="0" y="0"/>
                      <a:ext cx="5612130" cy="2794000"/>
                    </a:xfrm>
                    <a:prstGeom prst="rect">
                      <a:avLst/>
                    </a:prstGeom>
                    <a:ln>
                      <a:noFill/>
                    </a:ln>
                  </pic:spPr>
                </pic:pic>
              </a:graphicData>
            </a:graphic>
          </wp:inline>
        </w:drawing>
      </w:r>
    </w:p>
    <w:p w14:paraId="3C7F2200" w14:textId="6C4FD718" w:rsidR="00C2353B" w:rsidRPr="002C04E6" w:rsidRDefault="00C2353B" w:rsidP="00C2353B">
      <w:pPr>
        <w:jc w:val="both"/>
        <w:rPr>
          <w:rFonts w:ascii="Arial" w:hAnsi="Arial" w:cs="Arial"/>
          <w:b/>
          <w:bCs/>
        </w:rPr>
      </w:pPr>
      <w:r w:rsidRPr="002C04E6">
        <w:rPr>
          <w:rFonts w:ascii="Arial" w:hAnsi="Arial" w:cs="Arial"/>
          <w:b/>
          <w:bCs/>
        </w:rPr>
        <w:t>Interfase:</w:t>
      </w:r>
      <w:r w:rsidR="0014280E" w:rsidRPr="002C04E6">
        <w:rPr>
          <w:rFonts w:ascii="Arial" w:hAnsi="Arial" w:cs="Arial"/>
          <w:b/>
          <w:bCs/>
        </w:rPr>
        <w:t xml:space="preserve"> G1</w:t>
      </w:r>
    </w:p>
    <w:p w14:paraId="675243C8" w14:textId="77777777" w:rsidR="0014280E" w:rsidRPr="002C04E6" w:rsidRDefault="0014280E" w:rsidP="0014280E">
      <w:pPr>
        <w:pStyle w:val="Prrafodelista"/>
        <w:numPr>
          <w:ilvl w:val="0"/>
          <w:numId w:val="3"/>
        </w:numPr>
        <w:jc w:val="both"/>
        <w:rPr>
          <w:rFonts w:ascii="Arial" w:hAnsi="Arial" w:cs="Arial"/>
        </w:rPr>
      </w:pPr>
      <w:r w:rsidRPr="002C04E6">
        <w:rPr>
          <w:rFonts w:ascii="Arial" w:hAnsi="Arial" w:cs="Arial"/>
        </w:rPr>
        <w:t>En G1 la célula crece y funciona normalmente.</w:t>
      </w:r>
    </w:p>
    <w:p w14:paraId="2FC79DB4" w14:textId="77777777" w:rsidR="0014280E" w:rsidRPr="002C04E6" w:rsidRDefault="0014280E" w:rsidP="0014280E">
      <w:pPr>
        <w:pStyle w:val="Prrafodelista"/>
        <w:numPr>
          <w:ilvl w:val="0"/>
          <w:numId w:val="3"/>
        </w:numPr>
        <w:jc w:val="both"/>
        <w:rPr>
          <w:rFonts w:ascii="Arial" w:hAnsi="Arial" w:cs="Arial"/>
        </w:rPr>
      </w:pPr>
      <w:r w:rsidRPr="002C04E6">
        <w:rPr>
          <w:rFonts w:ascii="Arial" w:hAnsi="Arial" w:cs="Arial"/>
        </w:rPr>
        <w:lastRenderedPageBreak/>
        <w:t xml:space="preserve">Durante este periodo, se produce una gran cantidad de síntesis de proteínas y la célula crece; se producen más orgánulos y aumenta el volumen del citoplasma. </w:t>
      </w:r>
    </w:p>
    <w:p w14:paraId="4AE61C83" w14:textId="649176FD" w:rsidR="0014280E" w:rsidRPr="002C04E6" w:rsidRDefault="0014280E" w:rsidP="0014280E">
      <w:pPr>
        <w:pStyle w:val="Prrafodelista"/>
        <w:numPr>
          <w:ilvl w:val="0"/>
          <w:numId w:val="3"/>
        </w:numPr>
        <w:jc w:val="both"/>
        <w:rPr>
          <w:rFonts w:ascii="Arial" w:hAnsi="Arial" w:cs="Arial"/>
        </w:rPr>
      </w:pPr>
      <w:r w:rsidRPr="002C04E6">
        <w:rPr>
          <w:rFonts w:ascii="Arial" w:hAnsi="Arial" w:cs="Arial"/>
        </w:rPr>
        <w:t>Si la célula no se divide nuevamente, ingresará en fase G0.</w:t>
      </w:r>
    </w:p>
    <w:p w14:paraId="679732A4" w14:textId="1F74AC50" w:rsidR="0014280E" w:rsidRPr="002C04E6" w:rsidRDefault="0014280E" w:rsidP="0014280E">
      <w:pPr>
        <w:jc w:val="both"/>
        <w:rPr>
          <w:rFonts w:ascii="Arial" w:hAnsi="Arial" w:cs="Arial"/>
          <w:b/>
          <w:bCs/>
        </w:rPr>
      </w:pPr>
      <w:r w:rsidRPr="002C04E6">
        <w:rPr>
          <w:rFonts w:ascii="Arial" w:hAnsi="Arial" w:cs="Arial"/>
          <w:b/>
          <w:bCs/>
        </w:rPr>
        <w:t>Interfase: Fase S</w:t>
      </w:r>
    </w:p>
    <w:p w14:paraId="1D1FAFFA" w14:textId="60A51B3B" w:rsidR="0014280E" w:rsidRPr="002C04E6" w:rsidRDefault="0014280E" w:rsidP="0014280E">
      <w:pPr>
        <w:jc w:val="both"/>
        <w:rPr>
          <w:rFonts w:ascii="Arial" w:hAnsi="Arial" w:cs="Arial"/>
        </w:rPr>
      </w:pPr>
      <w:r w:rsidRPr="002C04E6">
        <w:rPr>
          <w:rFonts w:ascii="Arial" w:hAnsi="Arial" w:cs="Arial"/>
        </w:rPr>
        <w:t>La síntesis (S), en la que la célula sintetiza su ADN y el número de cromosomas se duplica.</w:t>
      </w:r>
    </w:p>
    <w:p w14:paraId="2CA920D7" w14:textId="5E9250A6" w:rsidR="0014280E" w:rsidRPr="002C04E6" w:rsidRDefault="0014280E" w:rsidP="0014280E">
      <w:pPr>
        <w:jc w:val="both"/>
        <w:rPr>
          <w:rFonts w:ascii="Arial" w:hAnsi="Arial" w:cs="Arial"/>
          <w:b/>
          <w:bCs/>
        </w:rPr>
      </w:pPr>
      <w:r w:rsidRPr="002C04E6">
        <w:rPr>
          <w:rFonts w:ascii="Arial" w:hAnsi="Arial" w:cs="Arial"/>
          <w:b/>
          <w:bCs/>
        </w:rPr>
        <w:t>Interfase: Fase G2</w:t>
      </w:r>
    </w:p>
    <w:p w14:paraId="47894C14" w14:textId="34BF862E" w:rsidR="0014280E" w:rsidRPr="002C04E6" w:rsidRDefault="0014280E" w:rsidP="0014280E">
      <w:pPr>
        <w:jc w:val="both"/>
        <w:rPr>
          <w:rFonts w:ascii="Arial" w:hAnsi="Arial" w:cs="Arial"/>
        </w:rPr>
      </w:pPr>
      <w:r w:rsidRPr="002C04E6">
        <w:rPr>
          <w:rFonts w:ascii="Arial" w:hAnsi="Arial" w:cs="Arial"/>
        </w:rPr>
        <w:t>La célula se predispone para la división y repara los posibles errores de la fase S.</w:t>
      </w:r>
    </w:p>
    <w:p w14:paraId="2A124BEC" w14:textId="5BAEA673" w:rsidR="0014280E" w:rsidRPr="002C04E6" w:rsidRDefault="0014280E" w:rsidP="0014280E">
      <w:pPr>
        <w:jc w:val="both"/>
        <w:rPr>
          <w:rFonts w:ascii="Arial" w:hAnsi="Arial" w:cs="Arial"/>
        </w:rPr>
      </w:pPr>
      <w:r w:rsidRPr="002C04E6">
        <w:rPr>
          <w:rFonts w:ascii="Arial" w:hAnsi="Arial" w:cs="Arial"/>
          <w:noProof/>
        </w:rPr>
        <w:drawing>
          <wp:inline distT="0" distB="0" distL="0" distR="0" wp14:anchorId="56346C75" wp14:editId="32F4D039">
            <wp:extent cx="3604843" cy="2583397"/>
            <wp:effectExtent l="0" t="0" r="0" b="7620"/>
            <wp:docPr id="124" name="Imagen 123" descr="Diagrama, Diagrama de Ven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24" name="Imagen 123" descr="Diagrama, Diagrama de Venn&#10;&#10;El contenido generado por IA puede ser incorrecto."/>
                    <pic:cNvPicPr/>
                  </pic:nvPicPr>
                  <pic:blipFill rotWithShape="1">
                    <a:blip r:embed="rId15"/>
                    <a:srcRect l="12200" r="7750"/>
                    <a:stretch/>
                  </pic:blipFill>
                  <pic:spPr>
                    <a:xfrm>
                      <a:off x="0" y="0"/>
                      <a:ext cx="3604843" cy="2583397"/>
                    </a:xfrm>
                    <a:prstGeom prst="rect">
                      <a:avLst/>
                    </a:prstGeom>
                    <a:ln>
                      <a:noFill/>
                    </a:ln>
                  </pic:spPr>
                </pic:pic>
              </a:graphicData>
            </a:graphic>
          </wp:inline>
        </w:drawing>
      </w:r>
    </w:p>
    <w:p w14:paraId="076ABE15" w14:textId="77777777" w:rsidR="0014280E" w:rsidRPr="002C04E6" w:rsidRDefault="0014280E" w:rsidP="0014280E">
      <w:pPr>
        <w:jc w:val="both"/>
        <w:rPr>
          <w:rFonts w:ascii="Arial" w:hAnsi="Arial" w:cs="Arial"/>
        </w:rPr>
      </w:pPr>
    </w:p>
    <w:p w14:paraId="147D1D23" w14:textId="112618A2" w:rsidR="0014280E" w:rsidRPr="002C04E6" w:rsidRDefault="0014280E" w:rsidP="0014280E">
      <w:pPr>
        <w:jc w:val="both"/>
        <w:rPr>
          <w:rFonts w:ascii="Arial" w:hAnsi="Arial" w:cs="Arial"/>
        </w:rPr>
      </w:pPr>
      <w:r w:rsidRPr="002C04E6">
        <w:rPr>
          <w:rFonts w:ascii="Arial" w:hAnsi="Arial" w:cs="Arial"/>
          <w:b/>
          <w:bCs/>
        </w:rPr>
        <w:t xml:space="preserve">Fase M </w:t>
      </w:r>
      <w:r w:rsidRPr="002C04E6">
        <w:rPr>
          <w:rFonts w:ascii="Arial" w:hAnsi="Arial" w:cs="Arial"/>
        </w:rPr>
        <w:t>= El núcleo de divide y se distribuye de manera equilibrada (Mitosis en células somáticas “No sexuales” y Meiosis en células sexuales),</w:t>
      </w:r>
    </w:p>
    <w:p w14:paraId="36316F0C" w14:textId="50FF7E9B" w:rsidR="00C2353B" w:rsidRPr="002C04E6" w:rsidRDefault="0014280E" w:rsidP="0014280E">
      <w:pPr>
        <w:jc w:val="both"/>
        <w:rPr>
          <w:rFonts w:ascii="Arial" w:hAnsi="Arial" w:cs="Arial"/>
        </w:rPr>
      </w:pPr>
      <w:r w:rsidRPr="002C04E6">
        <w:rPr>
          <w:rFonts w:ascii="Arial" w:hAnsi="Arial" w:cs="Arial"/>
        </w:rPr>
        <w:t>Citocinesis, citoquinesis o citodiéresis: División de la célula animal (Anillo contráctil por las proteínas actina y miosina) y vegetal (Formación de tabique central por el aparato de Golgi)</w:t>
      </w:r>
    </w:p>
    <w:p w14:paraId="04C13642" w14:textId="43BEF910" w:rsidR="0014280E" w:rsidRPr="002C04E6" w:rsidRDefault="0014280E" w:rsidP="0014280E">
      <w:pPr>
        <w:jc w:val="both"/>
        <w:rPr>
          <w:rFonts w:ascii="Arial" w:hAnsi="Arial" w:cs="Arial"/>
          <w:b/>
          <w:bCs/>
        </w:rPr>
      </w:pPr>
      <w:r w:rsidRPr="002C04E6">
        <w:rPr>
          <w:rFonts w:ascii="Arial" w:hAnsi="Arial" w:cs="Arial"/>
          <w:b/>
          <w:bCs/>
        </w:rPr>
        <w:t>Mitosis</w:t>
      </w:r>
    </w:p>
    <w:p w14:paraId="6F98AE60" w14:textId="3AEA6318" w:rsidR="0014280E" w:rsidRPr="002C04E6" w:rsidRDefault="0014280E" w:rsidP="0014280E">
      <w:pPr>
        <w:jc w:val="both"/>
        <w:rPr>
          <w:rFonts w:ascii="Arial" w:hAnsi="Arial" w:cs="Arial"/>
          <w:b/>
          <w:bCs/>
        </w:rPr>
      </w:pPr>
      <w:r w:rsidRPr="002C04E6">
        <w:rPr>
          <w:rFonts w:ascii="Arial" w:hAnsi="Arial" w:cs="Arial"/>
          <w:b/>
          <w:bCs/>
        </w:rPr>
        <w:t>Fases:</w:t>
      </w:r>
    </w:p>
    <w:p w14:paraId="087D2346" w14:textId="32E1A154" w:rsidR="0014280E" w:rsidRPr="002C04E6" w:rsidRDefault="0014280E" w:rsidP="0014280E">
      <w:pPr>
        <w:jc w:val="both"/>
        <w:rPr>
          <w:rFonts w:ascii="Arial" w:hAnsi="Arial" w:cs="Arial"/>
        </w:rPr>
      </w:pPr>
      <w:r w:rsidRPr="002C04E6">
        <w:rPr>
          <w:rFonts w:ascii="Arial" w:hAnsi="Arial" w:cs="Arial"/>
        </w:rPr>
        <w:t>1.1) PROFASE temprana: El nucléolo se desintegra y luego la cromatina duplicada se comienza a condensar. En células animales los centriolos comienzan a migrar hacia los polos opuestos de la célula, lo que dará inicio a la formación del huso mitótico.</w:t>
      </w:r>
    </w:p>
    <w:p w14:paraId="3C4ED114" w14:textId="5BB27F22" w:rsidR="0014280E" w:rsidRPr="002C04E6" w:rsidRDefault="0014280E" w:rsidP="0014280E">
      <w:pPr>
        <w:jc w:val="both"/>
        <w:rPr>
          <w:rFonts w:ascii="Arial" w:hAnsi="Arial" w:cs="Arial"/>
        </w:rPr>
      </w:pPr>
      <w:r w:rsidRPr="002C04E6">
        <w:rPr>
          <w:rFonts w:ascii="Arial" w:hAnsi="Arial" w:cs="Arial"/>
        </w:rPr>
        <w:t>1.2) PROFASE tardía: La envoltura nuclear se fragmenta y los microtúbulos del huso mitótico comienzan a interactuar con los cromosomas que se han condensado aún más</w:t>
      </w:r>
    </w:p>
    <w:p w14:paraId="65B8D440" w14:textId="229048EC" w:rsidR="0014280E" w:rsidRPr="002C04E6" w:rsidRDefault="0014280E" w:rsidP="0014280E">
      <w:pPr>
        <w:jc w:val="both"/>
        <w:rPr>
          <w:rFonts w:ascii="Arial" w:hAnsi="Arial" w:cs="Arial"/>
        </w:rPr>
      </w:pPr>
      <w:r w:rsidRPr="002C04E6">
        <w:rPr>
          <w:rFonts w:ascii="Arial" w:hAnsi="Arial" w:cs="Arial"/>
        </w:rPr>
        <w:t xml:space="preserve">2) METAFASE: Es posible observar el huso mitótico completamente organizado y los cromosomas totalmente condensados. </w:t>
      </w:r>
    </w:p>
    <w:p w14:paraId="577C1D66" w14:textId="17561ACD" w:rsidR="0014280E" w:rsidRPr="002C04E6" w:rsidRDefault="0014280E" w:rsidP="0014280E">
      <w:pPr>
        <w:jc w:val="both"/>
        <w:rPr>
          <w:rFonts w:ascii="Arial" w:hAnsi="Arial" w:cs="Arial"/>
        </w:rPr>
      </w:pPr>
      <w:r w:rsidRPr="002C04E6">
        <w:rPr>
          <w:rFonts w:ascii="Arial" w:hAnsi="Arial" w:cs="Arial"/>
        </w:rPr>
        <w:t>Los microtúbulos del huso mitótico interactúan con los cinetocoros de los cromosomas, los cromosomas se alinean en el plano ecuatorial de la célula.</w:t>
      </w:r>
    </w:p>
    <w:p w14:paraId="37157465" w14:textId="0286AFFF" w:rsidR="0014280E" w:rsidRPr="002C04E6" w:rsidRDefault="0014280E" w:rsidP="0014280E">
      <w:pPr>
        <w:jc w:val="both"/>
        <w:rPr>
          <w:rFonts w:ascii="Arial" w:hAnsi="Arial" w:cs="Arial"/>
        </w:rPr>
      </w:pPr>
      <w:r w:rsidRPr="002C04E6">
        <w:rPr>
          <w:rFonts w:ascii="Arial" w:hAnsi="Arial" w:cs="Arial"/>
        </w:rPr>
        <w:lastRenderedPageBreak/>
        <w:t>3) ANAFASE: Los microtúbulos del huso se “acortan” ocasionado la separación de las cromátidas hermanas, hacia los polos de la célula. Ahora cada cromátida pasa a ser un cromosoma independiente. Los microtúbulos que no están conectados a los cromosomas se alargan, lo que provoca que la célula adopte una forma ovalada.</w:t>
      </w:r>
    </w:p>
    <w:p w14:paraId="102C9CF0" w14:textId="77777777" w:rsidR="0014280E" w:rsidRPr="002C04E6" w:rsidRDefault="0014280E" w:rsidP="0014280E">
      <w:pPr>
        <w:jc w:val="both"/>
        <w:rPr>
          <w:rFonts w:ascii="Arial" w:hAnsi="Arial" w:cs="Arial"/>
        </w:rPr>
      </w:pPr>
      <w:r w:rsidRPr="002C04E6">
        <w:rPr>
          <w:rFonts w:ascii="Arial" w:hAnsi="Arial" w:cs="Arial"/>
        </w:rPr>
        <w:t xml:space="preserve">4) TELOFASE: En la telofase los cromosomas han llegado a los polos de la célula. </w:t>
      </w:r>
    </w:p>
    <w:p w14:paraId="5E30FB13" w14:textId="1A8D5564" w:rsidR="0014280E" w:rsidRPr="002C04E6" w:rsidRDefault="0014280E" w:rsidP="0014280E">
      <w:pPr>
        <w:jc w:val="both"/>
        <w:rPr>
          <w:rFonts w:ascii="Arial" w:hAnsi="Arial" w:cs="Arial"/>
        </w:rPr>
      </w:pPr>
      <w:r w:rsidRPr="002C04E6">
        <w:rPr>
          <w:rFonts w:ascii="Arial" w:hAnsi="Arial" w:cs="Arial"/>
        </w:rPr>
        <w:t>Esta última comienza a establecer sus condiciones iniciales: los cromosomas se descondensan, los microtúbulos del huso se desintegran y se vuelve a formar la envoltura nuclear alrededor de los dos nuevos núcleos, en cuyo interior se reorganizan los nucléolos</w:t>
      </w:r>
    </w:p>
    <w:p w14:paraId="1DD0598A" w14:textId="47998B74" w:rsidR="00DD0F7B" w:rsidRPr="002C04E6" w:rsidRDefault="0014280E" w:rsidP="001F72D4">
      <w:pPr>
        <w:rPr>
          <w:rFonts w:ascii="Arial" w:hAnsi="Arial" w:cs="Arial"/>
          <w:b/>
          <w:bCs/>
        </w:rPr>
      </w:pPr>
      <w:r w:rsidRPr="002C04E6">
        <w:rPr>
          <w:rFonts w:ascii="Arial" w:hAnsi="Arial" w:cs="Arial"/>
          <w:noProof/>
        </w:rPr>
        <w:drawing>
          <wp:inline distT="0" distB="0" distL="0" distR="0" wp14:anchorId="46C7CCBB" wp14:editId="5D11FC16">
            <wp:extent cx="5612130" cy="4201795"/>
            <wp:effectExtent l="0" t="0" r="7620" b="8255"/>
            <wp:docPr id="1610215929" name="Imagen 4" descr="Fases de la mtosis con profase, prometafase, metafase, anafase y telof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ses de la mtosis con profase, prometafase, metafase, anafase y telofa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4201795"/>
                    </a:xfrm>
                    <a:prstGeom prst="rect">
                      <a:avLst/>
                    </a:prstGeom>
                    <a:noFill/>
                    <a:ln>
                      <a:noFill/>
                    </a:ln>
                  </pic:spPr>
                </pic:pic>
              </a:graphicData>
            </a:graphic>
          </wp:inline>
        </w:drawing>
      </w:r>
    </w:p>
    <w:p w14:paraId="36032F69" w14:textId="77777777" w:rsidR="0014280E" w:rsidRPr="002C04E6" w:rsidRDefault="0014280E" w:rsidP="001F72D4">
      <w:pPr>
        <w:rPr>
          <w:rFonts w:ascii="Arial" w:hAnsi="Arial" w:cs="Arial"/>
          <w:b/>
          <w:bCs/>
        </w:rPr>
      </w:pPr>
    </w:p>
    <w:p w14:paraId="3C6DF93F" w14:textId="77777777" w:rsidR="009F263A" w:rsidRPr="002C04E6" w:rsidRDefault="009F263A" w:rsidP="009F263A">
      <w:pPr>
        <w:rPr>
          <w:rFonts w:ascii="Arial" w:hAnsi="Arial" w:cs="Arial"/>
          <w:b/>
          <w:bCs/>
        </w:rPr>
      </w:pPr>
      <w:r w:rsidRPr="002C04E6">
        <w:rPr>
          <w:rFonts w:ascii="Arial" w:hAnsi="Arial" w:cs="Arial"/>
          <w:b/>
          <w:bCs/>
        </w:rPr>
        <w:t>Regulación del ciclo celular:</w:t>
      </w:r>
    </w:p>
    <w:p w14:paraId="61FFBDDA" w14:textId="77777777" w:rsidR="009F263A" w:rsidRPr="002C04E6" w:rsidRDefault="009F263A" w:rsidP="009F263A">
      <w:pPr>
        <w:rPr>
          <w:rFonts w:ascii="Arial" w:hAnsi="Arial" w:cs="Arial"/>
          <w:b/>
          <w:bCs/>
        </w:rPr>
      </w:pPr>
      <w:r w:rsidRPr="002C04E6">
        <w:rPr>
          <w:rFonts w:ascii="Arial" w:hAnsi="Arial" w:cs="Arial"/>
          <w:b/>
          <w:bCs/>
        </w:rPr>
        <w:t>Puntos de control (checkpoints):</w:t>
      </w:r>
    </w:p>
    <w:p w14:paraId="011410A7" w14:textId="77777777" w:rsidR="009F263A" w:rsidRPr="002C04E6" w:rsidRDefault="009F263A" w:rsidP="009F263A">
      <w:pPr>
        <w:rPr>
          <w:rFonts w:ascii="Arial" w:hAnsi="Arial" w:cs="Arial"/>
        </w:rPr>
      </w:pPr>
      <w:r w:rsidRPr="002C04E6">
        <w:rPr>
          <w:rFonts w:ascii="Arial" w:hAnsi="Arial" w:cs="Arial"/>
        </w:rPr>
        <w:t>• G1/S: Verifica tamaño celular, nutrientes, daño ADN. Proteína p53 detiene ciclo si hay mutaciones</w:t>
      </w:r>
    </w:p>
    <w:p w14:paraId="79CF7529" w14:textId="77777777" w:rsidR="009F263A" w:rsidRPr="002C04E6" w:rsidRDefault="009F263A" w:rsidP="009F263A">
      <w:pPr>
        <w:rPr>
          <w:rFonts w:ascii="Arial" w:hAnsi="Arial" w:cs="Arial"/>
        </w:rPr>
      </w:pPr>
      <w:r w:rsidRPr="002C04E6">
        <w:rPr>
          <w:rFonts w:ascii="Arial" w:hAnsi="Arial" w:cs="Arial"/>
        </w:rPr>
        <w:t>• G2/M: Verifica replicación completa del ADN</w:t>
      </w:r>
    </w:p>
    <w:p w14:paraId="26CEA354" w14:textId="77777777" w:rsidR="009F263A" w:rsidRPr="002C04E6" w:rsidRDefault="009F263A" w:rsidP="009F263A">
      <w:pPr>
        <w:rPr>
          <w:rFonts w:ascii="Arial" w:hAnsi="Arial" w:cs="Arial"/>
        </w:rPr>
      </w:pPr>
      <w:r w:rsidRPr="002C04E6">
        <w:rPr>
          <w:rFonts w:ascii="Arial" w:hAnsi="Arial" w:cs="Arial"/>
        </w:rPr>
        <w:t>• M (metafase): Verifica correcta unión de cromosomas al huso mitótico</w:t>
      </w:r>
    </w:p>
    <w:p w14:paraId="45C25F84" w14:textId="605C8F14" w:rsidR="00DD0F7B" w:rsidRPr="002C04E6" w:rsidRDefault="009F263A" w:rsidP="009F263A">
      <w:pPr>
        <w:rPr>
          <w:rFonts w:ascii="Arial" w:hAnsi="Arial" w:cs="Arial"/>
        </w:rPr>
      </w:pPr>
      <w:r w:rsidRPr="002C04E6">
        <w:rPr>
          <w:rFonts w:ascii="Arial" w:hAnsi="Arial" w:cs="Arial"/>
        </w:rPr>
        <w:t>Mecanismos: Ciclinas y CDK (quinasas dependientes de ciclinas) actúan como interruptores moleculares</w:t>
      </w:r>
    </w:p>
    <w:p w14:paraId="6110A088" w14:textId="77777777" w:rsidR="009F263A" w:rsidRPr="002C04E6" w:rsidRDefault="009F263A" w:rsidP="009F263A">
      <w:pPr>
        <w:rPr>
          <w:rFonts w:ascii="Arial" w:hAnsi="Arial" w:cs="Arial"/>
          <w:b/>
          <w:bCs/>
        </w:rPr>
      </w:pPr>
      <w:r w:rsidRPr="002C04E6">
        <w:rPr>
          <w:rFonts w:ascii="Arial" w:hAnsi="Arial" w:cs="Arial"/>
          <w:b/>
          <w:bCs/>
        </w:rPr>
        <w:lastRenderedPageBreak/>
        <w:t>Alteraciones genéticas y cáncer:</w:t>
      </w:r>
    </w:p>
    <w:p w14:paraId="55EB7937" w14:textId="77777777" w:rsidR="009F263A" w:rsidRPr="002C04E6" w:rsidRDefault="009F263A" w:rsidP="009F263A">
      <w:pPr>
        <w:rPr>
          <w:rFonts w:ascii="Arial" w:hAnsi="Arial" w:cs="Arial"/>
          <w:b/>
          <w:bCs/>
        </w:rPr>
      </w:pPr>
      <w:r w:rsidRPr="002C04E6">
        <w:rPr>
          <w:rFonts w:ascii="Arial" w:hAnsi="Arial" w:cs="Arial"/>
          <w:b/>
          <w:bCs/>
        </w:rPr>
        <w:t>Mutaciones en genes reguladores del ciclo celular:</w:t>
      </w:r>
    </w:p>
    <w:p w14:paraId="2B03289B" w14:textId="77777777" w:rsidR="009F263A" w:rsidRPr="002C04E6" w:rsidRDefault="009F263A" w:rsidP="009F263A">
      <w:pPr>
        <w:rPr>
          <w:rFonts w:ascii="Arial" w:hAnsi="Arial" w:cs="Arial"/>
        </w:rPr>
      </w:pPr>
      <w:r w:rsidRPr="002C04E6">
        <w:rPr>
          <w:rFonts w:ascii="Arial" w:hAnsi="Arial" w:cs="Arial"/>
        </w:rPr>
        <w:t>• Protooncogenes → Oncogenes: Aceleran división (ej: RAS, MYC)</w:t>
      </w:r>
    </w:p>
    <w:p w14:paraId="33398CF0" w14:textId="77777777" w:rsidR="009F263A" w:rsidRPr="002C04E6" w:rsidRDefault="009F263A" w:rsidP="009F263A">
      <w:pPr>
        <w:rPr>
          <w:rFonts w:ascii="Arial" w:hAnsi="Arial" w:cs="Arial"/>
        </w:rPr>
      </w:pPr>
      <w:r w:rsidRPr="002C04E6">
        <w:rPr>
          <w:rFonts w:ascii="Arial" w:hAnsi="Arial" w:cs="Arial"/>
        </w:rPr>
        <w:t>• Genes supresores tumorales: Pierden función (ej: p53, RB)</w:t>
      </w:r>
    </w:p>
    <w:p w14:paraId="41E0A9BB" w14:textId="77777777" w:rsidR="009F263A" w:rsidRPr="002C04E6" w:rsidRDefault="009F263A" w:rsidP="009F263A">
      <w:pPr>
        <w:rPr>
          <w:rFonts w:ascii="Arial" w:hAnsi="Arial" w:cs="Arial"/>
        </w:rPr>
      </w:pPr>
      <w:r w:rsidRPr="002C04E6">
        <w:rPr>
          <w:rFonts w:ascii="Arial" w:hAnsi="Arial" w:cs="Arial"/>
        </w:rPr>
        <w:t>• Resultado: División descontrolada = cáncer</w:t>
      </w:r>
    </w:p>
    <w:p w14:paraId="78E91DBF" w14:textId="62DC3CE7" w:rsidR="009F263A" w:rsidRPr="002C04E6" w:rsidRDefault="009F263A" w:rsidP="009F263A">
      <w:pPr>
        <w:rPr>
          <w:rFonts w:ascii="Arial" w:hAnsi="Arial" w:cs="Arial"/>
        </w:rPr>
      </w:pPr>
      <w:r w:rsidRPr="002C04E6">
        <w:rPr>
          <w:rFonts w:ascii="Arial" w:hAnsi="Arial" w:cs="Arial"/>
        </w:rPr>
        <w:t>• Apoptosis: Muerte celular programada (falla en células cancerosas)</w:t>
      </w:r>
    </w:p>
    <w:p w14:paraId="3D99DDC8" w14:textId="77777777" w:rsidR="009F263A" w:rsidRPr="002C04E6" w:rsidRDefault="009F263A" w:rsidP="009F263A">
      <w:pPr>
        <w:rPr>
          <w:rFonts w:ascii="Arial" w:hAnsi="Arial" w:cs="Arial"/>
          <w:b/>
          <w:bCs/>
        </w:rPr>
      </w:pPr>
      <w:r w:rsidRPr="002C04E6">
        <w:rPr>
          <w:rFonts w:ascii="Arial" w:hAnsi="Arial" w:cs="Arial"/>
          <w:b/>
          <w:bCs/>
        </w:rPr>
        <w:t>Meiosis y variación genética:</w:t>
      </w:r>
    </w:p>
    <w:p w14:paraId="52DE24DC" w14:textId="77777777" w:rsidR="009F263A" w:rsidRPr="002C04E6" w:rsidRDefault="009F263A" w:rsidP="009F263A">
      <w:pPr>
        <w:rPr>
          <w:rFonts w:ascii="Arial" w:hAnsi="Arial" w:cs="Arial"/>
          <w:b/>
          <w:bCs/>
        </w:rPr>
      </w:pPr>
      <w:r w:rsidRPr="002C04E6">
        <w:rPr>
          <w:rFonts w:ascii="Arial" w:hAnsi="Arial" w:cs="Arial"/>
          <w:b/>
          <w:bCs/>
        </w:rPr>
        <w:t>Produce gametos (n). Genera variabilidad mediante:</w:t>
      </w:r>
    </w:p>
    <w:p w14:paraId="37A79AEC" w14:textId="77777777" w:rsidR="009F263A" w:rsidRPr="002C04E6" w:rsidRDefault="009F263A" w:rsidP="009F263A">
      <w:pPr>
        <w:rPr>
          <w:rFonts w:ascii="Arial" w:hAnsi="Arial" w:cs="Arial"/>
        </w:rPr>
      </w:pPr>
      <w:r w:rsidRPr="002C04E6">
        <w:rPr>
          <w:rFonts w:ascii="Arial" w:hAnsi="Arial" w:cs="Arial"/>
        </w:rPr>
        <w:t>• Crossing-over (Profase I): Intercambio de segmentos entre cromosomas homólogos. Cada quiasma = nueva combinación</w:t>
      </w:r>
    </w:p>
    <w:p w14:paraId="33EF266D" w14:textId="77777777" w:rsidR="009F263A" w:rsidRPr="002C04E6" w:rsidRDefault="009F263A" w:rsidP="009F263A">
      <w:pPr>
        <w:rPr>
          <w:rFonts w:ascii="Arial" w:hAnsi="Arial" w:cs="Arial"/>
        </w:rPr>
      </w:pPr>
      <w:r w:rsidRPr="002C04E6">
        <w:rPr>
          <w:rFonts w:ascii="Arial" w:hAnsi="Arial" w:cs="Arial"/>
        </w:rPr>
        <w:t>• Segregación independiente (Metafase I): Orientación aleatoria de bivalentes. 2ⁿ combinaciones posibles (n = pares de cromosomas)</w:t>
      </w:r>
    </w:p>
    <w:p w14:paraId="78A20381" w14:textId="77777777" w:rsidR="009F263A" w:rsidRPr="002C04E6" w:rsidRDefault="009F263A" w:rsidP="009F263A">
      <w:pPr>
        <w:rPr>
          <w:rFonts w:ascii="Arial" w:hAnsi="Arial" w:cs="Arial"/>
        </w:rPr>
      </w:pPr>
      <w:r w:rsidRPr="002C04E6">
        <w:rPr>
          <w:rFonts w:ascii="Arial" w:hAnsi="Arial" w:cs="Arial"/>
        </w:rPr>
        <w:t>• Ejemplo humano: 23 pares → 2²³ = 8.388.608 gametos distintos por individuo</w:t>
      </w:r>
    </w:p>
    <w:p w14:paraId="06654BD2" w14:textId="7A6D58E1" w:rsidR="009F263A" w:rsidRPr="002C04E6" w:rsidRDefault="009F263A" w:rsidP="009F263A">
      <w:pPr>
        <w:rPr>
          <w:rFonts w:ascii="Arial" w:hAnsi="Arial" w:cs="Arial"/>
        </w:rPr>
      </w:pPr>
      <w:r w:rsidRPr="002C04E6">
        <w:rPr>
          <w:rFonts w:ascii="Arial" w:hAnsi="Arial" w:cs="Arial"/>
        </w:rPr>
        <w:t>• Combinación total: 8.388.608² ≈ 70 billones de zigotos únicos posibles</w:t>
      </w:r>
    </w:p>
    <w:p w14:paraId="1B923C0B" w14:textId="124603AA" w:rsidR="009F263A" w:rsidRPr="002C04E6" w:rsidRDefault="009F263A" w:rsidP="009F263A">
      <w:pPr>
        <w:rPr>
          <w:rFonts w:ascii="Arial" w:hAnsi="Arial" w:cs="Arial"/>
          <w:noProof/>
        </w:rPr>
      </w:pPr>
      <w:r w:rsidRPr="002C04E6">
        <w:rPr>
          <w:rFonts w:ascii="Arial" w:hAnsi="Arial" w:cs="Arial"/>
          <w:noProof/>
        </w:rPr>
        <w:drawing>
          <wp:inline distT="0" distB="0" distL="0" distR="0" wp14:anchorId="23073A92" wp14:editId="3CB09E2E">
            <wp:extent cx="5612130" cy="1998476"/>
            <wp:effectExtent l="0" t="0" r="7620" b="1905"/>
            <wp:docPr id="1381028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2130" cy="1998476"/>
                    </a:xfrm>
                    <a:prstGeom prst="rect">
                      <a:avLst/>
                    </a:prstGeom>
                    <a:noFill/>
                  </pic:spPr>
                </pic:pic>
              </a:graphicData>
            </a:graphic>
          </wp:inline>
        </w:drawing>
      </w:r>
    </w:p>
    <w:p w14:paraId="737FA3E8" w14:textId="77777777" w:rsidR="009F263A" w:rsidRPr="002C04E6" w:rsidRDefault="009F263A" w:rsidP="009F263A">
      <w:pPr>
        <w:rPr>
          <w:rFonts w:ascii="Arial" w:hAnsi="Arial" w:cs="Arial"/>
          <w:noProof/>
        </w:rPr>
      </w:pPr>
    </w:p>
    <w:p w14:paraId="426E7548" w14:textId="77777777" w:rsidR="009F263A" w:rsidRPr="002C04E6" w:rsidRDefault="009F263A" w:rsidP="009F263A">
      <w:pPr>
        <w:rPr>
          <w:rFonts w:ascii="Arial" w:hAnsi="Arial" w:cs="Arial"/>
        </w:rPr>
      </w:pPr>
      <w:r w:rsidRPr="002C04E6">
        <w:rPr>
          <w:rFonts w:ascii="Arial" w:hAnsi="Arial" w:cs="Arial"/>
        </w:rPr>
        <w:t>Meiosis. Se divide en dos etapas:</w:t>
      </w:r>
    </w:p>
    <w:p w14:paraId="22961B7B" w14:textId="77777777" w:rsidR="009F263A" w:rsidRPr="002C04E6" w:rsidRDefault="009F263A" w:rsidP="009F263A">
      <w:pPr>
        <w:rPr>
          <w:rFonts w:ascii="Arial" w:hAnsi="Arial" w:cs="Arial"/>
        </w:rPr>
      </w:pPr>
      <w:r w:rsidRPr="002C04E6">
        <w:rPr>
          <w:rFonts w:ascii="Arial" w:hAnsi="Arial" w:cs="Arial"/>
        </w:rPr>
        <w:t xml:space="preserve">Meiosis I o fase reductiva: su principal característica es que el material genético de las células hijas es la mitad (n) del de las células progenitoras (2n). </w:t>
      </w:r>
    </w:p>
    <w:p w14:paraId="6DCEEF28" w14:textId="73A90CBB" w:rsidR="009F263A" w:rsidRPr="002C04E6" w:rsidRDefault="009F263A" w:rsidP="009F263A">
      <w:pPr>
        <w:rPr>
          <w:rFonts w:ascii="Arial" w:hAnsi="Arial" w:cs="Arial"/>
        </w:rPr>
      </w:pPr>
      <w:r w:rsidRPr="002C04E6">
        <w:rPr>
          <w:rFonts w:ascii="Arial" w:hAnsi="Arial" w:cs="Arial"/>
        </w:rPr>
        <w:t>Meiosis II o fase duplicativa: las células resultantes de esta etapa tienen diferente contenido genético que sus células progenitoras (n).</w:t>
      </w:r>
    </w:p>
    <w:p w14:paraId="7F572C00" w14:textId="77777777" w:rsidR="001D4E58" w:rsidRPr="002C04E6" w:rsidRDefault="001D4E58">
      <w:pPr>
        <w:rPr>
          <w:rFonts w:ascii="Arial" w:hAnsi="Arial" w:cs="Arial"/>
        </w:rPr>
      </w:pPr>
      <w:r w:rsidRPr="002C04E6">
        <w:rPr>
          <w:rFonts w:ascii="Arial" w:hAnsi="Arial" w:cs="Arial"/>
        </w:rPr>
        <w:br w:type="page"/>
      </w:r>
    </w:p>
    <w:p w14:paraId="45F7E394" w14:textId="2B693D08" w:rsidR="009F263A" w:rsidRPr="002C04E6" w:rsidRDefault="001D4E58" w:rsidP="009F263A">
      <w:pPr>
        <w:rPr>
          <w:rFonts w:ascii="Arial" w:hAnsi="Arial" w:cs="Arial"/>
        </w:rPr>
      </w:pPr>
      <w:r w:rsidRPr="002C04E6">
        <w:rPr>
          <w:rFonts w:ascii="Arial" w:hAnsi="Arial" w:cs="Arial"/>
        </w:rPr>
        <w:lastRenderedPageBreak/>
        <w:t>MEIOSIS I (PROFASE I)</w:t>
      </w:r>
    </w:p>
    <w:p w14:paraId="18AC774B" w14:textId="6CD8C4E6" w:rsidR="001D4E58" w:rsidRPr="002C04E6" w:rsidRDefault="001D4E58" w:rsidP="009F263A">
      <w:pPr>
        <w:rPr>
          <w:rFonts w:ascii="Arial" w:hAnsi="Arial" w:cs="Arial"/>
        </w:rPr>
      </w:pPr>
      <w:r w:rsidRPr="002C04E6">
        <w:rPr>
          <w:rFonts w:ascii="Arial" w:hAnsi="Arial" w:cs="Arial"/>
        </w:rPr>
        <w:t>En esta etapa los cromosomas homólogos de origen materno y paterno se aparean originando una tétrada o cromosoma bivalente.</w:t>
      </w:r>
    </w:p>
    <w:p w14:paraId="03A72728" w14:textId="77777777" w:rsidR="001D4E58" w:rsidRPr="002C04E6" w:rsidRDefault="001D4E58" w:rsidP="001D4E58">
      <w:pPr>
        <w:pStyle w:val="Prrafodelista"/>
        <w:numPr>
          <w:ilvl w:val="0"/>
          <w:numId w:val="4"/>
        </w:numPr>
        <w:rPr>
          <w:rFonts w:ascii="Arial" w:hAnsi="Arial" w:cs="Arial"/>
        </w:rPr>
      </w:pPr>
      <w:r w:rsidRPr="002C04E6">
        <w:rPr>
          <w:rFonts w:ascii="Arial" w:hAnsi="Arial" w:cs="Arial"/>
        </w:rPr>
        <w:t>Sinapsis cromosomica</w:t>
      </w:r>
    </w:p>
    <w:p w14:paraId="3E95C99A" w14:textId="77777777" w:rsidR="001D4E58" w:rsidRPr="002C04E6" w:rsidRDefault="001D4E58" w:rsidP="001D4E58">
      <w:pPr>
        <w:pStyle w:val="Prrafodelista"/>
        <w:numPr>
          <w:ilvl w:val="0"/>
          <w:numId w:val="4"/>
        </w:numPr>
        <w:rPr>
          <w:rFonts w:ascii="Arial" w:hAnsi="Arial" w:cs="Arial"/>
        </w:rPr>
      </w:pPr>
      <w:r w:rsidRPr="002C04E6">
        <w:rPr>
          <w:rFonts w:ascii="Arial" w:hAnsi="Arial" w:cs="Arial"/>
        </w:rPr>
        <w:t>Entrecruzamiento o Crossing-Over</w:t>
      </w:r>
    </w:p>
    <w:p w14:paraId="1363E8E6" w14:textId="77777777" w:rsidR="001D4E58" w:rsidRPr="002C04E6" w:rsidRDefault="001D4E58" w:rsidP="001D4E58">
      <w:pPr>
        <w:pStyle w:val="Prrafodelista"/>
        <w:numPr>
          <w:ilvl w:val="0"/>
          <w:numId w:val="4"/>
        </w:numPr>
        <w:rPr>
          <w:rFonts w:ascii="Arial" w:hAnsi="Arial" w:cs="Arial"/>
        </w:rPr>
      </w:pPr>
      <w:r w:rsidRPr="002C04E6">
        <w:rPr>
          <w:rFonts w:ascii="Arial" w:hAnsi="Arial" w:cs="Arial"/>
        </w:rPr>
        <w:t>Quiasmas</w:t>
      </w:r>
    </w:p>
    <w:p w14:paraId="51477992" w14:textId="7AEA6BC2" w:rsidR="001D4E58" w:rsidRPr="002C04E6" w:rsidRDefault="001D4E58" w:rsidP="001D4E58">
      <w:pPr>
        <w:pStyle w:val="Prrafodelista"/>
        <w:numPr>
          <w:ilvl w:val="0"/>
          <w:numId w:val="4"/>
        </w:numPr>
        <w:rPr>
          <w:rFonts w:ascii="Arial" w:hAnsi="Arial" w:cs="Arial"/>
        </w:rPr>
      </w:pPr>
      <w:r w:rsidRPr="002C04E6">
        <w:rPr>
          <w:rFonts w:ascii="Arial" w:hAnsi="Arial" w:cs="Arial"/>
        </w:rPr>
        <w:t>Huso meiótico</w:t>
      </w:r>
    </w:p>
    <w:p w14:paraId="22374452" w14:textId="7C0DF150" w:rsidR="001D4E58" w:rsidRPr="002C04E6" w:rsidRDefault="001D4E58" w:rsidP="001D4E58">
      <w:pPr>
        <w:rPr>
          <w:rFonts w:ascii="Arial" w:hAnsi="Arial" w:cs="Arial"/>
        </w:rPr>
      </w:pPr>
      <w:r w:rsidRPr="002C04E6">
        <w:rPr>
          <w:rFonts w:ascii="Arial" w:hAnsi="Arial" w:cs="Arial"/>
          <w:noProof/>
        </w:rPr>
        <w:drawing>
          <wp:inline distT="0" distB="0" distL="0" distR="0" wp14:anchorId="3DEF7DFA" wp14:editId="27C0B9A9">
            <wp:extent cx="4584700" cy="1438910"/>
            <wp:effectExtent l="0" t="0" r="6350" b="8890"/>
            <wp:docPr id="20925263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84700" cy="1438910"/>
                    </a:xfrm>
                    <a:prstGeom prst="rect">
                      <a:avLst/>
                    </a:prstGeom>
                    <a:noFill/>
                  </pic:spPr>
                </pic:pic>
              </a:graphicData>
            </a:graphic>
          </wp:inline>
        </w:drawing>
      </w:r>
    </w:p>
    <w:p w14:paraId="138FE9FF" w14:textId="4CD23AD0" w:rsidR="001D4E58" w:rsidRPr="002C04E6" w:rsidRDefault="001D4E58" w:rsidP="001D4E58">
      <w:pPr>
        <w:rPr>
          <w:rFonts w:ascii="Arial" w:hAnsi="Arial" w:cs="Arial"/>
        </w:rPr>
      </w:pPr>
      <w:r w:rsidRPr="002C04E6">
        <w:rPr>
          <w:rFonts w:ascii="Arial" w:hAnsi="Arial" w:cs="Arial"/>
        </w:rPr>
        <w:t>MEIOSIS I (METAFASE I)</w:t>
      </w:r>
    </w:p>
    <w:p w14:paraId="2E5F92B2" w14:textId="0E5A3669" w:rsidR="001D4E58" w:rsidRPr="002C04E6" w:rsidRDefault="001D4E58" w:rsidP="001D4E58">
      <w:pPr>
        <w:rPr>
          <w:rFonts w:ascii="Arial" w:hAnsi="Arial" w:cs="Arial"/>
        </w:rPr>
      </w:pPr>
      <w:r w:rsidRPr="002C04E6">
        <w:rPr>
          <w:rFonts w:ascii="Arial" w:hAnsi="Arial" w:cs="Arial"/>
        </w:rPr>
        <w:t>En esta etapa los cromosomas homólogos se ubican azarosamente en el ecuador de la célula.</w:t>
      </w:r>
    </w:p>
    <w:p w14:paraId="71256989" w14:textId="77777777" w:rsidR="001D4E58" w:rsidRPr="002C04E6" w:rsidRDefault="001D4E58" w:rsidP="001D4E58">
      <w:pPr>
        <w:pStyle w:val="Prrafodelista"/>
        <w:numPr>
          <w:ilvl w:val="0"/>
          <w:numId w:val="5"/>
        </w:numPr>
        <w:rPr>
          <w:rFonts w:ascii="Arial" w:hAnsi="Arial" w:cs="Arial"/>
        </w:rPr>
      </w:pPr>
      <w:r w:rsidRPr="002C04E6">
        <w:rPr>
          <w:rFonts w:ascii="Arial" w:hAnsi="Arial" w:cs="Arial"/>
        </w:rPr>
        <w:t>Permutación cromosómica</w:t>
      </w:r>
    </w:p>
    <w:p w14:paraId="28B57D63" w14:textId="434EAA6D" w:rsidR="001D4E58" w:rsidRPr="002C04E6" w:rsidRDefault="001D4E58" w:rsidP="001D4E58">
      <w:pPr>
        <w:pStyle w:val="Prrafodelista"/>
        <w:numPr>
          <w:ilvl w:val="0"/>
          <w:numId w:val="5"/>
        </w:numPr>
        <w:rPr>
          <w:rFonts w:ascii="Arial" w:hAnsi="Arial" w:cs="Arial"/>
        </w:rPr>
      </w:pPr>
      <w:r w:rsidRPr="002C04E6">
        <w:rPr>
          <w:rFonts w:ascii="Arial" w:hAnsi="Arial" w:cs="Arial"/>
        </w:rPr>
        <w:t>Posibilidad muy grande de combinaciones.</w:t>
      </w:r>
    </w:p>
    <w:p w14:paraId="688B266A" w14:textId="777AA48B" w:rsidR="001D4E58" w:rsidRPr="002C04E6" w:rsidRDefault="001D4E58" w:rsidP="001D4E58">
      <w:pPr>
        <w:rPr>
          <w:rFonts w:ascii="Arial" w:hAnsi="Arial" w:cs="Arial"/>
        </w:rPr>
      </w:pPr>
      <w:r w:rsidRPr="002C04E6">
        <w:rPr>
          <w:rFonts w:ascii="Arial" w:hAnsi="Arial" w:cs="Arial"/>
        </w:rPr>
        <w:t>MEIOSIS I (ANAFASE I)</w:t>
      </w:r>
    </w:p>
    <w:p w14:paraId="2933FCDE" w14:textId="77777777" w:rsidR="001D4E58" w:rsidRPr="002C04E6" w:rsidRDefault="001D4E58" w:rsidP="001D4E58">
      <w:pPr>
        <w:pStyle w:val="Prrafodelista"/>
        <w:numPr>
          <w:ilvl w:val="0"/>
          <w:numId w:val="6"/>
        </w:numPr>
        <w:rPr>
          <w:rFonts w:ascii="Arial" w:hAnsi="Arial" w:cs="Arial"/>
        </w:rPr>
      </w:pPr>
      <w:r w:rsidRPr="002C04E6">
        <w:rPr>
          <w:rFonts w:ascii="Arial" w:hAnsi="Arial" w:cs="Arial"/>
        </w:rPr>
        <w:t>Segregación</w:t>
      </w:r>
    </w:p>
    <w:p w14:paraId="0EFBAFA8" w14:textId="4A788CAA" w:rsidR="001D4E58" w:rsidRPr="002C04E6" w:rsidRDefault="001D4E58" w:rsidP="001D4E58">
      <w:pPr>
        <w:pStyle w:val="Prrafodelista"/>
        <w:numPr>
          <w:ilvl w:val="0"/>
          <w:numId w:val="6"/>
        </w:numPr>
        <w:rPr>
          <w:rFonts w:ascii="Arial" w:hAnsi="Arial" w:cs="Arial"/>
        </w:rPr>
      </w:pPr>
      <w:r w:rsidRPr="002C04E6">
        <w:rPr>
          <w:rFonts w:ascii="Arial" w:hAnsi="Arial" w:cs="Arial"/>
        </w:rPr>
        <w:t>Mediante las fibras del huso mitótico los cromosomas son arrastrados hasta los polos de la célula.</w:t>
      </w:r>
    </w:p>
    <w:p w14:paraId="02A2862D" w14:textId="41392DAE" w:rsidR="001D4E58" w:rsidRPr="002C04E6" w:rsidRDefault="001D4E58" w:rsidP="001D4E58">
      <w:pPr>
        <w:rPr>
          <w:rFonts w:ascii="Arial" w:hAnsi="Arial" w:cs="Arial"/>
        </w:rPr>
      </w:pPr>
      <w:r w:rsidRPr="002C04E6">
        <w:rPr>
          <w:rFonts w:ascii="Arial" w:hAnsi="Arial" w:cs="Arial"/>
        </w:rPr>
        <w:t>MEIOSIS I (TELOFASE I)</w:t>
      </w:r>
    </w:p>
    <w:p w14:paraId="52627C36" w14:textId="1F07E94E" w:rsidR="001D4E58" w:rsidRPr="002C04E6" w:rsidRDefault="001D4E58" w:rsidP="001D4E58">
      <w:pPr>
        <w:pStyle w:val="Prrafodelista"/>
        <w:numPr>
          <w:ilvl w:val="0"/>
          <w:numId w:val="7"/>
        </w:numPr>
        <w:rPr>
          <w:rFonts w:ascii="Arial" w:hAnsi="Arial" w:cs="Arial"/>
        </w:rPr>
      </w:pPr>
      <w:r w:rsidRPr="002C04E6">
        <w:rPr>
          <w:rFonts w:ascii="Arial" w:hAnsi="Arial" w:cs="Arial"/>
        </w:rPr>
        <w:t>Los cromosomas ya están dispuestos en los polos, comienza la reorganización de la envoltura nuclear y el nucléolo</w:t>
      </w:r>
    </w:p>
    <w:p w14:paraId="6FE38B63" w14:textId="496AECE4" w:rsidR="001D4E58" w:rsidRPr="002C04E6" w:rsidRDefault="001D4E58" w:rsidP="001D4E58">
      <w:pPr>
        <w:pStyle w:val="Prrafodelista"/>
        <w:numPr>
          <w:ilvl w:val="0"/>
          <w:numId w:val="7"/>
        </w:numPr>
        <w:rPr>
          <w:rFonts w:ascii="Arial" w:hAnsi="Arial" w:cs="Arial"/>
        </w:rPr>
      </w:pPr>
      <w:r w:rsidRPr="002C04E6">
        <w:rPr>
          <w:rFonts w:ascii="Arial" w:hAnsi="Arial" w:cs="Arial"/>
        </w:rPr>
        <w:t>En esta etapa acompañada de la citocinesis se crean 2 células haploides</w:t>
      </w:r>
    </w:p>
    <w:p w14:paraId="2D186A6D" w14:textId="4893907D" w:rsidR="001D4E58" w:rsidRPr="002C04E6" w:rsidRDefault="001D4E58" w:rsidP="001D4E58">
      <w:pPr>
        <w:rPr>
          <w:rFonts w:ascii="Arial" w:hAnsi="Arial" w:cs="Arial"/>
        </w:rPr>
      </w:pPr>
      <w:r w:rsidRPr="002C04E6">
        <w:rPr>
          <w:rFonts w:ascii="Arial" w:hAnsi="Arial" w:cs="Arial"/>
          <w:noProof/>
        </w:rPr>
        <w:lastRenderedPageBreak/>
        <w:drawing>
          <wp:inline distT="0" distB="0" distL="0" distR="0" wp14:anchorId="162A2840" wp14:editId="0FA7B1F7">
            <wp:extent cx="6074797" cy="4621637"/>
            <wp:effectExtent l="0" t="0" r="2540" b="7620"/>
            <wp:docPr id="159779076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86669" cy="4630669"/>
                    </a:xfrm>
                    <a:prstGeom prst="rect">
                      <a:avLst/>
                    </a:prstGeom>
                    <a:noFill/>
                  </pic:spPr>
                </pic:pic>
              </a:graphicData>
            </a:graphic>
          </wp:inline>
        </w:drawing>
      </w:r>
    </w:p>
    <w:p w14:paraId="582583E3" w14:textId="77777777" w:rsidR="002C04E6" w:rsidRPr="002C04E6" w:rsidRDefault="002C04E6" w:rsidP="001D4E58">
      <w:pPr>
        <w:rPr>
          <w:rFonts w:ascii="Arial" w:hAnsi="Arial" w:cs="Arial"/>
        </w:rPr>
      </w:pPr>
    </w:p>
    <w:p w14:paraId="7BF34CDA" w14:textId="5B3B90B5" w:rsidR="001D4E58" w:rsidRPr="002C04E6" w:rsidRDefault="002C04E6" w:rsidP="001D4E58">
      <w:pPr>
        <w:rPr>
          <w:rFonts w:ascii="Arial" w:hAnsi="Arial" w:cs="Arial"/>
          <w:b/>
          <w:bCs/>
        </w:rPr>
      </w:pPr>
      <w:r w:rsidRPr="002C04E6">
        <w:rPr>
          <w:rFonts w:ascii="Arial" w:hAnsi="Arial" w:cs="Arial"/>
          <w:b/>
          <w:bCs/>
        </w:rPr>
        <w:t>Expresión Génica: Dogma central de la Biología celular</w:t>
      </w:r>
    </w:p>
    <w:p w14:paraId="7348972A" w14:textId="6C5E69C9" w:rsidR="002C04E6" w:rsidRPr="002C04E6" w:rsidRDefault="002C04E6" w:rsidP="001D4E58">
      <w:pPr>
        <w:rPr>
          <w:rFonts w:ascii="Arial" w:hAnsi="Arial" w:cs="Arial"/>
          <w:b/>
          <w:bCs/>
        </w:rPr>
      </w:pPr>
      <w:r w:rsidRPr="002C04E6">
        <w:rPr>
          <w:rFonts w:ascii="Arial" w:hAnsi="Arial" w:cs="Arial"/>
          <w:b/>
          <w:bCs/>
        </w:rPr>
        <w:t>1) Transcripción</w:t>
      </w:r>
    </w:p>
    <w:p w14:paraId="7E0552CC" w14:textId="741912A6" w:rsidR="002C04E6" w:rsidRPr="002C04E6" w:rsidRDefault="002C04E6" w:rsidP="001D4E58">
      <w:pPr>
        <w:rPr>
          <w:rFonts w:ascii="Arial" w:hAnsi="Arial" w:cs="Arial"/>
        </w:rPr>
      </w:pPr>
      <w:r w:rsidRPr="002C04E6">
        <w:rPr>
          <w:rFonts w:ascii="Arial" w:hAnsi="Arial" w:cs="Arial"/>
        </w:rPr>
        <w:t>La transcripción produce un RNA complementario a una hebra de DNA</w:t>
      </w:r>
    </w:p>
    <w:p w14:paraId="32866F02" w14:textId="54F8D863" w:rsidR="002C04E6" w:rsidRPr="002C04E6" w:rsidRDefault="002C04E6" w:rsidP="002C04E6">
      <w:pPr>
        <w:pStyle w:val="Prrafodelista"/>
        <w:numPr>
          <w:ilvl w:val="0"/>
          <w:numId w:val="8"/>
        </w:numPr>
        <w:rPr>
          <w:rFonts w:ascii="Arial" w:hAnsi="Arial" w:cs="Arial"/>
        </w:rPr>
      </w:pPr>
      <w:r w:rsidRPr="002C04E6">
        <w:rPr>
          <w:rFonts w:ascii="Arial" w:hAnsi="Arial" w:cs="Arial"/>
        </w:rPr>
        <w:t>Primer paso: abertura desenrrollamiento de una parte del DNA.</w:t>
      </w:r>
    </w:p>
    <w:p w14:paraId="1B86E9F5" w14:textId="0503ECE8" w:rsidR="002C04E6" w:rsidRPr="002C04E6" w:rsidRDefault="002C04E6" w:rsidP="002C04E6">
      <w:pPr>
        <w:pStyle w:val="Prrafodelista"/>
        <w:numPr>
          <w:ilvl w:val="0"/>
          <w:numId w:val="8"/>
        </w:numPr>
        <w:rPr>
          <w:rFonts w:ascii="Arial" w:hAnsi="Arial" w:cs="Arial"/>
        </w:rPr>
      </w:pPr>
      <w:r w:rsidRPr="002C04E6">
        <w:rPr>
          <w:rFonts w:ascii="Arial" w:hAnsi="Arial" w:cs="Arial"/>
        </w:rPr>
        <w:t>Segundo paso: dejar libre las bases (molde), síntesis del RNA</w:t>
      </w:r>
    </w:p>
    <w:p w14:paraId="63E283C3" w14:textId="4660B917" w:rsidR="002C04E6" w:rsidRPr="002C04E6" w:rsidRDefault="002C04E6" w:rsidP="002C04E6">
      <w:pPr>
        <w:pStyle w:val="Prrafodelista"/>
        <w:numPr>
          <w:ilvl w:val="0"/>
          <w:numId w:val="8"/>
        </w:numPr>
        <w:rPr>
          <w:rFonts w:ascii="Arial" w:hAnsi="Arial" w:cs="Arial"/>
        </w:rPr>
      </w:pPr>
      <w:r w:rsidRPr="002C04E6">
        <w:rPr>
          <w:rFonts w:ascii="Arial" w:hAnsi="Arial" w:cs="Arial"/>
        </w:rPr>
        <w:t>Determinación de la secuencia del RNA:</w:t>
      </w:r>
    </w:p>
    <w:p w14:paraId="1F4BEB9F" w14:textId="7438495D" w:rsidR="002C04E6" w:rsidRPr="002C04E6" w:rsidRDefault="002C04E6" w:rsidP="002C04E6">
      <w:pPr>
        <w:pStyle w:val="Prrafodelista"/>
        <w:numPr>
          <w:ilvl w:val="0"/>
          <w:numId w:val="8"/>
        </w:numPr>
        <w:rPr>
          <w:rFonts w:ascii="Arial" w:hAnsi="Arial" w:cs="Arial"/>
        </w:rPr>
      </w:pPr>
      <w:r w:rsidRPr="002C04E6">
        <w:rPr>
          <w:rFonts w:ascii="Arial" w:hAnsi="Arial" w:cs="Arial"/>
        </w:rPr>
        <w:t>Basado en complementariedad de bases (nucleotidos-molde)</w:t>
      </w:r>
    </w:p>
    <w:p w14:paraId="34187AEB" w14:textId="3E9B06E8" w:rsidR="002C04E6" w:rsidRPr="002C04E6" w:rsidRDefault="002C04E6" w:rsidP="002C04E6">
      <w:pPr>
        <w:pStyle w:val="Prrafodelista"/>
        <w:numPr>
          <w:ilvl w:val="0"/>
          <w:numId w:val="8"/>
        </w:numPr>
        <w:rPr>
          <w:rFonts w:ascii="Arial" w:hAnsi="Arial" w:cs="Arial"/>
        </w:rPr>
      </w:pPr>
      <w:r w:rsidRPr="002C04E6">
        <w:rPr>
          <w:rFonts w:ascii="Arial" w:hAnsi="Arial" w:cs="Arial"/>
        </w:rPr>
        <w:t xml:space="preserve">La hebra de RNA no permanece unida, cadenas cortas de nucleótidos   </w:t>
      </w:r>
    </w:p>
    <w:p w14:paraId="37BCE8F8" w14:textId="2C0A9F35" w:rsidR="002C04E6" w:rsidRPr="002C04E6" w:rsidRDefault="002C04E6" w:rsidP="002C04E6">
      <w:pPr>
        <w:jc w:val="center"/>
        <w:rPr>
          <w:rFonts w:ascii="Arial" w:hAnsi="Arial" w:cs="Arial"/>
        </w:rPr>
      </w:pPr>
      <w:r w:rsidRPr="002C04E6">
        <w:rPr>
          <w:rFonts w:ascii="Arial" w:hAnsi="Arial" w:cs="Arial"/>
          <w:noProof/>
        </w:rPr>
        <w:lastRenderedPageBreak/>
        <w:drawing>
          <wp:inline distT="0" distB="0" distL="0" distR="0" wp14:anchorId="2E8A7166" wp14:editId="2DEB54F4">
            <wp:extent cx="3244132" cy="2390558"/>
            <wp:effectExtent l="0" t="0" r="0" b="0"/>
            <wp:docPr id="12292" name="Picture 7" descr="Diagrama&#10;&#10;El contenido generado por IA puede ser incorrecto.">
              <a:extLst xmlns:a="http://schemas.openxmlformats.org/drawingml/2006/main">
                <a:ext uri="{FF2B5EF4-FFF2-40B4-BE49-F238E27FC236}">
                  <a16:creationId xmlns:a16="http://schemas.microsoft.com/office/drawing/2014/main" id="{9810ADBE-AB2D-52AD-A10B-3C755C1EA6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 name="Picture 7" descr="Diagrama&#10;&#10;El contenido generado por IA puede ser incorrecto.">
                      <a:extLst>
                        <a:ext uri="{FF2B5EF4-FFF2-40B4-BE49-F238E27FC236}">
                          <a16:creationId xmlns:a16="http://schemas.microsoft.com/office/drawing/2014/main" id="{9810ADBE-AB2D-52AD-A10B-3C755C1EA642}"/>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48767" cy="2393974"/>
                    </a:xfrm>
                    <a:prstGeom prst="rect">
                      <a:avLst/>
                    </a:prstGeom>
                    <a:noFill/>
                    <a:ln>
                      <a:noFill/>
                    </a:ln>
                  </pic:spPr>
                </pic:pic>
              </a:graphicData>
            </a:graphic>
          </wp:inline>
        </w:drawing>
      </w:r>
    </w:p>
    <w:p w14:paraId="5C66EF4B" w14:textId="5BACCF33" w:rsidR="002C04E6" w:rsidRPr="002C04E6" w:rsidRDefault="002C04E6" w:rsidP="002C04E6">
      <w:pPr>
        <w:rPr>
          <w:rFonts w:ascii="Arial" w:hAnsi="Arial" w:cs="Arial"/>
        </w:rPr>
      </w:pPr>
      <w:r w:rsidRPr="002C04E6">
        <w:rPr>
          <w:rFonts w:ascii="Arial" w:hAnsi="Arial" w:cs="Arial"/>
          <w:noProof/>
        </w:rPr>
        <w:drawing>
          <wp:inline distT="0" distB="0" distL="0" distR="0" wp14:anchorId="0F95C9B9" wp14:editId="00686ACB">
            <wp:extent cx="3773487" cy="5530850"/>
            <wp:effectExtent l="0" t="0" r="0" b="0"/>
            <wp:docPr id="15362" name="Picture 2" descr="6b33dc34a25filenameD304typeimagegif">
              <a:extLst xmlns:a="http://schemas.openxmlformats.org/drawingml/2006/main">
                <a:ext uri="{FF2B5EF4-FFF2-40B4-BE49-F238E27FC236}">
                  <a16:creationId xmlns:a16="http://schemas.microsoft.com/office/drawing/2014/main" id="{D6BB1FFE-F34D-4201-3213-67D1E6D2E5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 name="Picture 2" descr="6b33dc34a25filenameD304typeimagegif">
                      <a:extLst>
                        <a:ext uri="{FF2B5EF4-FFF2-40B4-BE49-F238E27FC236}">
                          <a16:creationId xmlns:a16="http://schemas.microsoft.com/office/drawing/2014/main" id="{D6BB1FFE-F34D-4201-3213-67D1E6D2E528}"/>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73487" cy="5530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84739FA" w14:textId="30DAEC1B" w:rsidR="002C04E6" w:rsidRPr="002C04E6" w:rsidRDefault="002C04E6" w:rsidP="002C04E6">
      <w:pPr>
        <w:rPr>
          <w:rFonts w:ascii="Arial" w:hAnsi="Arial" w:cs="Arial"/>
          <w:b/>
          <w:bCs/>
        </w:rPr>
      </w:pPr>
      <w:r w:rsidRPr="002C04E6">
        <w:rPr>
          <w:rFonts w:ascii="Arial" w:hAnsi="Arial" w:cs="Arial"/>
          <w:b/>
          <w:bCs/>
        </w:rPr>
        <w:lastRenderedPageBreak/>
        <w:t>Enzimas responsables de la trasncripción:</w:t>
      </w:r>
    </w:p>
    <w:p w14:paraId="7CC4A5D4" w14:textId="77777777" w:rsidR="002C04E6" w:rsidRPr="002C04E6" w:rsidRDefault="002C04E6" w:rsidP="002C04E6">
      <w:pPr>
        <w:rPr>
          <w:rFonts w:ascii="Arial" w:hAnsi="Arial" w:cs="Arial"/>
        </w:rPr>
      </w:pPr>
      <w:r w:rsidRPr="002C04E6">
        <w:rPr>
          <w:rFonts w:ascii="Arial" w:hAnsi="Arial" w:cs="Arial"/>
        </w:rPr>
        <w:t>Para que ocurra la transcripción….</w:t>
      </w:r>
    </w:p>
    <w:p w14:paraId="0238310D" w14:textId="2276E3EE" w:rsidR="002C04E6" w:rsidRPr="002C04E6" w:rsidRDefault="002C04E6" w:rsidP="002C04E6">
      <w:pPr>
        <w:rPr>
          <w:rFonts w:ascii="Arial" w:hAnsi="Arial" w:cs="Arial"/>
        </w:rPr>
      </w:pPr>
      <w:r w:rsidRPr="002C04E6">
        <w:rPr>
          <w:rFonts w:ascii="Arial" w:hAnsi="Arial" w:cs="Arial"/>
        </w:rPr>
        <w:t>RNA polimerasa reconocer en el genoma, donde comienza y termina el gen</w:t>
      </w:r>
    </w:p>
    <w:p w14:paraId="3F3B32C4" w14:textId="4612EE30" w:rsidR="002C04E6" w:rsidRPr="002C04E6" w:rsidRDefault="002C04E6" w:rsidP="002C04E6">
      <w:pPr>
        <w:rPr>
          <w:rFonts w:ascii="Arial" w:hAnsi="Arial" w:cs="Arial"/>
        </w:rPr>
      </w:pPr>
      <w:r w:rsidRPr="002C04E6">
        <w:rPr>
          <w:rFonts w:ascii="Arial" w:hAnsi="Arial" w:cs="Arial"/>
          <w:noProof/>
        </w:rPr>
        <w:drawing>
          <wp:anchor distT="0" distB="0" distL="114300" distR="114300" simplePos="0" relativeHeight="251661312" behindDoc="0" locked="0" layoutInCell="1" allowOverlap="1" wp14:anchorId="70AF5F85" wp14:editId="25F431A1">
            <wp:simplePos x="0" y="0"/>
            <wp:positionH relativeFrom="margin">
              <wp:align>right</wp:align>
            </wp:positionH>
            <wp:positionV relativeFrom="paragraph">
              <wp:posOffset>64632</wp:posOffset>
            </wp:positionV>
            <wp:extent cx="5612130" cy="4468495"/>
            <wp:effectExtent l="0" t="0" r="0" b="0"/>
            <wp:wrapNone/>
            <wp:docPr id="449654500" name="Picture 2" descr="Diagrama&#10;&#10;El contenido generado por IA puede ser incorrecto.">
              <a:extLst xmlns:a="http://schemas.openxmlformats.org/drawingml/2006/main">
                <a:ext uri="{FF2B5EF4-FFF2-40B4-BE49-F238E27FC236}">
                  <a16:creationId xmlns:a16="http://schemas.microsoft.com/office/drawing/2014/main" id="{0AE3D8E3-8EBF-3DE5-950C-5D3F8C386A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54500" name="Picture 2" descr="Diagrama&#10;&#10;El contenido generado por IA puede ser incorrecto.">
                      <a:extLst>
                        <a:ext uri="{FF2B5EF4-FFF2-40B4-BE49-F238E27FC236}">
                          <a16:creationId xmlns:a16="http://schemas.microsoft.com/office/drawing/2014/main" id="{0AE3D8E3-8EBF-3DE5-950C-5D3F8C386A68}"/>
                        </a:ext>
                      </a:extLst>
                    </pic:cNvPr>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12130" cy="4468495"/>
                    </a:xfrm>
                    <a:prstGeom prst="rect">
                      <a:avLst/>
                    </a:prstGeom>
                    <a:noFill/>
                    <a:ln>
                      <a:noFill/>
                    </a:ln>
                  </pic:spPr>
                </pic:pic>
              </a:graphicData>
            </a:graphic>
          </wp:anchor>
        </w:drawing>
      </w:r>
    </w:p>
    <w:p w14:paraId="1E24173D" w14:textId="77777777" w:rsidR="002C04E6" w:rsidRPr="002C04E6" w:rsidRDefault="002C04E6" w:rsidP="001D4E58">
      <w:pPr>
        <w:rPr>
          <w:rFonts w:ascii="Arial" w:hAnsi="Arial" w:cs="Arial"/>
        </w:rPr>
      </w:pPr>
    </w:p>
    <w:p w14:paraId="2B0149DA" w14:textId="77777777" w:rsidR="002C04E6" w:rsidRPr="002C04E6" w:rsidRDefault="002C04E6" w:rsidP="001D4E58">
      <w:pPr>
        <w:rPr>
          <w:rFonts w:ascii="Arial" w:hAnsi="Arial" w:cs="Arial"/>
        </w:rPr>
      </w:pPr>
    </w:p>
    <w:p w14:paraId="65ADC172" w14:textId="77777777" w:rsidR="002C04E6" w:rsidRPr="002C04E6" w:rsidRDefault="002C04E6" w:rsidP="001D4E58">
      <w:pPr>
        <w:rPr>
          <w:rFonts w:ascii="Arial" w:hAnsi="Arial" w:cs="Arial"/>
        </w:rPr>
      </w:pPr>
    </w:p>
    <w:p w14:paraId="05CF4375" w14:textId="77777777" w:rsidR="002C04E6" w:rsidRPr="002C04E6" w:rsidRDefault="002C04E6" w:rsidP="001D4E58">
      <w:pPr>
        <w:rPr>
          <w:rFonts w:ascii="Arial" w:hAnsi="Arial" w:cs="Arial"/>
        </w:rPr>
      </w:pPr>
    </w:p>
    <w:p w14:paraId="0292BF53" w14:textId="77777777" w:rsidR="002C04E6" w:rsidRPr="002C04E6" w:rsidRDefault="002C04E6" w:rsidP="001D4E58">
      <w:pPr>
        <w:rPr>
          <w:rFonts w:ascii="Arial" w:hAnsi="Arial" w:cs="Arial"/>
        </w:rPr>
      </w:pPr>
    </w:p>
    <w:p w14:paraId="0DC4885F" w14:textId="77777777" w:rsidR="002C04E6" w:rsidRPr="002C04E6" w:rsidRDefault="002C04E6" w:rsidP="001D4E58">
      <w:pPr>
        <w:rPr>
          <w:rFonts w:ascii="Arial" w:hAnsi="Arial" w:cs="Arial"/>
        </w:rPr>
      </w:pPr>
    </w:p>
    <w:p w14:paraId="5226C25A" w14:textId="77777777" w:rsidR="002C04E6" w:rsidRPr="002C04E6" w:rsidRDefault="002C04E6" w:rsidP="001D4E58">
      <w:pPr>
        <w:rPr>
          <w:rFonts w:ascii="Arial" w:hAnsi="Arial" w:cs="Arial"/>
        </w:rPr>
      </w:pPr>
    </w:p>
    <w:p w14:paraId="36C31917" w14:textId="77777777" w:rsidR="002C04E6" w:rsidRPr="002C04E6" w:rsidRDefault="002C04E6" w:rsidP="001D4E58">
      <w:pPr>
        <w:rPr>
          <w:rFonts w:ascii="Arial" w:hAnsi="Arial" w:cs="Arial"/>
        </w:rPr>
      </w:pPr>
    </w:p>
    <w:p w14:paraId="0AD76DBF" w14:textId="77777777" w:rsidR="002C04E6" w:rsidRPr="002C04E6" w:rsidRDefault="002C04E6" w:rsidP="001D4E58">
      <w:pPr>
        <w:rPr>
          <w:rFonts w:ascii="Arial" w:hAnsi="Arial" w:cs="Arial"/>
        </w:rPr>
      </w:pPr>
    </w:p>
    <w:p w14:paraId="7B7EE006" w14:textId="77777777" w:rsidR="002C04E6" w:rsidRPr="002C04E6" w:rsidRDefault="002C04E6" w:rsidP="001D4E58">
      <w:pPr>
        <w:rPr>
          <w:rFonts w:ascii="Arial" w:hAnsi="Arial" w:cs="Arial"/>
        </w:rPr>
      </w:pPr>
    </w:p>
    <w:p w14:paraId="4241243A" w14:textId="77777777" w:rsidR="002C04E6" w:rsidRPr="002C04E6" w:rsidRDefault="002C04E6" w:rsidP="001D4E58">
      <w:pPr>
        <w:rPr>
          <w:rFonts w:ascii="Arial" w:hAnsi="Arial" w:cs="Arial"/>
        </w:rPr>
      </w:pPr>
    </w:p>
    <w:p w14:paraId="1CD386D8" w14:textId="77777777" w:rsidR="002C04E6" w:rsidRPr="002C04E6" w:rsidRDefault="002C04E6" w:rsidP="001D4E58">
      <w:pPr>
        <w:rPr>
          <w:rFonts w:ascii="Arial" w:hAnsi="Arial" w:cs="Arial"/>
        </w:rPr>
      </w:pPr>
    </w:p>
    <w:p w14:paraId="7565670D" w14:textId="77777777" w:rsidR="002C04E6" w:rsidRPr="002C04E6" w:rsidRDefault="002C04E6" w:rsidP="001D4E58">
      <w:pPr>
        <w:rPr>
          <w:rFonts w:ascii="Arial" w:hAnsi="Arial" w:cs="Arial"/>
        </w:rPr>
      </w:pPr>
    </w:p>
    <w:p w14:paraId="0952E8EF" w14:textId="77777777" w:rsidR="002C04E6" w:rsidRPr="002C04E6" w:rsidRDefault="002C04E6" w:rsidP="001D4E58">
      <w:pPr>
        <w:rPr>
          <w:rFonts w:ascii="Arial" w:hAnsi="Arial" w:cs="Arial"/>
        </w:rPr>
      </w:pPr>
    </w:p>
    <w:p w14:paraId="51D8334E" w14:textId="77777777" w:rsidR="002C04E6" w:rsidRPr="002C04E6" w:rsidRDefault="002C04E6" w:rsidP="001D4E58">
      <w:pPr>
        <w:rPr>
          <w:rFonts w:ascii="Arial" w:hAnsi="Arial" w:cs="Arial"/>
        </w:rPr>
      </w:pPr>
    </w:p>
    <w:p w14:paraId="13E8889A" w14:textId="22354D27" w:rsidR="002C04E6" w:rsidRPr="002C04E6" w:rsidRDefault="002C04E6" w:rsidP="001D4E58">
      <w:pPr>
        <w:rPr>
          <w:rFonts w:ascii="Arial" w:hAnsi="Arial" w:cs="Arial"/>
          <w:b/>
          <w:bCs/>
        </w:rPr>
      </w:pPr>
      <w:r w:rsidRPr="002C04E6">
        <w:rPr>
          <w:rFonts w:ascii="Arial" w:hAnsi="Arial" w:cs="Arial"/>
          <w:b/>
          <w:bCs/>
        </w:rPr>
        <w:t>Inicio de la síntesis:</w:t>
      </w:r>
    </w:p>
    <w:p w14:paraId="2A32A90A" w14:textId="77777777" w:rsidR="002C04E6" w:rsidRPr="002C04E6" w:rsidRDefault="002C04E6" w:rsidP="002C04E6">
      <w:pPr>
        <w:pStyle w:val="Prrafodelista"/>
        <w:numPr>
          <w:ilvl w:val="0"/>
          <w:numId w:val="9"/>
        </w:numPr>
        <w:rPr>
          <w:rFonts w:ascii="Arial" w:hAnsi="Arial" w:cs="Arial"/>
        </w:rPr>
      </w:pPr>
      <w:r w:rsidRPr="002C04E6">
        <w:rPr>
          <w:rFonts w:ascii="Arial" w:hAnsi="Arial" w:cs="Arial"/>
        </w:rPr>
        <w:t>Enzima ADN helicasa y topoisomerasa</w:t>
      </w:r>
    </w:p>
    <w:p w14:paraId="748BA52C" w14:textId="77777777" w:rsidR="002C04E6" w:rsidRPr="002C04E6" w:rsidRDefault="002C04E6" w:rsidP="002C04E6">
      <w:pPr>
        <w:pStyle w:val="Prrafodelista"/>
        <w:numPr>
          <w:ilvl w:val="0"/>
          <w:numId w:val="9"/>
        </w:numPr>
        <w:rPr>
          <w:rFonts w:ascii="Arial" w:hAnsi="Arial" w:cs="Arial"/>
        </w:rPr>
      </w:pPr>
      <w:r w:rsidRPr="002C04E6">
        <w:rPr>
          <w:rFonts w:ascii="Arial" w:hAnsi="Arial" w:cs="Arial"/>
        </w:rPr>
        <w:t>Enzima ARN polimerasa</w:t>
      </w:r>
    </w:p>
    <w:p w14:paraId="2C4C84CE" w14:textId="77777777" w:rsidR="002C04E6" w:rsidRPr="002C04E6" w:rsidRDefault="002C04E6" w:rsidP="002C04E6">
      <w:pPr>
        <w:pStyle w:val="Prrafodelista"/>
        <w:numPr>
          <w:ilvl w:val="0"/>
          <w:numId w:val="9"/>
        </w:numPr>
        <w:rPr>
          <w:rFonts w:ascii="Arial" w:hAnsi="Arial" w:cs="Arial"/>
        </w:rPr>
      </w:pPr>
      <w:r w:rsidRPr="002C04E6">
        <w:rPr>
          <w:rFonts w:ascii="Arial" w:hAnsi="Arial" w:cs="Arial"/>
        </w:rPr>
        <w:t>Sitio de inicio: TAC</w:t>
      </w:r>
    </w:p>
    <w:p w14:paraId="0E8F9FCA" w14:textId="77777777" w:rsidR="002C04E6" w:rsidRPr="002C04E6" w:rsidRDefault="002C04E6" w:rsidP="002C04E6">
      <w:pPr>
        <w:pStyle w:val="Prrafodelista"/>
        <w:numPr>
          <w:ilvl w:val="0"/>
          <w:numId w:val="9"/>
        </w:numPr>
        <w:rPr>
          <w:rFonts w:ascii="Arial" w:hAnsi="Arial" w:cs="Arial"/>
        </w:rPr>
      </w:pPr>
      <w:r w:rsidRPr="002C04E6">
        <w:rPr>
          <w:rFonts w:ascii="Arial" w:hAnsi="Arial" w:cs="Arial"/>
        </w:rPr>
        <w:t>Secuencia de termino: ATT,ACT,ATC.</w:t>
      </w:r>
    </w:p>
    <w:p w14:paraId="36F1D0C4" w14:textId="77777777" w:rsidR="002C04E6" w:rsidRPr="002C04E6" w:rsidRDefault="002C04E6" w:rsidP="002C04E6">
      <w:pPr>
        <w:pStyle w:val="Prrafodelista"/>
        <w:numPr>
          <w:ilvl w:val="0"/>
          <w:numId w:val="9"/>
        </w:numPr>
        <w:rPr>
          <w:rFonts w:ascii="Arial" w:hAnsi="Arial" w:cs="Arial"/>
        </w:rPr>
      </w:pPr>
      <w:r w:rsidRPr="002C04E6">
        <w:rPr>
          <w:rFonts w:ascii="Arial" w:hAnsi="Arial" w:cs="Arial"/>
        </w:rPr>
        <w:t>EJEMPLO:</w:t>
      </w:r>
    </w:p>
    <w:p w14:paraId="75E2B482" w14:textId="77777777" w:rsidR="002C04E6" w:rsidRPr="002C04E6" w:rsidRDefault="002C04E6" w:rsidP="002C04E6">
      <w:pPr>
        <w:rPr>
          <w:rFonts w:ascii="Arial" w:hAnsi="Arial" w:cs="Arial"/>
          <w:b/>
          <w:bCs/>
        </w:rPr>
      </w:pPr>
      <w:r w:rsidRPr="002C04E6">
        <w:rPr>
          <w:rFonts w:ascii="Arial" w:hAnsi="Arial" w:cs="Arial"/>
          <w:b/>
          <w:bCs/>
        </w:rPr>
        <w:t>ADN :</w:t>
      </w:r>
    </w:p>
    <w:p w14:paraId="1533E01B" w14:textId="77777777" w:rsidR="002C04E6" w:rsidRPr="002C04E6" w:rsidRDefault="002C04E6" w:rsidP="002C04E6">
      <w:pPr>
        <w:rPr>
          <w:rFonts w:ascii="Arial" w:hAnsi="Arial" w:cs="Arial"/>
        </w:rPr>
      </w:pPr>
      <w:r w:rsidRPr="002C04E6">
        <w:rPr>
          <w:rFonts w:ascii="Arial" w:hAnsi="Arial" w:cs="Arial"/>
        </w:rPr>
        <w:t>ATGGGCTTATGA</w:t>
      </w:r>
    </w:p>
    <w:p w14:paraId="02292F79" w14:textId="77777777" w:rsidR="002C04E6" w:rsidRPr="002C04E6" w:rsidRDefault="002C04E6" w:rsidP="002C04E6">
      <w:pPr>
        <w:rPr>
          <w:rFonts w:ascii="Arial" w:hAnsi="Arial" w:cs="Arial"/>
        </w:rPr>
      </w:pPr>
      <w:r w:rsidRPr="002C04E6">
        <w:rPr>
          <w:rFonts w:ascii="Arial" w:hAnsi="Arial" w:cs="Arial"/>
        </w:rPr>
        <w:t>TACCCGAATACT</w:t>
      </w:r>
    </w:p>
    <w:p w14:paraId="010EE943" w14:textId="77777777" w:rsidR="002C04E6" w:rsidRPr="002C04E6" w:rsidRDefault="002C04E6" w:rsidP="002C04E6">
      <w:pPr>
        <w:rPr>
          <w:rFonts w:ascii="Arial" w:hAnsi="Arial" w:cs="Arial"/>
          <w:b/>
          <w:bCs/>
        </w:rPr>
      </w:pPr>
      <w:r w:rsidRPr="002C04E6">
        <w:rPr>
          <w:rFonts w:ascii="Arial" w:hAnsi="Arial" w:cs="Arial"/>
          <w:b/>
          <w:bCs/>
        </w:rPr>
        <w:t>ARN m:</w:t>
      </w:r>
    </w:p>
    <w:p w14:paraId="03ED16BC" w14:textId="34175A94" w:rsidR="002C04E6" w:rsidRPr="002C04E6" w:rsidRDefault="002C04E6" w:rsidP="002C04E6">
      <w:pPr>
        <w:rPr>
          <w:rFonts w:ascii="Arial" w:hAnsi="Arial" w:cs="Arial"/>
        </w:rPr>
      </w:pPr>
      <w:r w:rsidRPr="002C04E6">
        <w:rPr>
          <w:rFonts w:ascii="Arial" w:hAnsi="Arial" w:cs="Arial"/>
        </w:rPr>
        <w:t>AUGGGCUUAUGA</w:t>
      </w:r>
    </w:p>
    <w:p w14:paraId="02A32B8C" w14:textId="7D4E72DA" w:rsidR="002C04E6" w:rsidRPr="002C04E6" w:rsidRDefault="00430273" w:rsidP="002C04E6">
      <w:pPr>
        <w:rPr>
          <w:rFonts w:ascii="Arial" w:hAnsi="Arial" w:cs="Arial"/>
        </w:rPr>
      </w:pPr>
      <w:r w:rsidRPr="00430273">
        <w:rPr>
          <w:rFonts w:ascii="Arial" w:hAnsi="Arial" w:cs="Arial"/>
          <w:noProof/>
        </w:rPr>
        <w:lastRenderedPageBreak/>
        <mc:AlternateContent>
          <mc:Choice Requires="wps">
            <w:drawing>
              <wp:anchor distT="0" distB="0" distL="114300" distR="114300" simplePos="0" relativeHeight="251664384" behindDoc="0" locked="0" layoutInCell="1" allowOverlap="1" wp14:anchorId="685D6944" wp14:editId="4C7A41CD">
                <wp:simplePos x="0" y="0"/>
                <wp:positionH relativeFrom="column">
                  <wp:posOffset>8872855</wp:posOffset>
                </wp:positionH>
                <wp:positionV relativeFrom="paragraph">
                  <wp:posOffset>650240</wp:posOffset>
                </wp:positionV>
                <wp:extent cx="4591050" cy="3458845"/>
                <wp:effectExtent l="0" t="0" r="0" b="8255"/>
                <wp:wrapNone/>
                <wp:docPr id="13318" name="6 Rectángulo">
                  <a:extLst xmlns:a="http://schemas.openxmlformats.org/drawingml/2006/main">
                    <a:ext uri="{FF2B5EF4-FFF2-40B4-BE49-F238E27FC236}">
                      <a16:creationId xmlns:a16="http://schemas.microsoft.com/office/drawing/2014/main" id="{C033A598-4BC2-9E02-7277-E76F4932C07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91050" cy="3458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8C513E" w14:textId="77777777" w:rsidR="00430273" w:rsidRDefault="00430273" w:rsidP="00430273">
                            <w:pPr>
                              <w:textAlignment w:val="baseline"/>
                              <w:rPr>
                                <w:rFonts w:ascii="Arial" w:hAnsi="Arial"/>
                                <w:color w:val="000000" w:themeColor="text1"/>
                                <w:kern w:val="24"/>
                                <w:sz w:val="32"/>
                                <w:szCs w:val="32"/>
                                <w14:ligatures w14:val="none"/>
                              </w:rPr>
                            </w:pPr>
                            <w:r>
                              <w:rPr>
                                <w:rFonts w:ascii="Arial" w:hAnsi="Arial"/>
                                <w:color w:val="000000" w:themeColor="text1"/>
                                <w:kern w:val="24"/>
                                <w:sz w:val="32"/>
                                <w:szCs w:val="32"/>
                              </w:rPr>
                              <w:t xml:space="preserve">Sustratos: </w:t>
                            </w:r>
                            <w:r>
                              <w:rPr>
                                <w:rFonts w:ascii="Arial" w:hAnsi="Arial"/>
                                <w:color w:val="000000" w:themeColor="text1"/>
                                <w:kern w:val="24"/>
                              </w:rPr>
                              <w:t>ribonucleóidos trifosfato</w:t>
                            </w:r>
                          </w:p>
                          <w:p w14:paraId="11159C61" w14:textId="77777777" w:rsidR="00430273" w:rsidRDefault="00430273" w:rsidP="00430273">
                            <w:pPr>
                              <w:textAlignment w:val="baseline"/>
                              <w:rPr>
                                <w:rFonts w:ascii="Arial" w:hAnsi="Arial"/>
                                <w:color w:val="000000" w:themeColor="text1"/>
                                <w:kern w:val="24"/>
                                <w:sz w:val="24"/>
                                <w:szCs w:val="24"/>
                              </w:rPr>
                            </w:pPr>
                            <w:r>
                              <w:rPr>
                                <w:rFonts w:ascii="Arial" w:hAnsi="Arial"/>
                                <w:color w:val="000000" w:themeColor="text1"/>
                                <w:kern w:val="24"/>
                              </w:rPr>
                              <w:t>Catalizan unión de ribonucleósidos-enlace fosfodiéster</w:t>
                            </w:r>
                          </w:p>
                          <w:p w14:paraId="051CFB73" w14:textId="77777777" w:rsidR="00430273" w:rsidRDefault="00430273" w:rsidP="00430273">
                            <w:pPr>
                              <w:textAlignment w:val="baseline"/>
                              <w:rPr>
                                <w:rFonts w:ascii="Arial" w:hAnsi="Arial"/>
                                <w:color w:val="000000" w:themeColor="text1"/>
                                <w:kern w:val="24"/>
                                <w:sz w:val="32"/>
                                <w:szCs w:val="32"/>
                              </w:rPr>
                            </w:pPr>
                            <w:r>
                              <w:rPr>
                                <w:rFonts w:ascii="Arial" w:hAnsi="Arial"/>
                                <w:color w:val="000000" w:themeColor="text1"/>
                                <w:kern w:val="24"/>
                                <w:sz w:val="32"/>
                                <w:szCs w:val="32"/>
                              </w:rPr>
                              <w:t xml:space="preserve"> </w:t>
                            </w:r>
                            <w:r>
                              <w:rPr>
                                <w:rFonts w:ascii="Arial" w:hAnsi="Arial"/>
                                <w:color w:val="000000" w:themeColor="text1"/>
                                <w:kern w:val="24"/>
                              </w:rPr>
                              <w:t>(UTP-GTP-ATP-CTP)</w:t>
                            </w:r>
                          </w:p>
                          <w:p w14:paraId="43E725D2" w14:textId="77777777" w:rsidR="00430273" w:rsidRDefault="00430273" w:rsidP="00430273">
                            <w:pPr>
                              <w:textAlignment w:val="baseline"/>
                              <w:rPr>
                                <w:rFonts w:ascii="Arial" w:hAnsi="Arial"/>
                                <w:color w:val="000000" w:themeColor="text1"/>
                                <w:kern w:val="24"/>
                                <w:sz w:val="32"/>
                                <w:szCs w:val="32"/>
                              </w:rPr>
                            </w:pPr>
                            <w:r>
                              <w:rPr>
                                <w:rFonts w:ascii="Arial" w:hAnsi="Arial"/>
                                <w:color w:val="000000" w:themeColor="text1"/>
                                <w:kern w:val="24"/>
                                <w:sz w:val="32"/>
                                <w:szCs w:val="32"/>
                              </w:rPr>
                              <w:t>No necesitan primer</w:t>
                            </w:r>
                          </w:p>
                          <w:p w14:paraId="15A2C83A" w14:textId="77777777" w:rsidR="00430273" w:rsidRDefault="00430273" w:rsidP="00430273">
                            <w:pPr>
                              <w:textAlignment w:val="baseline"/>
                              <w:rPr>
                                <w:rFonts w:ascii="Arial" w:hAnsi="Arial"/>
                                <w:color w:val="000000" w:themeColor="text1"/>
                                <w:kern w:val="24"/>
                                <w:sz w:val="32"/>
                                <w:szCs w:val="32"/>
                              </w:rPr>
                            </w:pPr>
                            <w:r>
                              <w:rPr>
                                <w:rFonts w:ascii="Arial" w:hAnsi="Arial"/>
                                <w:color w:val="000000" w:themeColor="text1"/>
                                <w:kern w:val="24"/>
                                <w:sz w:val="32"/>
                                <w:szCs w:val="32"/>
                              </w:rPr>
                              <w:t>Mayor tasa de error</w:t>
                            </w:r>
                          </w:p>
                          <w:p w14:paraId="20E811DE" w14:textId="77777777" w:rsidR="00430273" w:rsidRDefault="00430273" w:rsidP="00430273">
                            <w:pPr>
                              <w:textAlignment w:val="baseline"/>
                              <w:rPr>
                                <w:rFonts w:ascii="Arial" w:hAnsi="Arial"/>
                                <w:color w:val="000000" w:themeColor="text1"/>
                                <w:kern w:val="24"/>
                                <w:sz w:val="32"/>
                                <w:szCs w:val="32"/>
                              </w:rPr>
                            </w:pPr>
                            <w:r>
                              <w:rPr>
                                <w:rFonts w:ascii="Arial" w:hAnsi="Arial"/>
                                <w:color w:val="000000" w:themeColor="text1"/>
                                <w:kern w:val="24"/>
                                <w:sz w:val="32"/>
                                <w:szCs w:val="32"/>
                              </w:rPr>
                              <w:t>Acción correctora</w:t>
                            </w:r>
                          </w:p>
                          <w:p w14:paraId="02023F5A" w14:textId="77777777" w:rsidR="00430273" w:rsidRDefault="00430273" w:rsidP="00430273">
                            <w:pPr>
                              <w:pStyle w:val="Prrafodelista"/>
                              <w:numPr>
                                <w:ilvl w:val="0"/>
                                <w:numId w:val="10"/>
                              </w:numPr>
                              <w:spacing w:after="0" w:line="240" w:lineRule="auto"/>
                              <w:textAlignment w:val="baseline"/>
                              <w:rPr>
                                <w:rFonts w:ascii="Arial" w:hAnsi="Arial"/>
                                <w:color w:val="000000" w:themeColor="text1"/>
                                <w:kern w:val="24"/>
                                <w:sz w:val="32"/>
                                <w:szCs w:val="32"/>
                              </w:rPr>
                            </w:pPr>
                            <w:r>
                              <w:rPr>
                                <w:rFonts w:ascii="Arial" w:hAnsi="Arial"/>
                                <w:color w:val="000000" w:themeColor="text1"/>
                                <w:kern w:val="24"/>
                                <w:sz w:val="32"/>
                                <w:szCs w:val="32"/>
                              </w:rPr>
                              <w:t>Errores</w:t>
                            </w:r>
                            <w:r>
                              <w:rPr>
                                <w:rFonts w:ascii="Arial" w:hAnsi="Arial"/>
                                <w:color w:val="000000" w:themeColor="text1"/>
                                <w:kern w:val="24"/>
                              </w:rPr>
                              <w:t xml:space="preserve">: RNA pol </w:t>
                            </w:r>
                            <w:r>
                              <w:rPr>
                                <w:rFonts w:ascii="Arial" w:hAnsi="Arial"/>
                                <w:b/>
                                <w:bCs/>
                                <w:color w:val="000000" w:themeColor="text1"/>
                                <w:kern w:val="24"/>
                              </w:rPr>
                              <w:t>10</w:t>
                            </w:r>
                            <w:r>
                              <w:rPr>
                                <w:rFonts w:ascii="Arial" w:hAnsi="Arial"/>
                                <w:b/>
                                <w:bCs/>
                                <w:color w:val="000000" w:themeColor="text1"/>
                                <w:kern w:val="24"/>
                                <w:position w:val="7"/>
                                <w:vertAlign w:val="superscript"/>
                              </w:rPr>
                              <w:t>4</w:t>
                            </w:r>
                            <w:r>
                              <w:rPr>
                                <w:rFonts w:ascii="Arial" w:hAnsi="Arial"/>
                                <w:color w:val="000000" w:themeColor="text1"/>
                                <w:kern w:val="24"/>
                              </w:rPr>
                              <w:t xml:space="preserve"> - DNA pol </w:t>
                            </w:r>
                            <w:r>
                              <w:rPr>
                                <w:rFonts w:ascii="Arial" w:hAnsi="Arial"/>
                                <w:b/>
                                <w:bCs/>
                                <w:color w:val="000000" w:themeColor="text1"/>
                                <w:kern w:val="24"/>
                              </w:rPr>
                              <w:t>10</w:t>
                            </w:r>
                            <w:r>
                              <w:rPr>
                                <w:rFonts w:ascii="Arial" w:hAnsi="Arial"/>
                                <w:b/>
                                <w:bCs/>
                                <w:color w:val="000000" w:themeColor="text1"/>
                                <w:kern w:val="24"/>
                                <w:position w:val="7"/>
                                <w:vertAlign w:val="superscript"/>
                              </w:rPr>
                              <w:t>9</w:t>
                            </w:r>
                          </w:p>
                        </w:txbxContent>
                      </wps:txbx>
                      <wps:bodyPr>
                        <a:spAutoFit/>
                      </wps:bodyPr>
                    </wps:wsp>
                  </a:graphicData>
                </a:graphic>
              </wp:anchor>
            </w:drawing>
          </mc:Choice>
          <mc:Fallback>
            <w:pict>
              <v:rect w14:anchorId="685D6944" id="6 Rectángulo" o:spid="_x0000_s1026" style="position:absolute;margin-left:698.65pt;margin-top:51.2pt;width:361.5pt;height:272.3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" filled="f" stroked="f">
                <v:textbox style="mso-fit-shape-to-text:t">
                  <w:txbxContent>
                    <w:p w14:paraId="3B8C513E" w14:textId="77777777" w:rsidR="00430273" w:rsidRDefault="00430273" w:rsidP="00430273">
                      <w:pPr>
                        <w:textAlignment w:val="baseline"/>
                        <w:rPr>
                          <w:rFonts w:ascii="Arial" w:hAnsi="Arial"/>
                          <w:color w:val="000000" w:themeColor="text1"/>
                          <w:kern w:val="24"/>
                          <w:sz w:val="32"/>
                          <w:szCs w:val="32"/>
                          <w14:ligatures w14:val="none"/>
                        </w:rPr>
                      </w:pPr>
                      <w:r>
                        <w:rPr>
                          <w:rFonts w:ascii="Arial" w:hAnsi="Arial"/>
                          <w:color w:val="000000" w:themeColor="text1"/>
                          <w:kern w:val="24"/>
                          <w:sz w:val="32"/>
                          <w:szCs w:val="32"/>
                        </w:rPr>
                        <w:t xml:space="preserve">Sustratos: </w:t>
                      </w:r>
                      <w:r>
                        <w:rPr>
                          <w:rFonts w:ascii="Arial" w:hAnsi="Arial"/>
                          <w:color w:val="000000" w:themeColor="text1"/>
                          <w:kern w:val="24"/>
                        </w:rPr>
                        <w:t>ribonucleóidos trifosfato</w:t>
                      </w:r>
                    </w:p>
                    <w:p w14:paraId="11159C61" w14:textId="77777777" w:rsidR="00430273" w:rsidRDefault="00430273" w:rsidP="00430273">
                      <w:pPr>
                        <w:textAlignment w:val="baseline"/>
                        <w:rPr>
                          <w:rFonts w:ascii="Arial" w:hAnsi="Arial"/>
                          <w:color w:val="000000" w:themeColor="text1"/>
                          <w:kern w:val="24"/>
                          <w:sz w:val="24"/>
                          <w:szCs w:val="24"/>
                        </w:rPr>
                      </w:pPr>
                      <w:r>
                        <w:rPr>
                          <w:rFonts w:ascii="Arial" w:hAnsi="Arial"/>
                          <w:color w:val="000000" w:themeColor="text1"/>
                          <w:kern w:val="24"/>
                        </w:rPr>
                        <w:t>Catalizan unión de ribonucleósidos-enlace fosfodiéster</w:t>
                      </w:r>
                    </w:p>
                    <w:p w14:paraId="051CFB73" w14:textId="77777777" w:rsidR="00430273" w:rsidRDefault="00430273" w:rsidP="00430273">
                      <w:pPr>
                        <w:textAlignment w:val="baseline"/>
                        <w:rPr>
                          <w:rFonts w:ascii="Arial" w:hAnsi="Arial"/>
                          <w:color w:val="000000" w:themeColor="text1"/>
                          <w:kern w:val="24"/>
                          <w:sz w:val="32"/>
                          <w:szCs w:val="32"/>
                        </w:rPr>
                      </w:pPr>
                      <w:r>
                        <w:rPr>
                          <w:rFonts w:ascii="Arial" w:hAnsi="Arial"/>
                          <w:color w:val="000000" w:themeColor="text1"/>
                          <w:kern w:val="24"/>
                          <w:sz w:val="32"/>
                          <w:szCs w:val="32"/>
                        </w:rPr>
                        <w:t xml:space="preserve"> </w:t>
                      </w:r>
                      <w:r>
                        <w:rPr>
                          <w:rFonts w:ascii="Arial" w:hAnsi="Arial"/>
                          <w:color w:val="000000" w:themeColor="text1"/>
                          <w:kern w:val="24"/>
                        </w:rPr>
                        <w:t>(UTP-GTP-ATP-CTP)</w:t>
                      </w:r>
                    </w:p>
                    <w:p w14:paraId="43E725D2" w14:textId="77777777" w:rsidR="00430273" w:rsidRDefault="00430273" w:rsidP="00430273">
                      <w:pPr>
                        <w:textAlignment w:val="baseline"/>
                        <w:rPr>
                          <w:rFonts w:ascii="Arial" w:hAnsi="Arial"/>
                          <w:color w:val="000000" w:themeColor="text1"/>
                          <w:kern w:val="24"/>
                          <w:sz w:val="32"/>
                          <w:szCs w:val="32"/>
                        </w:rPr>
                      </w:pPr>
                      <w:r>
                        <w:rPr>
                          <w:rFonts w:ascii="Arial" w:hAnsi="Arial"/>
                          <w:color w:val="000000" w:themeColor="text1"/>
                          <w:kern w:val="24"/>
                          <w:sz w:val="32"/>
                          <w:szCs w:val="32"/>
                        </w:rPr>
                        <w:t>No necesitan primer</w:t>
                      </w:r>
                    </w:p>
                    <w:p w14:paraId="15A2C83A" w14:textId="77777777" w:rsidR="00430273" w:rsidRDefault="00430273" w:rsidP="00430273">
                      <w:pPr>
                        <w:textAlignment w:val="baseline"/>
                        <w:rPr>
                          <w:rFonts w:ascii="Arial" w:hAnsi="Arial"/>
                          <w:color w:val="000000" w:themeColor="text1"/>
                          <w:kern w:val="24"/>
                          <w:sz w:val="32"/>
                          <w:szCs w:val="32"/>
                        </w:rPr>
                      </w:pPr>
                      <w:r>
                        <w:rPr>
                          <w:rFonts w:ascii="Arial" w:hAnsi="Arial"/>
                          <w:color w:val="000000" w:themeColor="text1"/>
                          <w:kern w:val="24"/>
                          <w:sz w:val="32"/>
                          <w:szCs w:val="32"/>
                        </w:rPr>
                        <w:t>Mayor tasa de error</w:t>
                      </w:r>
                    </w:p>
                    <w:p w14:paraId="20E811DE" w14:textId="77777777" w:rsidR="00430273" w:rsidRDefault="00430273" w:rsidP="00430273">
                      <w:pPr>
                        <w:textAlignment w:val="baseline"/>
                        <w:rPr>
                          <w:rFonts w:ascii="Arial" w:hAnsi="Arial"/>
                          <w:color w:val="000000" w:themeColor="text1"/>
                          <w:kern w:val="24"/>
                          <w:sz w:val="32"/>
                          <w:szCs w:val="32"/>
                        </w:rPr>
                      </w:pPr>
                      <w:r>
                        <w:rPr>
                          <w:rFonts w:ascii="Arial" w:hAnsi="Arial"/>
                          <w:color w:val="000000" w:themeColor="text1"/>
                          <w:kern w:val="24"/>
                          <w:sz w:val="32"/>
                          <w:szCs w:val="32"/>
                        </w:rPr>
                        <w:t>Acción correctora</w:t>
                      </w:r>
                    </w:p>
                    <w:p w14:paraId="02023F5A" w14:textId="77777777" w:rsidR="00430273" w:rsidRDefault="00430273" w:rsidP="00430273">
                      <w:pPr>
                        <w:pStyle w:val="Prrafodelista"/>
                        <w:numPr>
                          <w:ilvl w:val="0"/>
                          <w:numId w:val="10"/>
                        </w:numPr>
                        <w:spacing w:after="0" w:line="240" w:lineRule="auto"/>
                        <w:textAlignment w:val="baseline"/>
                        <w:rPr>
                          <w:rFonts w:ascii="Arial" w:hAnsi="Arial"/>
                          <w:color w:val="000000" w:themeColor="text1"/>
                          <w:kern w:val="24"/>
                          <w:sz w:val="32"/>
                          <w:szCs w:val="32"/>
                        </w:rPr>
                      </w:pPr>
                      <w:r>
                        <w:rPr>
                          <w:rFonts w:ascii="Arial" w:hAnsi="Arial"/>
                          <w:color w:val="000000" w:themeColor="text1"/>
                          <w:kern w:val="24"/>
                          <w:sz w:val="32"/>
                          <w:szCs w:val="32"/>
                        </w:rPr>
                        <w:t>Errores</w:t>
                      </w:r>
                      <w:r>
                        <w:rPr>
                          <w:rFonts w:ascii="Arial" w:hAnsi="Arial"/>
                          <w:color w:val="000000" w:themeColor="text1"/>
                          <w:kern w:val="24"/>
                        </w:rPr>
                        <w:t xml:space="preserve">: RNA pol </w:t>
                      </w:r>
                      <w:r>
                        <w:rPr>
                          <w:rFonts w:ascii="Arial" w:hAnsi="Arial"/>
                          <w:b/>
                          <w:bCs/>
                          <w:color w:val="000000" w:themeColor="text1"/>
                          <w:kern w:val="24"/>
                        </w:rPr>
                        <w:t>10</w:t>
                      </w:r>
                      <w:r>
                        <w:rPr>
                          <w:rFonts w:ascii="Arial" w:hAnsi="Arial"/>
                          <w:b/>
                          <w:bCs/>
                          <w:color w:val="000000" w:themeColor="text1"/>
                          <w:kern w:val="24"/>
                          <w:position w:val="7"/>
                          <w:vertAlign w:val="superscript"/>
                        </w:rPr>
                        <w:t>4</w:t>
                      </w:r>
                      <w:r>
                        <w:rPr>
                          <w:rFonts w:ascii="Arial" w:hAnsi="Arial"/>
                          <w:color w:val="000000" w:themeColor="text1"/>
                          <w:kern w:val="24"/>
                        </w:rPr>
                        <w:t xml:space="preserve"> - DNA pol </w:t>
                      </w:r>
                      <w:r>
                        <w:rPr>
                          <w:rFonts w:ascii="Arial" w:hAnsi="Arial"/>
                          <w:b/>
                          <w:bCs/>
                          <w:color w:val="000000" w:themeColor="text1"/>
                          <w:kern w:val="24"/>
                        </w:rPr>
                        <w:t>10</w:t>
                      </w:r>
                      <w:r>
                        <w:rPr>
                          <w:rFonts w:ascii="Arial" w:hAnsi="Arial"/>
                          <w:b/>
                          <w:bCs/>
                          <w:color w:val="000000" w:themeColor="text1"/>
                          <w:kern w:val="24"/>
                          <w:position w:val="7"/>
                          <w:vertAlign w:val="superscript"/>
                        </w:rPr>
                        <w:t>9</w:t>
                      </w:r>
                    </w:p>
                  </w:txbxContent>
                </v:textbox>
              </v:rect>
            </w:pict>
          </mc:Fallback>
        </mc:AlternateContent>
      </w:r>
      <w:r w:rsidR="002C04E6" w:rsidRPr="002C04E6">
        <w:rPr>
          <w:rFonts w:ascii="Arial" w:hAnsi="Arial" w:cs="Arial"/>
          <w:noProof/>
        </w:rPr>
        <w:drawing>
          <wp:inline distT="0" distB="0" distL="0" distR="0" wp14:anchorId="4DA4B336" wp14:editId="08895E75">
            <wp:extent cx="5612130" cy="4036060"/>
            <wp:effectExtent l="0" t="0" r="7620" b="2540"/>
            <wp:docPr id="6150" name="Picture 7" descr="Imagen que contiene Diagrama&#10;&#10;El contenido generado por IA puede ser incorrecto.">
              <a:extLst xmlns:a="http://schemas.openxmlformats.org/drawingml/2006/main">
                <a:ext uri="{FF2B5EF4-FFF2-40B4-BE49-F238E27FC236}">
                  <a16:creationId xmlns:a16="http://schemas.microsoft.com/office/drawing/2014/main" id="{5D151777-D988-98F4-1909-6B3A40A3DB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 name="Picture 7" descr="Imagen que contiene Diagrama&#10;&#10;El contenido generado por IA puede ser incorrecto.">
                      <a:extLst>
                        <a:ext uri="{FF2B5EF4-FFF2-40B4-BE49-F238E27FC236}">
                          <a16:creationId xmlns:a16="http://schemas.microsoft.com/office/drawing/2014/main" id="{5D151777-D988-98F4-1909-6B3A40A3DB1A}"/>
                        </a:ext>
                      </a:extLs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4036060"/>
                    </a:xfrm>
                    <a:prstGeom prst="rect">
                      <a:avLst/>
                    </a:prstGeom>
                    <a:noFill/>
                    <a:ln>
                      <a:noFill/>
                    </a:ln>
                  </pic:spPr>
                </pic:pic>
              </a:graphicData>
            </a:graphic>
          </wp:inline>
        </w:drawing>
      </w:r>
    </w:p>
    <w:p w14:paraId="6152C7C2" w14:textId="063CB4D5" w:rsidR="002C04E6" w:rsidRDefault="002C04E6" w:rsidP="002C04E6">
      <w:pPr>
        <w:rPr>
          <w:rFonts w:ascii="Arial" w:hAnsi="Arial" w:cs="Arial"/>
        </w:rPr>
      </w:pPr>
      <w:r w:rsidRPr="002C04E6">
        <w:rPr>
          <w:rFonts w:ascii="Arial" w:hAnsi="Arial" w:cs="Arial"/>
        </w:rPr>
        <w:t>RNA polimerasas</w:t>
      </w:r>
    </w:p>
    <w:p w14:paraId="16DA7769" w14:textId="1F80D6AA" w:rsidR="00430273" w:rsidRPr="00430273" w:rsidRDefault="00430273" w:rsidP="00430273">
      <w:pPr>
        <w:rPr>
          <w:rFonts w:ascii="Arial" w:hAnsi="Arial" w:cs="Arial"/>
        </w:rPr>
      </w:pPr>
      <w:r w:rsidRPr="00430273">
        <w:rPr>
          <w:rFonts w:ascii="Arial" w:hAnsi="Arial" w:cs="Arial"/>
        </w:rPr>
        <w:t>Sustratos: ribonucleóidos trifosfato</w:t>
      </w:r>
    </w:p>
    <w:p w14:paraId="5623AD64" w14:textId="3793B86B" w:rsidR="00430273" w:rsidRPr="00430273" w:rsidRDefault="00430273" w:rsidP="00430273">
      <w:pPr>
        <w:rPr>
          <w:rFonts w:ascii="Arial" w:hAnsi="Arial" w:cs="Arial"/>
        </w:rPr>
      </w:pPr>
      <w:r w:rsidRPr="00430273">
        <w:rPr>
          <w:rFonts w:ascii="Arial" w:hAnsi="Arial" w:cs="Arial"/>
        </w:rPr>
        <w:t>Catalizan unión de ribonucleósidos-enlace fosfodiéster</w:t>
      </w:r>
    </w:p>
    <w:p w14:paraId="31BFC2A6" w14:textId="77777777" w:rsidR="00430273" w:rsidRPr="00430273" w:rsidRDefault="00430273" w:rsidP="00430273">
      <w:pPr>
        <w:rPr>
          <w:rFonts w:ascii="Arial" w:hAnsi="Arial" w:cs="Arial"/>
        </w:rPr>
      </w:pPr>
      <w:r w:rsidRPr="00430273">
        <w:rPr>
          <w:rFonts w:ascii="Arial" w:hAnsi="Arial" w:cs="Arial"/>
        </w:rPr>
        <w:t xml:space="preserve"> (UTP-GTP-ATP-CTP)</w:t>
      </w:r>
    </w:p>
    <w:p w14:paraId="249B34AC" w14:textId="262D6004" w:rsidR="00430273" w:rsidRPr="00430273" w:rsidRDefault="00430273" w:rsidP="00430273">
      <w:pPr>
        <w:rPr>
          <w:rFonts w:ascii="Arial" w:hAnsi="Arial" w:cs="Arial"/>
        </w:rPr>
      </w:pPr>
      <w:r w:rsidRPr="00430273">
        <w:rPr>
          <w:rFonts w:ascii="Arial" w:hAnsi="Arial" w:cs="Arial"/>
        </w:rPr>
        <w:t>No necesitan primer</w:t>
      </w:r>
    </w:p>
    <w:p w14:paraId="71406035" w14:textId="632FD355" w:rsidR="00430273" w:rsidRPr="00430273" w:rsidRDefault="00430273" w:rsidP="00430273">
      <w:pPr>
        <w:rPr>
          <w:rFonts w:ascii="Arial" w:hAnsi="Arial" w:cs="Arial"/>
        </w:rPr>
      </w:pPr>
      <w:r w:rsidRPr="00430273">
        <w:rPr>
          <w:rFonts w:ascii="Arial" w:hAnsi="Arial" w:cs="Arial"/>
        </w:rPr>
        <w:t>Mayor tasa de error</w:t>
      </w:r>
    </w:p>
    <w:p w14:paraId="4DB7B429" w14:textId="5EBB3084" w:rsidR="00430273" w:rsidRPr="00430273" w:rsidRDefault="00430273" w:rsidP="00430273">
      <w:pPr>
        <w:rPr>
          <w:rFonts w:ascii="Arial" w:hAnsi="Arial" w:cs="Arial"/>
        </w:rPr>
      </w:pPr>
      <w:r w:rsidRPr="00430273">
        <w:rPr>
          <w:rFonts w:ascii="Arial" w:hAnsi="Arial" w:cs="Arial"/>
        </w:rPr>
        <w:t>Acción correctora</w:t>
      </w:r>
    </w:p>
    <w:p w14:paraId="1B8759BF" w14:textId="2C105CFD" w:rsidR="00430273" w:rsidRPr="00430273" w:rsidRDefault="00430273" w:rsidP="00430273">
      <w:pPr>
        <w:rPr>
          <w:rFonts w:ascii="Arial" w:hAnsi="Arial" w:cs="Arial"/>
        </w:rPr>
      </w:pPr>
      <w:r w:rsidRPr="00430273">
        <w:rPr>
          <w:rFonts w:ascii="Arial" w:hAnsi="Arial" w:cs="Arial"/>
        </w:rPr>
        <w:t xml:space="preserve">Errores: RNA pol </w:t>
      </w:r>
      <w:r w:rsidRPr="00430273">
        <w:rPr>
          <w:rFonts w:ascii="Arial" w:hAnsi="Arial" w:cs="Arial"/>
          <w:b/>
          <w:bCs/>
        </w:rPr>
        <w:t>10</w:t>
      </w:r>
      <w:r w:rsidRPr="00430273">
        <w:rPr>
          <w:rFonts w:ascii="Arial" w:hAnsi="Arial" w:cs="Arial"/>
          <w:b/>
          <w:bCs/>
          <w:vertAlign w:val="superscript"/>
        </w:rPr>
        <w:t>4</w:t>
      </w:r>
      <w:r w:rsidRPr="00430273">
        <w:rPr>
          <w:rFonts w:ascii="Arial" w:hAnsi="Arial" w:cs="Arial"/>
        </w:rPr>
        <w:t xml:space="preserve"> - DNA pol </w:t>
      </w:r>
      <w:r w:rsidRPr="00430273">
        <w:rPr>
          <w:rFonts w:ascii="Arial" w:hAnsi="Arial" w:cs="Arial"/>
          <w:b/>
          <w:bCs/>
        </w:rPr>
        <w:t>10</w:t>
      </w:r>
      <w:r w:rsidRPr="00430273">
        <w:rPr>
          <w:rFonts w:ascii="Arial" w:hAnsi="Arial" w:cs="Arial"/>
          <w:b/>
          <w:bCs/>
          <w:vertAlign w:val="superscript"/>
        </w:rPr>
        <w:t>9</w:t>
      </w:r>
    </w:p>
    <w:p w14:paraId="66DCC890" w14:textId="75B50073" w:rsidR="002C04E6" w:rsidRDefault="00430273" w:rsidP="002C04E6">
      <w:pPr>
        <w:rPr>
          <w:rFonts w:ascii="Arial" w:hAnsi="Arial" w:cs="Arial"/>
        </w:rPr>
      </w:pPr>
      <w:r w:rsidRPr="00430273">
        <w:rPr>
          <w:rFonts w:ascii="Arial" w:hAnsi="Arial" w:cs="Arial"/>
          <w:noProof/>
        </w:rPr>
        <w:drawing>
          <wp:anchor distT="0" distB="0" distL="114300" distR="114300" simplePos="0" relativeHeight="251663360" behindDoc="0" locked="0" layoutInCell="1" allowOverlap="1" wp14:anchorId="161118BC" wp14:editId="64B5186E">
            <wp:simplePos x="0" y="0"/>
            <wp:positionH relativeFrom="margin">
              <wp:posOffset>15903</wp:posOffset>
            </wp:positionH>
            <wp:positionV relativeFrom="paragraph">
              <wp:posOffset>6985</wp:posOffset>
            </wp:positionV>
            <wp:extent cx="3384998" cy="2295801"/>
            <wp:effectExtent l="0" t="0" r="6350" b="0"/>
            <wp:wrapNone/>
            <wp:docPr id="13317" name="Picture 2" descr="Diagrama&#10;&#10;El contenido generado por IA puede ser incorrecto.">
              <a:extLst xmlns:a="http://schemas.openxmlformats.org/drawingml/2006/main">
                <a:ext uri="{FF2B5EF4-FFF2-40B4-BE49-F238E27FC236}">
                  <a16:creationId xmlns:a16="http://schemas.microsoft.com/office/drawing/2014/main" id="{C3632B7A-498B-A1F1-BECC-205C0F708D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 name="Picture 2" descr="Diagrama&#10;&#10;El contenido generado por IA puede ser incorrecto.">
                      <a:extLst>
                        <a:ext uri="{FF2B5EF4-FFF2-40B4-BE49-F238E27FC236}">
                          <a16:creationId xmlns:a16="http://schemas.microsoft.com/office/drawing/2014/main" id="{C3632B7A-498B-A1F1-BECC-205C0F708DB9}"/>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84998" cy="22958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BB4F3" w14:textId="59D9F676" w:rsidR="00430273" w:rsidRDefault="00430273" w:rsidP="002C04E6">
      <w:pPr>
        <w:rPr>
          <w:rFonts w:ascii="Arial" w:hAnsi="Arial" w:cs="Arial"/>
        </w:rPr>
      </w:pPr>
    </w:p>
    <w:p w14:paraId="518F552D" w14:textId="19087D20" w:rsidR="00430273" w:rsidRDefault="00430273" w:rsidP="002C04E6">
      <w:pPr>
        <w:rPr>
          <w:rFonts w:ascii="Arial" w:hAnsi="Arial" w:cs="Arial"/>
        </w:rPr>
      </w:pPr>
    </w:p>
    <w:p w14:paraId="1F749EF7" w14:textId="77777777" w:rsidR="00430273" w:rsidRDefault="00430273" w:rsidP="002C04E6">
      <w:pPr>
        <w:rPr>
          <w:rFonts w:ascii="Arial" w:hAnsi="Arial" w:cs="Arial"/>
        </w:rPr>
      </w:pPr>
    </w:p>
    <w:p w14:paraId="0E6F95CC" w14:textId="77777777" w:rsidR="00430273" w:rsidRDefault="00430273" w:rsidP="002C04E6">
      <w:pPr>
        <w:rPr>
          <w:rFonts w:ascii="Arial" w:hAnsi="Arial" w:cs="Arial"/>
        </w:rPr>
      </w:pPr>
    </w:p>
    <w:p w14:paraId="493788D6" w14:textId="77777777" w:rsidR="00430273" w:rsidRDefault="00430273" w:rsidP="002C04E6">
      <w:pPr>
        <w:rPr>
          <w:rFonts w:ascii="Arial" w:hAnsi="Arial" w:cs="Arial"/>
        </w:rPr>
      </w:pPr>
    </w:p>
    <w:p w14:paraId="170267B4" w14:textId="77777777" w:rsidR="00430273" w:rsidRDefault="00430273" w:rsidP="002C04E6">
      <w:pPr>
        <w:rPr>
          <w:rFonts w:ascii="Arial" w:hAnsi="Arial" w:cs="Arial"/>
        </w:rPr>
      </w:pPr>
    </w:p>
    <w:p w14:paraId="0DFBDB14" w14:textId="052F6DA1" w:rsidR="00430273" w:rsidRDefault="00430273" w:rsidP="00430273">
      <w:pPr>
        <w:rPr>
          <w:rFonts w:ascii="Arial" w:hAnsi="Arial" w:cs="Arial"/>
        </w:rPr>
      </w:pPr>
      <w:r w:rsidRPr="00430273">
        <w:rPr>
          <w:rFonts w:ascii="Arial" w:hAnsi="Arial" w:cs="Arial"/>
          <w:b/>
          <w:bCs/>
        </w:rPr>
        <w:lastRenderedPageBreak/>
        <w:t>Síntesis continua:</w:t>
      </w:r>
      <w:r>
        <w:rPr>
          <w:rFonts w:ascii="Arial" w:hAnsi="Arial" w:cs="Arial"/>
        </w:rPr>
        <w:t xml:space="preserve"> </w:t>
      </w:r>
      <w:r w:rsidRPr="00430273">
        <w:rPr>
          <w:rFonts w:ascii="Arial" w:hAnsi="Arial" w:cs="Arial"/>
        </w:rPr>
        <w:t>Muchos RNA a partir del mismo gen en tiempo corto</w:t>
      </w:r>
    </w:p>
    <w:p w14:paraId="17A805D1" w14:textId="245347BB" w:rsidR="00430273" w:rsidRDefault="00430273" w:rsidP="002C04E6">
      <w:pPr>
        <w:rPr>
          <w:rFonts w:ascii="Arial" w:hAnsi="Arial" w:cs="Arial"/>
          <w:b/>
          <w:bCs/>
        </w:rPr>
      </w:pPr>
      <w:r w:rsidRPr="00430273">
        <w:rPr>
          <w:rFonts w:ascii="Arial" w:hAnsi="Arial" w:cs="Arial"/>
          <w:b/>
          <w:bCs/>
        </w:rPr>
        <w:t>ENZIMA DE LA TRANSCRIPCIÓN: RNA polimerasa</w:t>
      </w:r>
    </w:p>
    <w:p w14:paraId="02280287" w14:textId="77777777" w:rsidR="00430273" w:rsidRPr="00430273" w:rsidRDefault="00430273" w:rsidP="00430273">
      <w:pPr>
        <w:rPr>
          <w:rFonts w:ascii="Arial" w:hAnsi="Arial" w:cs="Arial"/>
        </w:rPr>
      </w:pPr>
      <w:r w:rsidRPr="00430273">
        <w:rPr>
          <w:rFonts w:ascii="Arial" w:hAnsi="Arial" w:cs="Arial"/>
        </w:rPr>
        <w:t>Enzima compleja, no requiere primer (cebador), no funciona la corrección de errores</w:t>
      </w:r>
    </w:p>
    <w:p w14:paraId="11FE4B9D" w14:textId="74550B0E" w:rsidR="00430273" w:rsidRPr="00430273" w:rsidRDefault="00430273" w:rsidP="00430273">
      <w:pPr>
        <w:pStyle w:val="Prrafodelista"/>
        <w:numPr>
          <w:ilvl w:val="0"/>
          <w:numId w:val="11"/>
        </w:numPr>
        <w:rPr>
          <w:rFonts w:ascii="Arial" w:hAnsi="Arial" w:cs="Arial"/>
        </w:rPr>
      </w:pPr>
      <w:r w:rsidRPr="00430273">
        <w:rPr>
          <w:rFonts w:ascii="Arial" w:hAnsi="Arial" w:cs="Arial"/>
        </w:rPr>
        <w:t xml:space="preserve">Procariotas: sólo un tipo. Con múltiples subunidades. </w:t>
      </w:r>
    </w:p>
    <w:p w14:paraId="63A7905D" w14:textId="454E9FCB" w:rsidR="00430273" w:rsidRPr="00430273" w:rsidRDefault="00430273" w:rsidP="00430273">
      <w:pPr>
        <w:rPr>
          <w:rFonts w:ascii="Arial" w:hAnsi="Arial" w:cs="Arial"/>
        </w:rPr>
      </w:pPr>
      <w:r w:rsidRPr="00430273">
        <w:rPr>
          <w:rFonts w:ascii="Arial" w:hAnsi="Arial" w:cs="Arial"/>
        </w:rPr>
        <w:t xml:space="preserve">E. Coli : factor sigma iniciación + CORE </w:t>
      </w:r>
      <w:r w:rsidRPr="00430273">
        <w:rPr>
          <w:rFonts w:ascii="Arial" w:hAnsi="Arial" w:cs="Arial"/>
        </w:rPr>
        <w:tab/>
        <w:t>(holoenzima)</w:t>
      </w:r>
    </w:p>
    <w:p w14:paraId="52A9D461" w14:textId="77777777" w:rsidR="00430273" w:rsidRPr="00430273" w:rsidRDefault="00430273" w:rsidP="00430273">
      <w:pPr>
        <w:pStyle w:val="Prrafodelista"/>
        <w:numPr>
          <w:ilvl w:val="0"/>
          <w:numId w:val="11"/>
        </w:numPr>
        <w:rPr>
          <w:rFonts w:ascii="Arial" w:hAnsi="Arial" w:cs="Arial"/>
        </w:rPr>
      </w:pPr>
      <w:r w:rsidRPr="00430273">
        <w:rPr>
          <w:rFonts w:ascii="Arial" w:hAnsi="Arial" w:cs="Arial"/>
        </w:rPr>
        <w:t xml:space="preserve">Eucariotas: 3 tipos </w:t>
      </w:r>
    </w:p>
    <w:p w14:paraId="58458100" w14:textId="77777777" w:rsidR="00430273" w:rsidRPr="00430273" w:rsidRDefault="00430273" w:rsidP="00430273">
      <w:pPr>
        <w:rPr>
          <w:rFonts w:ascii="Arial" w:hAnsi="Arial" w:cs="Arial"/>
        </w:rPr>
      </w:pPr>
      <w:r w:rsidRPr="00430273">
        <w:rPr>
          <w:rFonts w:ascii="Arial" w:hAnsi="Arial" w:cs="Arial"/>
        </w:rPr>
        <w:t>I -&gt; ARNr</w:t>
      </w:r>
    </w:p>
    <w:p w14:paraId="7D72CF30" w14:textId="6DE568BD" w:rsidR="00430273" w:rsidRPr="00430273" w:rsidRDefault="00430273" w:rsidP="00430273">
      <w:pPr>
        <w:rPr>
          <w:rFonts w:ascii="Arial" w:hAnsi="Arial" w:cs="Arial"/>
        </w:rPr>
      </w:pPr>
      <w:r w:rsidRPr="00430273">
        <w:rPr>
          <w:rFonts w:ascii="Arial" w:hAnsi="Arial" w:cs="Arial"/>
        </w:rPr>
        <w:t>II -&gt; ARNm</w:t>
      </w:r>
    </w:p>
    <w:p w14:paraId="50D8F6EC" w14:textId="2119605C" w:rsidR="00430273" w:rsidRDefault="00430273" w:rsidP="00430273">
      <w:pPr>
        <w:rPr>
          <w:rFonts w:ascii="Arial" w:hAnsi="Arial" w:cs="Arial"/>
        </w:rPr>
      </w:pPr>
      <w:r w:rsidRPr="00430273">
        <w:rPr>
          <w:rFonts w:ascii="Arial" w:hAnsi="Arial" w:cs="Arial"/>
        </w:rPr>
        <w:t>III -&gt; ARNt, ARNsn, ARNr 5S</w:t>
      </w:r>
    </w:p>
    <w:p w14:paraId="10AB5753" w14:textId="77777777" w:rsidR="00430273" w:rsidRPr="00430273" w:rsidRDefault="00430273" w:rsidP="00430273">
      <w:pPr>
        <w:rPr>
          <w:rFonts w:ascii="Arial" w:hAnsi="Arial" w:cs="Arial"/>
        </w:rPr>
      </w:pPr>
      <w:r w:rsidRPr="00430273">
        <w:rPr>
          <w:rFonts w:ascii="Arial" w:hAnsi="Arial" w:cs="Arial"/>
        </w:rPr>
        <w:t>La elongación en eucariotas está acoplada al procesamiento del RNA</w:t>
      </w:r>
    </w:p>
    <w:p w14:paraId="5715E68E" w14:textId="1CBBCA6A" w:rsidR="00430273" w:rsidRDefault="00430273" w:rsidP="00430273">
      <w:pPr>
        <w:rPr>
          <w:rFonts w:ascii="Arial" w:hAnsi="Arial" w:cs="Arial"/>
        </w:rPr>
      </w:pPr>
      <w:r w:rsidRPr="00430273">
        <w:rPr>
          <w:rFonts w:ascii="Arial" w:hAnsi="Arial" w:cs="Arial"/>
        </w:rPr>
        <w:t>Procesamiento o “splicing”Elimina las secuencias intrónicas de los mRNAs recién transcritos</w:t>
      </w:r>
    </w:p>
    <w:p w14:paraId="202C4114" w14:textId="386DA5F2" w:rsidR="00430273" w:rsidRDefault="00430273" w:rsidP="00430273">
      <w:pPr>
        <w:rPr>
          <w:rFonts w:ascii="Arial" w:hAnsi="Arial" w:cs="Arial"/>
        </w:rPr>
      </w:pPr>
      <w:r w:rsidRPr="00430273">
        <w:rPr>
          <w:rFonts w:ascii="Arial" w:hAnsi="Arial" w:cs="Arial"/>
        </w:rPr>
        <w:t>Propósito axones-intrones generar nuevas variantes proteínas mediante recombinación</w:t>
      </w:r>
    </w:p>
    <w:p w14:paraId="70A0589C" w14:textId="6B50F309" w:rsidR="00430273" w:rsidRDefault="00430273" w:rsidP="00430273">
      <w:pPr>
        <w:rPr>
          <w:rFonts w:ascii="Arial" w:hAnsi="Arial" w:cs="Arial"/>
        </w:rPr>
      </w:pPr>
      <w:r w:rsidRPr="00430273">
        <w:rPr>
          <w:rFonts w:ascii="Arial" w:hAnsi="Arial" w:cs="Arial"/>
          <w:noProof/>
        </w:rPr>
        <w:drawing>
          <wp:anchor distT="0" distB="0" distL="114300" distR="114300" simplePos="0" relativeHeight="251666432" behindDoc="0" locked="0" layoutInCell="1" allowOverlap="1" wp14:anchorId="0AD8CA4B" wp14:editId="7790277B">
            <wp:simplePos x="0" y="0"/>
            <wp:positionH relativeFrom="column">
              <wp:posOffset>23053</wp:posOffset>
            </wp:positionH>
            <wp:positionV relativeFrom="paragraph">
              <wp:posOffset>68359</wp:posOffset>
            </wp:positionV>
            <wp:extent cx="5612130" cy="4171315"/>
            <wp:effectExtent l="0" t="0" r="7620" b="635"/>
            <wp:wrapNone/>
            <wp:docPr id="21508" name="Picture 2" descr="Diagrama&#10;&#10;El contenido generado por IA puede ser incorrecto.">
              <a:extLst xmlns:a="http://schemas.openxmlformats.org/drawingml/2006/main">
                <a:ext uri="{FF2B5EF4-FFF2-40B4-BE49-F238E27FC236}">
                  <a16:creationId xmlns:a16="http://schemas.microsoft.com/office/drawing/2014/main" id="{27A6C82C-6705-9391-3979-CE943302E8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8" name="Picture 2" descr="Diagrama&#10;&#10;El contenido generado por IA puede ser incorrecto.">
                      <a:extLst>
                        <a:ext uri="{FF2B5EF4-FFF2-40B4-BE49-F238E27FC236}">
                          <a16:creationId xmlns:a16="http://schemas.microsoft.com/office/drawing/2014/main" id="{27A6C82C-6705-9391-3979-CE943302E870}"/>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4171315"/>
                    </a:xfrm>
                    <a:prstGeom prst="rect">
                      <a:avLst/>
                    </a:prstGeom>
                    <a:noFill/>
                    <a:ln>
                      <a:noFill/>
                    </a:ln>
                  </pic:spPr>
                </pic:pic>
              </a:graphicData>
            </a:graphic>
          </wp:anchor>
        </w:drawing>
      </w:r>
    </w:p>
    <w:p w14:paraId="5149602A" w14:textId="34207AAE" w:rsidR="00430273" w:rsidRDefault="00430273" w:rsidP="00430273">
      <w:pPr>
        <w:rPr>
          <w:rFonts w:ascii="Arial" w:hAnsi="Arial" w:cs="Arial"/>
        </w:rPr>
      </w:pPr>
    </w:p>
    <w:p w14:paraId="65F40DC7" w14:textId="7D25C86F" w:rsidR="00430273" w:rsidRDefault="00430273" w:rsidP="00430273">
      <w:pPr>
        <w:rPr>
          <w:rFonts w:ascii="Arial" w:hAnsi="Arial" w:cs="Arial"/>
        </w:rPr>
      </w:pPr>
    </w:p>
    <w:p w14:paraId="41F1BA3B" w14:textId="77777777" w:rsidR="00430273" w:rsidRDefault="00430273" w:rsidP="00430273">
      <w:pPr>
        <w:rPr>
          <w:rFonts w:ascii="Arial" w:hAnsi="Arial" w:cs="Arial"/>
        </w:rPr>
      </w:pPr>
    </w:p>
    <w:p w14:paraId="2E55BADA" w14:textId="285D03C7" w:rsidR="00430273" w:rsidRDefault="00430273" w:rsidP="00430273">
      <w:pPr>
        <w:rPr>
          <w:rFonts w:ascii="Arial" w:hAnsi="Arial" w:cs="Arial"/>
        </w:rPr>
      </w:pPr>
    </w:p>
    <w:p w14:paraId="2BEB5D7B" w14:textId="77777777" w:rsidR="00430273" w:rsidRDefault="00430273" w:rsidP="00430273">
      <w:pPr>
        <w:rPr>
          <w:rFonts w:ascii="Arial" w:hAnsi="Arial" w:cs="Arial"/>
        </w:rPr>
      </w:pPr>
    </w:p>
    <w:p w14:paraId="39FCB1E0" w14:textId="45A60186" w:rsidR="00430273" w:rsidRDefault="00430273" w:rsidP="00430273">
      <w:pPr>
        <w:rPr>
          <w:rFonts w:ascii="Arial" w:hAnsi="Arial" w:cs="Arial"/>
        </w:rPr>
      </w:pPr>
    </w:p>
    <w:p w14:paraId="0022131C" w14:textId="77777777" w:rsidR="00430273" w:rsidRDefault="00430273" w:rsidP="00430273">
      <w:pPr>
        <w:rPr>
          <w:rFonts w:ascii="Arial" w:hAnsi="Arial" w:cs="Arial"/>
        </w:rPr>
      </w:pPr>
    </w:p>
    <w:p w14:paraId="6287888B" w14:textId="77777777" w:rsidR="00430273" w:rsidRDefault="00430273" w:rsidP="00430273">
      <w:pPr>
        <w:rPr>
          <w:rFonts w:ascii="Arial" w:hAnsi="Arial" w:cs="Arial"/>
        </w:rPr>
      </w:pPr>
    </w:p>
    <w:p w14:paraId="5EE0FA87" w14:textId="77777777" w:rsidR="00430273" w:rsidRDefault="00430273" w:rsidP="00430273">
      <w:pPr>
        <w:rPr>
          <w:rFonts w:ascii="Arial" w:hAnsi="Arial" w:cs="Arial"/>
        </w:rPr>
      </w:pPr>
    </w:p>
    <w:p w14:paraId="69DE20D6" w14:textId="77777777" w:rsidR="00430273" w:rsidRDefault="00430273" w:rsidP="00430273">
      <w:pPr>
        <w:rPr>
          <w:rFonts w:ascii="Arial" w:hAnsi="Arial" w:cs="Arial"/>
        </w:rPr>
      </w:pPr>
    </w:p>
    <w:p w14:paraId="01ABB3D8" w14:textId="77777777" w:rsidR="00430273" w:rsidRDefault="00430273" w:rsidP="00430273">
      <w:pPr>
        <w:rPr>
          <w:rFonts w:ascii="Arial" w:hAnsi="Arial" w:cs="Arial"/>
        </w:rPr>
      </w:pPr>
    </w:p>
    <w:p w14:paraId="4BC4C550" w14:textId="77777777" w:rsidR="00430273" w:rsidRDefault="00430273" w:rsidP="00430273">
      <w:pPr>
        <w:rPr>
          <w:rFonts w:ascii="Arial" w:hAnsi="Arial" w:cs="Arial"/>
        </w:rPr>
      </w:pPr>
    </w:p>
    <w:p w14:paraId="5F424D99" w14:textId="77777777" w:rsidR="00430273" w:rsidRDefault="00430273" w:rsidP="00430273">
      <w:pPr>
        <w:rPr>
          <w:rFonts w:ascii="Arial" w:hAnsi="Arial" w:cs="Arial"/>
        </w:rPr>
      </w:pPr>
    </w:p>
    <w:p w14:paraId="7C08AD4D" w14:textId="77777777" w:rsidR="00430273" w:rsidRDefault="00430273" w:rsidP="00430273">
      <w:pPr>
        <w:rPr>
          <w:rFonts w:ascii="Arial" w:hAnsi="Arial" w:cs="Arial"/>
        </w:rPr>
      </w:pPr>
    </w:p>
    <w:p w14:paraId="75BD5E9C" w14:textId="77777777" w:rsidR="00430273" w:rsidRDefault="00430273" w:rsidP="00430273">
      <w:pPr>
        <w:rPr>
          <w:rFonts w:ascii="Arial" w:hAnsi="Arial" w:cs="Arial"/>
        </w:rPr>
      </w:pPr>
    </w:p>
    <w:p w14:paraId="3FC5909B" w14:textId="77777777" w:rsidR="00430273" w:rsidRDefault="00430273" w:rsidP="00430273">
      <w:pPr>
        <w:rPr>
          <w:rFonts w:ascii="Arial" w:hAnsi="Arial" w:cs="Arial"/>
        </w:rPr>
      </w:pPr>
    </w:p>
    <w:p w14:paraId="2E18688D" w14:textId="02C70CEE" w:rsidR="00430273" w:rsidRDefault="00430273" w:rsidP="00430273">
      <w:pPr>
        <w:rPr>
          <w:rFonts w:ascii="Arial" w:hAnsi="Arial" w:cs="Arial"/>
        </w:rPr>
      </w:pPr>
      <w:r w:rsidRPr="00430273">
        <w:rPr>
          <w:rFonts w:ascii="Arial" w:hAnsi="Arial" w:cs="Arial"/>
        </w:rPr>
        <w:lastRenderedPageBreak/>
        <w:t>La elongación en eucariotas está acoplada al procesamiento del RNA</w:t>
      </w:r>
      <w:r>
        <w:rPr>
          <w:rFonts w:ascii="Arial" w:hAnsi="Arial" w:cs="Arial"/>
        </w:rPr>
        <w:t>.</w:t>
      </w:r>
    </w:p>
    <w:p w14:paraId="232AE72C" w14:textId="4692A4BF" w:rsidR="00430273" w:rsidRDefault="00430273" w:rsidP="00430273">
      <w:pPr>
        <w:jc w:val="both"/>
        <w:rPr>
          <w:rFonts w:ascii="Arial" w:hAnsi="Arial" w:cs="Arial"/>
        </w:rPr>
      </w:pPr>
      <w:r w:rsidRPr="00430273">
        <w:rPr>
          <w:rFonts w:ascii="Arial" w:hAnsi="Arial" w:cs="Arial"/>
        </w:rPr>
        <w:t>Procesamiento o “splicing”</w:t>
      </w:r>
      <w:r>
        <w:rPr>
          <w:rFonts w:ascii="Arial" w:hAnsi="Arial" w:cs="Arial"/>
        </w:rPr>
        <w:t xml:space="preserve"> </w:t>
      </w:r>
      <w:r w:rsidRPr="00430273">
        <w:rPr>
          <w:rFonts w:ascii="Arial" w:hAnsi="Arial" w:cs="Arial"/>
        </w:rPr>
        <w:t>Permite generar múltiples transcritos diferentes de un mismo gen</w:t>
      </w:r>
      <w:r>
        <w:rPr>
          <w:rFonts w:ascii="Arial" w:hAnsi="Arial" w:cs="Arial"/>
        </w:rPr>
        <w:t>.</w:t>
      </w:r>
    </w:p>
    <w:p w14:paraId="400E19DA" w14:textId="40A9E736" w:rsidR="00430273" w:rsidRDefault="00430273" w:rsidP="00430273">
      <w:pPr>
        <w:jc w:val="both"/>
        <w:rPr>
          <w:rFonts w:ascii="Arial" w:hAnsi="Arial" w:cs="Arial"/>
        </w:rPr>
      </w:pPr>
      <w:r w:rsidRPr="00430273">
        <w:rPr>
          <w:rFonts w:ascii="Arial" w:hAnsi="Arial" w:cs="Arial"/>
          <w:noProof/>
        </w:rPr>
        <w:drawing>
          <wp:inline distT="0" distB="0" distL="0" distR="0" wp14:anchorId="5117E872" wp14:editId="74C9346E">
            <wp:extent cx="5612130" cy="2773045"/>
            <wp:effectExtent l="0" t="0" r="7620" b="8255"/>
            <wp:docPr id="22532" name="Picture 2">
              <a:extLst xmlns:a="http://schemas.openxmlformats.org/drawingml/2006/main">
                <a:ext uri="{FF2B5EF4-FFF2-40B4-BE49-F238E27FC236}">
                  <a16:creationId xmlns:a16="http://schemas.microsoft.com/office/drawing/2014/main" id="{28A56C2A-FBD4-A270-5D78-FABC28372B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 name="Picture 2">
                      <a:extLst>
                        <a:ext uri="{FF2B5EF4-FFF2-40B4-BE49-F238E27FC236}">
                          <a16:creationId xmlns:a16="http://schemas.microsoft.com/office/drawing/2014/main" id="{28A56C2A-FBD4-A270-5D78-FABC28372BED}"/>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2773045"/>
                    </a:xfrm>
                    <a:prstGeom prst="rect">
                      <a:avLst/>
                    </a:prstGeom>
                    <a:noFill/>
                    <a:ln>
                      <a:noFill/>
                    </a:ln>
                  </pic:spPr>
                </pic:pic>
              </a:graphicData>
            </a:graphic>
          </wp:inline>
        </w:drawing>
      </w:r>
    </w:p>
    <w:p w14:paraId="64F48F11" w14:textId="3F6C1B50" w:rsidR="00430273" w:rsidRDefault="00430273" w:rsidP="00430273">
      <w:pPr>
        <w:ind w:left="360"/>
        <w:jc w:val="both"/>
        <w:rPr>
          <w:rFonts w:ascii="Arial" w:hAnsi="Arial" w:cs="Arial"/>
          <w:b/>
          <w:bCs/>
        </w:rPr>
      </w:pPr>
      <w:r>
        <w:rPr>
          <w:rFonts w:ascii="Arial" w:hAnsi="Arial" w:cs="Arial"/>
          <w:b/>
          <w:bCs/>
        </w:rPr>
        <w:t xml:space="preserve">2) </w:t>
      </w:r>
      <w:r w:rsidRPr="00430273">
        <w:rPr>
          <w:rFonts w:ascii="Arial" w:hAnsi="Arial" w:cs="Arial"/>
          <w:b/>
          <w:bCs/>
        </w:rPr>
        <w:t>Traducción</w:t>
      </w:r>
    </w:p>
    <w:p w14:paraId="57532192" w14:textId="1921EE79" w:rsidR="00430273" w:rsidRPr="00430273" w:rsidRDefault="00430273" w:rsidP="00430273">
      <w:pPr>
        <w:pStyle w:val="Prrafodelista"/>
        <w:numPr>
          <w:ilvl w:val="0"/>
          <w:numId w:val="11"/>
        </w:numPr>
        <w:jc w:val="both"/>
        <w:rPr>
          <w:rFonts w:ascii="Arial" w:hAnsi="Arial" w:cs="Arial"/>
        </w:rPr>
      </w:pPr>
      <w:r w:rsidRPr="00430273">
        <w:rPr>
          <w:rFonts w:ascii="Arial" w:hAnsi="Arial" w:cs="Arial"/>
        </w:rPr>
        <w:t>Síntesis de proteína, de acuerdo con el código contenido en la molécula de ARNm.</w:t>
      </w:r>
    </w:p>
    <w:p w14:paraId="2ED5EFB8" w14:textId="4810781B" w:rsidR="00430273" w:rsidRPr="00430273" w:rsidRDefault="00430273" w:rsidP="00430273">
      <w:pPr>
        <w:pStyle w:val="Prrafodelista"/>
        <w:numPr>
          <w:ilvl w:val="0"/>
          <w:numId w:val="11"/>
        </w:numPr>
        <w:jc w:val="both"/>
        <w:rPr>
          <w:rFonts w:ascii="Arial" w:hAnsi="Arial" w:cs="Arial"/>
        </w:rPr>
      </w:pPr>
      <w:r w:rsidRPr="00430273">
        <w:rPr>
          <w:rFonts w:ascii="Arial" w:hAnsi="Arial" w:cs="Arial"/>
        </w:rPr>
        <w:t>Es cambio del “lenguaje” de ácidos nucleicos (sucesión de bases) al lenguaje de proteínas (sucesión de aminoácidos).</w:t>
      </w:r>
    </w:p>
    <w:p w14:paraId="0024BB71" w14:textId="34E00F25" w:rsidR="00430273" w:rsidRPr="00430273" w:rsidRDefault="00430273" w:rsidP="00430273">
      <w:pPr>
        <w:pStyle w:val="Prrafodelista"/>
        <w:numPr>
          <w:ilvl w:val="0"/>
          <w:numId w:val="11"/>
        </w:numPr>
        <w:jc w:val="both"/>
        <w:rPr>
          <w:rFonts w:ascii="Arial" w:hAnsi="Arial" w:cs="Arial"/>
        </w:rPr>
      </w:pPr>
      <w:r w:rsidRPr="00430273">
        <w:rPr>
          <w:rFonts w:ascii="Arial" w:hAnsi="Arial" w:cs="Arial"/>
        </w:rPr>
        <w:t xml:space="preserve">En el citoplasma, el ARNm se mueve hacia los ribosomas. </w:t>
      </w:r>
    </w:p>
    <w:p w14:paraId="69E04E97" w14:textId="1C378F6E" w:rsidR="00430273" w:rsidRPr="00430273" w:rsidRDefault="00430273" w:rsidP="00430273">
      <w:pPr>
        <w:pStyle w:val="Prrafodelista"/>
        <w:numPr>
          <w:ilvl w:val="0"/>
          <w:numId w:val="11"/>
        </w:numPr>
        <w:jc w:val="both"/>
        <w:rPr>
          <w:rFonts w:ascii="Arial" w:hAnsi="Arial" w:cs="Arial"/>
        </w:rPr>
      </w:pPr>
      <w:r w:rsidRPr="00430273">
        <w:rPr>
          <w:rFonts w:ascii="Arial" w:hAnsi="Arial" w:cs="Arial"/>
        </w:rPr>
        <w:t>Los aminoácidos que se necesitan están dispersos por el citoplasma.</w:t>
      </w:r>
    </w:p>
    <w:p w14:paraId="49E0298E" w14:textId="75D777E8" w:rsidR="00430273" w:rsidRDefault="00430273" w:rsidP="00430273">
      <w:pPr>
        <w:pStyle w:val="Prrafodelista"/>
        <w:numPr>
          <w:ilvl w:val="0"/>
          <w:numId w:val="11"/>
        </w:numPr>
        <w:jc w:val="both"/>
        <w:rPr>
          <w:rFonts w:ascii="Arial" w:hAnsi="Arial" w:cs="Arial"/>
        </w:rPr>
      </w:pPr>
      <w:r w:rsidRPr="00430273">
        <w:rPr>
          <w:rFonts w:ascii="Arial" w:hAnsi="Arial" w:cs="Arial"/>
        </w:rPr>
        <w:t>Los aminoácidos correctos llegan al ARNm por el ARNt.</w:t>
      </w:r>
    </w:p>
    <w:p w14:paraId="061678AB" w14:textId="77777777" w:rsidR="00430273" w:rsidRPr="00430273" w:rsidRDefault="00430273" w:rsidP="00430273">
      <w:pPr>
        <w:pStyle w:val="Prrafodelista"/>
        <w:numPr>
          <w:ilvl w:val="0"/>
          <w:numId w:val="11"/>
        </w:numPr>
        <w:jc w:val="both"/>
        <w:rPr>
          <w:rFonts w:ascii="Arial" w:hAnsi="Arial" w:cs="Arial"/>
        </w:rPr>
      </w:pPr>
      <w:r w:rsidRPr="00430273">
        <w:rPr>
          <w:rFonts w:ascii="Arial" w:hAnsi="Arial" w:cs="Arial"/>
        </w:rPr>
        <w:t>Ocurre en el citoplasma celular, fuera del núcleo.</w:t>
      </w:r>
    </w:p>
    <w:p w14:paraId="442B2213" w14:textId="593FF7E9" w:rsidR="00430273" w:rsidRDefault="00430273" w:rsidP="00430273">
      <w:pPr>
        <w:pStyle w:val="Prrafodelista"/>
        <w:numPr>
          <w:ilvl w:val="0"/>
          <w:numId w:val="11"/>
        </w:numPr>
        <w:jc w:val="both"/>
        <w:rPr>
          <w:rFonts w:ascii="Arial" w:hAnsi="Arial" w:cs="Arial"/>
        </w:rPr>
      </w:pPr>
      <w:r w:rsidRPr="00430273">
        <w:rPr>
          <w:rFonts w:ascii="Arial" w:hAnsi="Arial" w:cs="Arial"/>
        </w:rPr>
        <w:t>La información del ARN mensajero es “leída” por los ribosomas para fabricar proteínas. Cada grupo de tres bases (o “letras”) del ARN mensajero determina la unión, a la cadena proteica, de uno de los 20 aminoácidos que existen.</w:t>
      </w:r>
    </w:p>
    <w:p w14:paraId="698C1478" w14:textId="6BC63766" w:rsidR="00430273" w:rsidRDefault="00C935A9" w:rsidP="00C935A9">
      <w:pPr>
        <w:ind w:left="360"/>
        <w:jc w:val="center"/>
        <w:rPr>
          <w:rFonts w:ascii="Arial" w:hAnsi="Arial" w:cs="Arial"/>
        </w:rPr>
      </w:pPr>
      <w:r w:rsidRPr="00C935A9">
        <w:rPr>
          <w:rFonts w:ascii="Arial" w:hAnsi="Arial" w:cs="Arial"/>
          <w:noProof/>
        </w:rPr>
        <w:drawing>
          <wp:inline distT="0" distB="0" distL="0" distR="0" wp14:anchorId="2E483160" wp14:editId="459F15C4">
            <wp:extent cx="3371353" cy="2123594"/>
            <wp:effectExtent l="0" t="0" r="635" b="0"/>
            <wp:docPr id="36866" name="Picture 2">
              <a:extLst xmlns:a="http://schemas.openxmlformats.org/drawingml/2006/main">
                <a:ext uri="{FF2B5EF4-FFF2-40B4-BE49-F238E27FC236}">
                  <a16:creationId xmlns:a16="http://schemas.microsoft.com/office/drawing/2014/main" id="{A871B061-E662-C5EE-ABBD-40160DBF02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 name="Picture 2">
                      <a:extLst>
                        <a:ext uri="{FF2B5EF4-FFF2-40B4-BE49-F238E27FC236}">
                          <a16:creationId xmlns:a16="http://schemas.microsoft.com/office/drawing/2014/main" id="{A871B061-E662-C5EE-ABBD-40160DBF02AE}"/>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80084" cy="2129093"/>
                    </a:xfrm>
                    <a:prstGeom prst="rect">
                      <a:avLst/>
                    </a:prstGeom>
                    <a:noFill/>
                    <a:ln>
                      <a:noFill/>
                    </a:ln>
                  </pic:spPr>
                </pic:pic>
              </a:graphicData>
            </a:graphic>
          </wp:inline>
        </w:drawing>
      </w:r>
    </w:p>
    <w:p w14:paraId="03DC59D6" w14:textId="77777777" w:rsidR="00C935A9" w:rsidRDefault="00C935A9" w:rsidP="00C935A9">
      <w:pPr>
        <w:ind w:left="360"/>
        <w:jc w:val="center"/>
        <w:rPr>
          <w:rFonts w:ascii="Arial" w:hAnsi="Arial" w:cs="Arial"/>
        </w:rPr>
      </w:pPr>
    </w:p>
    <w:p w14:paraId="3EB20377" w14:textId="0688FAEF" w:rsidR="00C935A9" w:rsidRDefault="00C935A9" w:rsidP="00C935A9">
      <w:pPr>
        <w:ind w:left="360"/>
        <w:jc w:val="both"/>
        <w:rPr>
          <w:rFonts w:ascii="Arial" w:hAnsi="Arial" w:cs="Arial"/>
        </w:rPr>
      </w:pPr>
      <w:r w:rsidRPr="00C935A9">
        <w:rPr>
          <w:rFonts w:ascii="Arial" w:hAnsi="Arial" w:cs="Arial"/>
          <w:noProof/>
        </w:rPr>
        <w:lastRenderedPageBreak/>
        <w:drawing>
          <wp:inline distT="0" distB="0" distL="0" distR="0" wp14:anchorId="500F564D" wp14:editId="006ADC9E">
            <wp:extent cx="4997450" cy="4327525"/>
            <wp:effectExtent l="0" t="0" r="0" b="0"/>
            <wp:docPr id="38914" name="Picture 2" descr="Imagen de la pantalla de un celular con letras&#10;&#10;El contenido generado por IA puede ser incorrecto.">
              <a:extLst xmlns:a="http://schemas.openxmlformats.org/drawingml/2006/main">
                <a:ext uri="{FF2B5EF4-FFF2-40B4-BE49-F238E27FC236}">
                  <a16:creationId xmlns:a16="http://schemas.microsoft.com/office/drawing/2014/main" id="{6C0B33BC-834C-0B6C-072A-481CB92C4A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4" name="Picture 2" descr="Imagen de la pantalla de un celular con letras&#10;&#10;El contenido generado por IA puede ser incorrecto.">
                      <a:extLst>
                        <a:ext uri="{FF2B5EF4-FFF2-40B4-BE49-F238E27FC236}">
                          <a16:creationId xmlns:a16="http://schemas.microsoft.com/office/drawing/2014/main" id="{6C0B33BC-834C-0B6C-072A-481CB92C4AC0}"/>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97450" cy="4327525"/>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inline>
        </w:drawing>
      </w:r>
    </w:p>
    <w:p w14:paraId="03DC7DDA" w14:textId="78B40B03" w:rsidR="00C935A9" w:rsidRPr="00C935A9" w:rsidRDefault="00C935A9" w:rsidP="00C935A9">
      <w:pPr>
        <w:pStyle w:val="Prrafodelista"/>
        <w:numPr>
          <w:ilvl w:val="0"/>
          <w:numId w:val="13"/>
        </w:numPr>
        <w:jc w:val="both"/>
        <w:rPr>
          <w:rFonts w:ascii="Arial" w:hAnsi="Arial" w:cs="Arial"/>
        </w:rPr>
      </w:pPr>
      <w:r w:rsidRPr="00C935A9">
        <w:rPr>
          <w:rFonts w:ascii="Arial" w:hAnsi="Arial" w:cs="Arial"/>
        </w:rPr>
        <w:t>Las sucesiones de tres bases se llaman tripletes o codones.</w:t>
      </w:r>
    </w:p>
    <w:p w14:paraId="3CD4B3E4" w14:textId="77777777" w:rsidR="00C935A9" w:rsidRPr="00C935A9" w:rsidRDefault="00C935A9" w:rsidP="00C935A9">
      <w:pPr>
        <w:pStyle w:val="Prrafodelista"/>
        <w:numPr>
          <w:ilvl w:val="0"/>
          <w:numId w:val="13"/>
        </w:numPr>
        <w:jc w:val="both"/>
        <w:rPr>
          <w:rFonts w:ascii="Arial" w:hAnsi="Arial" w:cs="Arial"/>
        </w:rPr>
      </w:pPr>
      <w:r w:rsidRPr="00C935A9">
        <w:rPr>
          <w:rFonts w:ascii="Arial" w:hAnsi="Arial" w:cs="Arial"/>
        </w:rPr>
        <w:t>Cada triplete codifica para un solo tipo de aminoácido.</w:t>
      </w:r>
    </w:p>
    <w:p w14:paraId="7C036CB4" w14:textId="77777777" w:rsidR="00C935A9" w:rsidRPr="00C935A9" w:rsidRDefault="00C935A9" w:rsidP="00C935A9">
      <w:pPr>
        <w:pStyle w:val="Prrafodelista"/>
        <w:numPr>
          <w:ilvl w:val="0"/>
          <w:numId w:val="13"/>
        </w:numPr>
        <w:jc w:val="both"/>
        <w:rPr>
          <w:rFonts w:ascii="Arial" w:hAnsi="Arial" w:cs="Arial"/>
        </w:rPr>
      </w:pPr>
      <w:r w:rsidRPr="00C935A9">
        <w:rPr>
          <w:rFonts w:ascii="Arial" w:hAnsi="Arial" w:cs="Arial"/>
        </w:rPr>
        <w:t>La mayoría de los aminoácidos se codifican por más de un triplete o codón.</w:t>
      </w:r>
    </w:p>
    <w:p w14:paraId="383D52F7" w14:textId="38FDDFC7" w:rsidR="00C935A9" w:rsidRDefault="00C935A9" w:rsidP="00C935A9">
      <w:pPr>
        <w:pStyle w:val="Prrafodelista"/>
        <w:numPr>
          <w:ilvl w:val="0"/>
          <w:numId w:val="13"/>
        </w:numPr>
        <w:jc w:val="both"/>
        <w:rPr>
          <w:rFonts w:ascii="Arial" w:hAnsi="Arial" w:cs="Arial"/>
        </w:rPr>
      </w:pPr>
      <w:r w:rsidRPr="00C935A9">
        <w:rPr>
          <w:rFonts w:ascii="Arial" w:hAnsi="Arial" w:cs="Arial"/>
        </w:rPr>
        <w:t>20 aminoácidos</w:t>
      </w:r>
      <w:r>
        <w:rPr>
          <w:rFonts w:ascii="Arial" w:hAnsi="Arial" w:cs="Arial"/>
        </w:rPr>
        <w:t>.</w:t>
      </w:r>
    </w:p>
    <w:p w14:paraId="06B21993" w14:textId="362CF6DA" w:rsidR="00C935A9" w:rsidRPr="00C935A9" w:rsidRDefault="00C935A9" w:rsidP="00C935A9">
      <w:pPr>
        <w:pStyle w:val="Prrafodelista"/>
        <w:numPr>
          <w:ilvl w:val="0"/>
          <w:numId w:val="13"/>
        </w:numPr>
        <w:jc w:val="both"/>
        <w:rPr>
          <w:rFonts w:ascii="Arial" w:hAnsi="Arial" w:cs="Arial"/>
        </w:rPr>
      </w:pPr>
      <w:r w:rsidRPr="00C935A9">
        <w:rPr>
          <w:rFonts w:ascii="Arial" w:hAnsi="Arial" w:cs="Arial"/>
        </w:rPr>
        <w:t>Está compuesto por ”palabras” de tres letras.</w:t>
      </w:r>
    </w:p>
    <w:p w14:paraId="05B82523" w14:textId="7606D219" w:rsidR="00C935A9" w:rsidRPr="00C935A9" w:rsidRDefault="00C935A9" w:rsidP="00C935A9">
      <w:pPr>
        <w:pStyle w:val="Prrafodelista"/>
        <w:numPr>
          <w:ilvl w:val="0"/>
          <w:numId w:val="13"/>
        </w:numPr>
        <w:jc w:val="both"/>
        <w:rPr>
          <w:rFonts w:ascii="Arial" w:hAnsi="Arial" w:cs="Arial"/>
        </w:rPr>
      </w:pPr>
      <w:r w:rsidRPr="00C935A9">
        <w:rPr>
          <w:rFonts w:ascii="Arial" w:hAnsi="Arial" w:cs="Arial"/>
        </w:rPr>
        <w:t>Las cuatro bases se unen en “palabras” de tres letras (AGC, CGT y así sucesivamente) y se obtienen 64 grupos o “palabras” diferentes.</w:t>
      </w:r>
    </w:p>
    <w:p w14:paraId="5E33CFF6" w14:textId="04755602" w:rsidR="00C935A9" w:rsidRDefault="00C935A9" w:rsidP="00C935A9">
      <w:pPr>
        <w:pStyle w:val="Prrafodelista"/>
        <w:numPr>
          <w:ilvl w:val="0"/>
          <w:numId w:val="13"/>
        </w:numPr>
        <w:jc w:val="both"/>
        <w:rPr>
          <w:rFonts w:ascii="Arial" w:hAnsi="Arial" w:cs="Arial"/>
        </w:rPr>
      </w:pPr>
      <w:r w:rsidRPr="00C935A9">
        <w:rPr>
          <w:rFonts w:ascii="Arial" w:hAnsi="Arial" w:cs="Arial"/>
        </w:rPr>
        <w:t>Las 64 combinaciones son suficientes para codificar los 20 aminoácidos diferentes.</w:t>
      </w:r>
    </w:p>
    <w:p w14:paraId="494852FD" w14:textId="77777777" w:rsidR="00C935A9" w:rsidRPr="00C935A9" w:rsidRDefault="00C935A9" w:rsidP="00C935A9">
      <w:pPr>
        <w:jc w:val="both"/>
        <w:rPr>
          <w:rFonts w:ascii="Arial" w:hAnsi="Arial" w:cs="Arial"/>
        </w:rPr>
      </w:pPr>
      <w:r w:rsidRPr="00C935A9">
        <w:rPr>
          <w:rFonts w:ascii="Arial" w:hAnsi="Arial" w:cs="Arial"/>
        </w:rPr>
        <w:t>1- El código genético es universal. Todos los seres vivos lo emplean; con ciertas excepciones, por ejemplo, el de las mitocondrias, que tiene algunas diferencias.</w:t>
      </w:r>
    </w:p>
    <w:p w14:paraId="1F832B95" w14:textId="77777777" w:rsidR="00C935A9" w:rsidRPr="00C935A9" w:rsidRDefault="00C935A9" w:rsidP="00C935A9">
      <w:pPr>
        <w:jc w:val="both"/>
        <w:rPr>
          <w:rFonts w:ascii="Arial" w:hAnsi="Arial" w:cs="Arial"/>
        </w:rPr>
      </w:pPr>
      <w:r w:rsidRPr="00C935A9">
        <w:rPr>
          <w:rFonts w:ascii="Arial" w:hAnsi="Arial" w:cs="Arial"/>
        </w:rPr>
        <w:t>2- Se trata de un código degenerado pues el número de tripletas (64) es superior al de aminoácidos existentes en las proteínas (20).</w:t>
      </w:r>
    </w:p>
    <w:p w14:paraId="56C835C5" w14:textId="77777777" w:rsidR="00C935A9" w:rsidRPr="00C935A9" w:rsidRDefault="00C935A9" w:rsidP="00C935A9">
      <w:pPr>
        <w:jc w:val="both"/>
        <w:rPr>
          <w:rFonts w:ascii="Arial" w:hAnsi="Arial" w:cs="Arial"/>
        </w:rPr>
      </w:pPr>
      <w:r w:rsidRPr="00C935A9">
        <w:rPr>
          <w:rFonts w:ascii="Arial" w:hAnsi="Arial" w:cs="Arial"/>
        </w:rPr>
        <w:t>3- Existen tres tripletas que no codifican ningún aminoácido, son las tripletas "sin sentido", de "paro" o "stop". Estas tripletas marcan el final de la región a traducir, esto es, el final de la molécula proteica.</w:t>
      </w:r>
    </w:p>
    <w:p w14:paraId="53D0D85D" w14:textId="40694D67" w:rsidR="00C935A9" w:rsidRPr="00C935A9" w:rsidRDefault="00C935A9" w:rsidP="00C935A9">
      <w:pPr>
        <w:jc w:val="both"/>
        <w:rPr>
          <w:rFonts w:ascii="Arial" w:hAnsi="Arial" w:cs="Arial"/>
        </w:rPr>
      </w:pPr>
      <w:r w:rsidRPr="00C935A9">
        <w:rPr>
          <w:rFonts w:ascii="Arial" w:hAnsi="Arial" w:cs="Arial"/>
        </w:rPr>
        <w:t xml:space="preserve">4- La secuencia AUG codifica el principio de la región que se va a traducir y al mismo tiempo sirve para codificar al aminoácido metionina. Por lo tanto, todas las proteínas comienzan </w:t>
      </w:r>
      <w:r w:rsidRPr="00C935A9">
        <w:rPr>
          <w:rFonts w:ascii="Arial" w:hAnsi="Arial" w:cs="Arial"/>
        </w:rPr>
        <w:lastRenderedPageBreak/>
        <w:t>por la metionina,  posteriormente, esta metionina que ocupa la posición inicial puede ser eliminada.</w:t>
      </w:r>
    </w:p>
    <w:p w14:paraId="7D4173AF" w14:textId="15435625" w:rsidR="00430273" w:rsidRPr="00C935A9" w:rsidRDefault="00C935A9" w:rsidP="00430273">
      <w:pPr>
        <w:rPr>
          <w:rFonts w:ascii="Arial" w:hAnsi="Arial" w:cs="Arial"/>
          <w:b/>
          <w:bCs/>
        </w:rPr>
      </w:pPr>
      <w:r w:rsidRPr="00C935A9">
        <w:rPr>
          <w:rFonts w:ascii="Arial" w:hAnsi="Arial" w:cs="Arial"/>
          <w:b/>
          <w:bCs/>
        </w:rPr>
        <w:t>¿Cuántos ARNt diferentes  deben existir en la célula?</w:t>
      </w:r>
    </w:p>
    <w:p w14:paraId="05B427FD" w14:textId="77777777" w:rsidR="00C935A9" w:rsidRPr="00C935A9" w:rsidRDefault="00C935A9" w:rsidP="00C935A9">
      <w:pPr>
        <w:rPr>
          <w:rFonts w:ascii="Arial" w:hAnsi="Arial" w:cs="Arial"/>
          <w:b/>
          <w:bCs/>
        </w:rPr>
      </w:pPr>
      <w:r w:rsidRPr="00C935A9">
        <w:rPr>
          <w:rFonts w:ascii="Arial" w:hAnsi="Arial" w:cs="Arial"/>
          <w:b/>
          <w:bCs/>
        </w:rPr>
        <w:t xml:space="preserve">Supuesto: </w:t>
      </w:r>
    </w:p>
    <w:p w14:paraId="14778ABA" w14:textId="50E0D4D9" w:rsidR="00C935A9" w:rsidRPr="00C935A9" w:rsidRDefault="00C935A9" w:rsidP="00C935A9">
      <w:pPr>
        <w:rPr>
          <w:rFonts w:ascii="Arial" w:hAnsi="Arial" w:cs="Arial"/>
        </w:rPr>
      </w:pPr>
      <w:r w:rsidRPr="00C935A9">
        <w:rPr>
          <w:rFonts w:ascii="Arial" w:hAnsi="Arial" w:cs="Arial"/>
        </w:rPr>
        <w:t xml:space="preserve">Si 43= 64   </w:t>
      </w:r>
      <w:r>
        <w:rPr>
          <w:rFonts w:ascii="Arial" w:hAnsi="Arial" w:cs="Arial"/>
        </w:rPr>
        <w:t>→</w:t>
      </w:r>
      <w:r w:rsidRPr="00C935A9">
        <w:rPr>
          <w:rFonts w:ascii="Arial" w:hAnsi="Arial" w:cs="Arial"/>
        </w:rPr>
        <w:t xml:space="preserve">    odones 61 + 3 codones sin sentido</w:t>
      </w:r>
    </w:p>
    <w:p w14:paraId="6A25B48B" w14:textId="77777777" w:rsidR="00C935A9" w:rsidRPr="00C935A9" w:rsidRDefault="00C935A9" w:rsidP="00C935A9">
      <w:pPr>
        <w:rPr>
          <w:rFonts w:ascii="Arial" w:hAnsi="Arial" w:cs="Arial"/>
          <w:b/>
          <w:bCs/>
        </w:rPr>
      </w:pPr>
      <w:r w:rsidRPr="00C935A9">
        <w:rPr>
          <w:rFonts w:ascii="Arial" w:hAnsi="Arial" w:cs="Arial"/>
          <w:b/>
          <w:bCs/>
        </w:rPr>
        <w:t xml:space="preserve">Sin embargo: </w:t>
      </w:r>
    </w:p>
    <w:p w14:paraId="70F88FC8" w14:textId="77777777" w:rsidR="00C935A9" w:rsidRPr="00C935A9" w:rsidRDefault="00C935A9" w:rsidP="00C935A9">
      <w:pPr>
        <w:rPr>
          <w:rFonts w:ascii="Arial" w:hAnsi="Arial" w:cs="Arial"/>
        </w:rPr>
      </w:pPr>
      <w:r w:rsidRPr="00C935A9">
        <w:rPr>
          <w:rFonts w:ascii="Arial" w:hAnsi="Arial" w:cs="Arial"/>
        </w:rPr>
        <w:t xml:space="preserve">Sólo existen 31 ARNt s  </w:t>
      </w:r>
    </w:p>
    <w:p w14:paraId="2E580ED3" w14:textId="77777777" w:rsidR="00C935A9" w:rsidRPr="00C935A9" w:rsidRDefault="00C935A9" w:rsidP="00C935A9">
      <w:pPr>
        <w:rPr>
          <w:rFonts w:ascii="Arial" w:hAnsi="Arial" w:cs="Arial"/>
          <w:b/>
          <w:bCs/>
        </w:rPr>
      </w:pPr>
      <w:r w:rsidRPr="00C935A9">
        <w:rPr>
          <w:rFonts w:ascii="Arial" w:hAnsi="Arial" w:cs="Arial"/>
          <w:b/>
          <w:bCs/>
        </w:rPr>
        <w:t>Respuesta:</w:t>
      </w:r>
    </w:p>
    <w:p w14:paraId="730B57EC" w14:textId="6929251E" w:rsidR="00430273" w:rsidRDefault="00C935A9" w:rsidP="00C935A9">
      <w:pPr>
        <w:rPr>
          <w:rFonts w:ascii="Arial" w:hAnsi="Arial" w:cs="Arial"/>
        </w:rPr>
      </w:pPr>
      <w:r w:rsidRPr="00C935A9">
        <w:rPr>
          <w:rFonts w:ascii="Arial" w:hAnsi="Arial" w:cs="Arial"/>
        </w:rPr>
        <w:t>ARNt s  reconocen  más de un codón</w:t>
      </w:r>
    </w:p>
    <w:p w14:paraId="6BF12118" w14:textId="3463CEF4" w:rsidR="00430273" w:rsidRDefault="00C935A9" w:rsidP="00C935A9">
      <w:pPr>
        <w:rPr>
          <w:rFonts w:ascii="Arial" w:hAnsi="Arial" w:cs="Arial"/>
        </w:rPr>
      </w:pPr>
      <w:r>
        <w:rPr>
          <w:rFonts w:ascii="Arial" w:hAnsi="Arial" w:cs="Arial"/>
        </w:rPr>
        <w:t xml:space="preserve">Degeneración del código genético: </w:t>
      </w:r>
      <w:r w:rsidRPr="00C935A9">
        <w:rPr>
          <w:rFonts w:ascii="Arial" w:hAnsi="Arial" w:cs="Arial"/>
        </w:rPr>
        <w:t>más de un codón codifica un</w:t>
      </w:r>
      <w:r>
        <w:rPr>
          <w:rFonts w:ascii="Arial" w:hAnsi="Arial" w:cs="Arial"/>
        </w:rPr>
        <w:t xml:space="preserve"> </w:t>
      </w:r>
      <w:r w:rsidRPr="00C935A9">
        <w:rPr>
          <w:rFonts w:ascii="Arial" w:hAnsi="Arial" w:cs="Arial"/>
        </w:rPr>
        <w:t>aminoácido</w:t>
      </w:r>
      <w:r>
        <w:rPr>
          <w:rFonts w:ascii="Arial" w:hAnsi="Arial" w:cs="Arial"/>
        </w:rPr>
        <w:t xml:space="preserve">. </w:t>
      </w:r>
      <w:r w:rsidRPr="00C935A9">
        <w:rPr>
          <w:rFonts w:ascii="Arial" w:hAnsi="Arial" w:cs="Arial"/>
        </w:rPr>
        <w:t>Aminoácidos que tienen más de un tRNA</w:t>
      </w:r>
      <w:r>
        <w:rPr>
          <w:rFonts w:ascii="Arial" w:hAnsi="Arial" w:cs="Arial"/>
        </w:rPr>
        <w:t xml:space="preserve">. </w:t>
      </w:r>
      <w:r w:rsidRPr="00C935A9">
        <w:rPr>
          <w:rFonts w:ascii="Arial" w:hAnsi="Arial" w:cs="Arial"/>
        </w:rPr>
        <w:t>tRNAs que reconocen más de un codón:</w:t>
      </w:r>
      <w:r>
        <w:rPr>
          <w:rFonts w:ascii="Arial" w:hAnsi="Arial" w:cs="Arial"/>
        </w:rPr>
        <w:t xml:space="preserve"> </w:t>
      </w:r>
      <w:r w:rsidRPr="00C935A9">
        <w:rPr>
          <w:rFonts w:ascii="Arial" w:hAnsi="Arial" w:cs="Arial"/>
        </w:rPr>
        <w:t>posición 3 flexible o de bamboleo</w:t>
      </w:r>
      <w:r>
        <w:rPr>
          <w:rFonts w:ascii="Arial" w:hAnsi="Arial" w:cs="Arial"/>
        </w:rPr>
        <w:t>.</w:t>
      </w:r>
    </w:p>
    <w:p w14:paraId="53811488" w14:textId="64AF5828" w:rsidR="00C935A9" w:rsidRDefault="00C935A9" w:rsidP="00C935A9">
      <w:pPr>
        <w:rPr>
          <w:rFonts w:ascii="Arial" w:hAnsi="Arial" w:cs="Arial"/>
        </w:rPr>
      </w:pPr>
      <w:r w:rsidRPr="00C935A9">
        <w:rPr>
          <w:rFonts w:ascii="Arial" w:hAnsi="Arial" w:cs="Arial"/>
          <w:noProof/>
        </w:rPr>
        <w:drawing>
          <wp:inline distT="0" distB="0" distL="0" distR="0" wp14:anchorId="35D5E0DB" wp14:editId="33B2E455">
            <wp:extent cx="5612130" cy="3858260"/>
            <wp:effectExtent l="0" t="0" r="7620" b="8890"/>
            <wp:docPr id="43011" name="Picture 2" descr="C:\Users\amaro\Desktop\Ribosoma.JPG">
              <a:extLst xmlns:a="http://schemas.openxmlformats.org/drawingml/2006/main">
                <a:ext uri="{FF2B5EF4-FFF2-40B4-BE49-F238E27FC236}">
                  <a16:creationId xmlns:a16="http://schemas.microsoft.com/office/drawing/2014/main" id="{36903D6C-04DB-7D24-CD44-6461A147958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3011" name="Picture 2" descr="C:\Users\amaro\Desktop\Ribosoma.JPG">
                      <a:extLst>
                        <a:ext uri="{FF2B5EF4-FFF2-40B4-BE49-F238E27FC236}">
                          <a16:creationId xmlns:a16="http://schemas.microsoft.com/office/drawing/2014/main" id="{36903D6C-04DB-7D24-CD44-6461A1479582}"/>
                        </a:ext>
                      </a:extLst>
                    </pic:cNvPr>
                    <pic:cNvPicPr>
                      <a:picLocks noGrp="1"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12130" cy="3858260"/>
                    </a:xfrm>
                    <a:prstGeom prst="rect">
                      <a:avLst/>
                    </a:prstGeom>
                    <a:noFill/>
                    <a:ln>
                      <a:noFill/>
                    </a:ln>
                  </pic:spPr>
                </pic:pic>
              </a:graphicData>
            </a:graphic>
          </wp:inline>
        </w:drawing>
      </w:r>
    </w:p>
    <w:p w14:paraId="0BFAF880" w14:textId="21410E95" w:rsidR="00C935A9" w:rsidRDefault="00C935A9" w:rsidP="00C935A9">
      <w:pPr>
        <w:rPr>
          <w:rFonts w:ascii="Arial" w:hAnsi="Arial" w:cs="Arial"/>
        </w:rPr>
      </w:pPr>
      <w:r w:rsidRPr="00C935A9">
        <w:rPr>
          <w:rFonts w:ascii="Arial" w:hAnsi="Arial" w:cs="Arial"/>
          <w:noProof/>
        </w:rPr>
        <w:lastRenderedPageBreak/>
        <w:drawing>
          <wp:inline distT="0" distB="0" distL="0" distR="0" wp14:anchorId="57D93E1F" wp14:editId="6B847E9A">
            <wp:extent cx="5612130" cy="3900170"/>
            <wp:effectExtent l="0" t="0" r="7620" b="5080"/>
            <wp:docPr id="45059" name="Picture 2" descr="Diagrama&#10;&#10;El contenido generado por IA puede ser incorrecto.">
              <a:extLst xmlns:a="http://schemas.openxmlformats.org/drawingml/2006/main">
                <a:ext uri="{FF2B5EF4-FFF2-40B4-BE49-F238E27FC236}">
                  <a16:creationId xmlns:a16="http://schemas.microsoft.com/office/drawing/2014/main" id="{E2F9A27C-D5CD-7E65-5146-87CF25207D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 name="Picture 2" descr="Diagrama&#10;&#10;El contenido generado por IA puede ser incorrecto.">
                      <a:extLst>
                        <a:ext uri="{FF2B5EF4-FFF2-40B4-BE49-F238E27FC236}">
                          <a16:creationId xmlns:a16="http://schemas.microsoft.com/office/drawing/2014/main" id="{E2F9A27C-D5CD-7E65-5146-87CF25207D9E}"/>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3900170"/>
                    </a:xfrm>
                    <a:prstGeom prst="rect">
                      <a:avLst/>
                    </a:prstGeom>
                    <a:noFill/>
                    <a:ln>
                      <a:noFill/>
                    </a:ln>
                  </pic:spPr>
                </pic:pic>
              </a:graphicData>
            </a:graphic>
          </wp:inline>
        </w:drawing>
      </w:r>
    </w:p>
    <w:p w14:paraId="6CAE8A78" w14:textId="77777777" w:rsidR="00307F1E" w:rsidRPr="00307F1E" w:rsidRDefault="00307F1E" w:rsidP="00307F1E">
      <w:pPr>
        <w:rPr>
          <w:rFonts w:ascii="Arial" w:hAnsi="Arial" w:cs="Arial"/>
          <w:b/>
          <w:bCs/>
        </w:rPr>
      </w:pPr>
      <w:r w:rsidRPr="00307F1E">
        <w:rPr>
          <w:rFonts w:ascii="Arial" w:hAnsi="Arial" w:cs="Arial"/>
          <w:b/>
          <w:bCs/>
        </w:rPr>
        <w:t>Mutaciones: Cambios en el ADN</w:t>
      </w:r>
    </w:p>
    <w:p w14:paraId="7F031E18" w14:textId="77777777" w:rsidR="00307F1E" w:rsidRPr="00307F1E" w:rsidRDefault="00307F1E" w:rsidP="00307F1E">
      <w:pPr>
        <w:rPr>
          <w:rFonts w:ascii="Arial" w:hAnsi="Arial" w:cs="Arial"/>
        </w:rPr>
      </w:pPr>
    </w:p>
    <w:p w14:paraId="35A66C57" w14:textId="77777777" w:rsidR="00307F1E" w:rsidRPr="00307F1E" w:rsidRDefault="00307F1E" w:rsidP="00307F1E">
      <w:pPr>
        <w:rPr>
          <w:rFonts w:ascii="Arial" w:hAnsi="Arial" w:cs="Arial"/>
          <w:b/>
          <w:bCs/>
        </w:rPr>
      </w:pPr>
      <w:r w:rsidRPr="00307F1E">
        <w:rPr>
          <w:rFonts w:ascii="Arial" w:hAnsi="Arial" w:cs="Arial"/>
          <w:b/>
          <w:bCs/>
        </w:rPr>
        <w:t>Tipos de Mutaciones Según Escala:</w:t>
      </w:r>
    </w:p>
    <w:p w14:paraId="4C97158E" w14:textId="77777777" w:rsidR="00307F1E" w:rsidRPr="00307F1E" w:rsidRDefault="00307F1E" w:rsidP="00307F1E">
      <w:pPr>
        <w:rPr>
          <w:rFonts w:ascii="Arial" w:hAnsi="Arial" w:cs="Arial"/>
        </w:rPr>
      </w:pPr>
    </w:p>
    <w:p w14:paraId="5B22BB28" w14:textId="77777777" w:rsidR="00307F1E" w:rsidRPr="00307F1E" w:rsidRDefault="00307F1E" w:rsidP="00307F1E">
      <w:pPr>
        <w:rPr>
          <w:rFonts w:ascii="Arial" w:hAnsi="Arial" w:cs="Arial"/>
        </w:rPr>
      </w:pPr>
      <w:r w:rsidRPr="00307F1E">
        <w:rPr>
          <w:rFonts w:ascii="Arial" w:hAnsi="Arial" w:cs="Arial"/>
        </w:rPr>
        <w:t>A. Mutaciones Génicas (Puntuales)</w:t>
      </w:r>
    </w:p>
    <w:p w14:paraId="754E8E0F" w14:textId="77777777" w:rsidR="00307F1E" w:rsidRPr="00307F1E" w:rsidRDefault="00307F1E" w:rsidP="00307F1E">
      <w:pPr>
        <w:rPr>
          <w:rFonts w:ascii="Arial" w:hAnsi="Arial" w:cs="Arial"/>
        </w:rPr>
      </w:pPr>
      <w:r w:rsidRPr="00307F1E">
        <w:rPr>
          <w:rFonts w:ascii="Arial" w:hAnsi="Arial" w:cs="Arial"/>
        </w:rPr>
        <w:t>Afectan una o pocas bases en un gen:</w:t>
      </w:r>
    </w:p>
    <w:p w14:paraId="3D1D49F8" w14:textId="77777777" w:rsidR="00307F1E" w:rsidRPr="00307F1E" w:rsidRDefault="00307F1E" w:rsidP="00307F1E">
      <w:pPr>
        <w:rPr>
          <w:rFonts w:ascii="Arial" w:hAnsi="Arial" w:cs="Arial"/>
        </w:rPr>
      </w:pPr>
      <w:r w:rsidRPr="00307F1E">
        <w:rPr>
          <w:rFonts w:ascii="Arial" w:hAnsi="Arial" w:cs="Arial"/>
        </w:rPr>
        <w:t>1. Sustitución</w:t>
      </w:r>
    </w:p>
    <w:p w14:paraId="7A3B2FCC" w14:textId="77777777" w:rsidR="00307F1E" w:rsidRPr="00307F1E" w:rsidRDefault="00307F1E" w:rsidP="00307F1E">
      <w:pPr>
        <w:rPr>
          <w:rFonts w:ascii="Arial" w:hAnsi="Arial" w:cs="Arial"/>
        </w:rPr>
      </w:pPr>
      <w:r w:rsidRPr="00307F1E">
        <w:rPr>
          <w:rFonts w:ascii="Arial" w:hAnsi="Arial" w:cs="Arial"/>
        </w:rPr>
        <w:t>Normal: ATG CAT GGC</w:t>
      </w:r>
    </w:p>
    <w:p w14:paraId="4BA58E02" w14:textId="77777777" w:rsidR="00307F1E" w:rsidRPr="00307F1E" w:rsidRDefault="00307F1E" w:rsidP="00307F1E">
      <w:pPr>
        <w:rPr>
          <w:rFonts w:ascii="Arial" w:hAnsi="Arial" w:cs="Arial"/>
        </w:rPr>
      </w:pPr>
      <w:r w:rsidRPr="00307F1E">
        <w:rPr>
          <w:rFonts w:ascii="Arial" w:hAnsi="Arial" w:cs="Arial"/>
        </w:rPr>
        <w:t>Mutada: ATG CGT GGC</w:t>
      </w:r>
    </w:p>
    <w:p w14:paraId="7514C4B0" w14:textId="77777777" w:rsidR="00307F1E" w:rsidRPr="00307F1E" w:rsidRDefault="00307F1E" w:rsidP="00307F1E">
      <w:pPr>
        <w:rPr>
          <w:rFonts w:ascii="Arial" w:hAnsi="Arial" w:cs="Arial"/>
        </w:rPr>
      </w:pPr>
      <w:r w:rsidRPr="00307F1E">
        <w:rPr>
          <w:rFonts w:ascii="Arial" w:hAnsi="Arial" w:cs="Arial"/>
        </w:rPr>
        <w:t>• Silenciosa: Codón sinónimo (mismo aa)</w:t>
      </w:r>
    </w:p>
    <w:p w14:paraId="38CA871A" w14:textId="77777777" w:rsidR="00307F1E" w:rsidRPr="00307F1E" w:rsidRDefault="00307F1E" w:rsidP="00307F1E">
      <w:pPr>
        <w:rPr>
          <w:rFonts w:ascii="Arial" w:hAnsi="Arial" w:cs="Arial"/>
        </w:rPr>
      </w:pPr>
      <w:r w:rsidRPr="00307F1E">
        <w:rPr>
          <w:rFonts w:ascii="Arial" w:hAnsi="Arial" w:cs="Arial"/>
        </w:rPr>
        <w:t>• Missense: Aminoácido diferente</w:t>
      </w:r>
    </w:p>
    <w:p w14:paraId="4CADD154" w14:textId="77777777" w:rsidR="00307F1E" w:rsidRPr="00307F1E" w:rsidRDefault="00307F1E" w:rsidP="00307F1E">
      <w:pPr>
        <w:rPr>
          <w:rFonts w:ascii="Arial" w:hAnsi="Arial" w:cs="Arial"/>
        </w:rPr>
      </w:pPr>
      <w:r w:rsidRPr="00307F1E">
        <w:rPr>
          <w:rFonts w:ascii="Arial" w:hAnsi="Arial" w:cs="Arial"/>
        </w:rPr>
        <w:t>• Nonsense: Codón STOP prematuro</w:t>
      </w:r>
    </w:p>
    <w:p w14:paraId="2FF226EA" w14:textId="77777777" w:rsidR="00307F1E" w:rsidRPr="00307F1E" w:rsidRDefault="00307F1E" w:rsidP="00307F1E">
      <w:pPr>
        <w:rPr>
          <w:rFonts w:ascii="Arial" w:hAnsi="Arial" w:cs="Arial"/>
        </w:rPr>
      </w:pPr>
      <w:r w:rsidRPr="00307F1E">
        <w:rPr>
          <w:rFonts w:ascii="Arial" w:hAnsi="Arial" w:cs="Arial"/>
        </w:rPr>
        <w:t>2. Inserción</w:t>
      </w:r>
    </w:p>
    <w:p w14:paraId="5B48E7FB" w14:textId="77777777" w:rsidR="00307F1E" w:rsidRPr="00307F1E" w:rsidRDefault="00307F1E" w:rsidP="00307F1E">
      <w:pPr>
        <w:rPr>
          <w:rFonts w:ascii="Arial" w:hAnsi="Arial" w:cs="Arial"/>
        </w:rPr>
      </w:pPr>
      <w:r w:rsidRPr="00307F1E">
        <w:rPr>
          <w:rFonts w:ascii="Arial" w:hAnsi="Arial" w:cs="Arial"/>
        </w:rPr>
        <w:t>Normal: ATG CAT GGC</w:t>
      </w:r>
    </w:p>
    <w:p w14:paraId="16F867DF" w14:textId="77777777" w:rsidR="00307F1E" w:rsidRPr="00307F1E" w:rsidRDefault="00307F1E" w:rsidP="00307F1E">
      <w:pPr>
        <w:rPr>
          <w:rFonts w:ascii="Arial" w:hAnsi="Arial" w:cs="Arial"/>
        </w:rPr>
      </w:pPr>
      <w:r w:rsidRPr="00307F1E">
        <w:rPr>
          <w:rFonts w:ascii="Arial" w:hAnsi="Arial" w:cs="Arial"/>
        </w:rPr>
        <w:t>Mutada: ATG CAAT GGC</w:t>
      </w:r>
    </w:p>
    <w:p w14:paraId="52B587C3" w14:textId="77777777" w:rsidR="00307F1E" w:rsidRPr="00307F1E" w:rsidRDefault="00307F1E" w:rsidP="00307F1E">
      <w:pPr>
        <w:rPr>
          <w:rFonts w:ascii="Arial" w:hAnsi="Arial" w:cs="Arial"/>
        </w:rPr>
      </w:pPr>
    </w:p>
    <w:p w14:paraId="1926350F" w14:textId="77777777" w:rsidR="00307F1E" w:rsidRPr="00307F1E" w:rsidRDefault="00307F1E" w:rsidP="00307F1E">
      <w:pPr>
        <w:rPr>
          <w:rFonts w:ascii="Arial" w:hAnsi="Arial" w:cs="Arial"/>
        </w:rPr>
      </w:pPr>
      <w:r w:rsidRPr="00307F1E">
        <w:rPr>
          <w:rFonts w:ascii="Arial" w:hAnsi="Arial" w:cs="Arial"/>
        </w:rPr>
        <w:t>Agrega base(s) → Desfase marco lectura</w:t>
      </w:r>
    </w:p>
    <w:p w14:paraId="294E5E61" w14:textId="77777777" w:rsidR="00307F1E" w:rsidRPr="00307F1E" w:rsidRDefault="00307F1E" w:rsidP="00307F1E">
      <w:pPr>
        <w:rPr>
          <w:rFonts w:ascii="Arial" w:hAnsi="Arial" w:cs="Arial"/>
        </w:rPr>
      </w:pPr>
      <w:r w:rsidRPr="00307F1E">
        <w:rPr>
          <w:rFonts w:ascii="Arial" w:hAnsi="Arial" w:cs="Arial"/>
        </w:rPr>
        <w:t>3. Deleción</w:t>
      </w:r>
    </w:p>
    <w:p w14:paraId="6F2A06E0" w14:textId="77777777" w:rsidR="00307F1E" w:rsidRPr="00307F1E" w:rsidRDefault="00307F1E" w:rsidP="00307F1E">
      <w:pPr>
        <w:rPr>
          <w:rFonts w:ascii="Arial" w:hAnsi="Arial" w:cs="Arial"/>
        </w:rPr>
      </w:pPr>
      <w:r w:rsidRPr="00307F1E">
        <w:rPr>
          <w:rFonts w:ascii="Arial" w:hAnsi="Arial" w:cs="Arial"/>
        </w:rPr>
        <w:t>Normal: ATG CAT GGC</w:t>
      </w:r>
    </w:p>
    <w:p w14:paraId="3A56C1E7" w14:textId="77777777" w:rsidR="00307F1E" w:rsidRPr="00307F1E" w:rsidRDefault="00307F1E" w:rsidP="00307F1E">
      <w:pPr>
        <w:rPr>
          <w:rFonts w:ascii="Arial" w:hAnsi="Arial" w:cs="Arial"/>
        </w:rPr>
      </w:pPr>
      <w:r w:rsidRPr="00307F1E">
        <w:rPr>
          <w:rFonts w:ascii="Arial" w:hAnsi="Arial" w:cs="Arial"/>
        </w:rPr>
        <w:t>Mutada: ATG C[-]T GGC</w:t>
      </w:r>
    </w:p>
    <w:p w14:paraId="5D59CE6D" w14:textId="77777777" w:rsidR="00307F1E" w:rsidRPr="00307F1E" w:rsidRDefault="00307F1E" w:rsidP="00307F1E">
      <w:pPr>
        <w:rPr>
          <w:rFonts w:ascii="Arial" w:hAnsi="Arial" w:cs="Arial"/>
        </w:rPr>
      </w:pPr>
      <w:r w:rsidRPr="00307F1E">
        <w:rPr>
          <w:rFonts w:ascii="Arial" w:hAnsi="Arial" w:cs="Arial"/>
        </w:rPr>
        <w:t>Elimina base(s) → Desfase marco lectura</w:t>
      </w:r>
    </w:p>
    <w:p w14:paraId="18CDF760" w14:textId="77777777" w:rsidR="00307F1E" w:rsidRPr="00307F1E" w:rsidRDefault="00307F1E" w:rsidP="00307F1E">
      <w:pPr>
        <w:rPr>
          <w:rFonts w:ascii="Arial" w:hAnsi="Arial" w:cs="Arial"/>
        </w:rPr>
      </w:pPr>
      <w:r w:rsidRPr="00307F1E">
        <w:rPr>
          <w:rFonts w:ascii="Arial" w:hAnsi="Arial" w:cs="Arial"/>
        </w:rPr>
        <w:t>Ejemplo clásico: Anemia falciforme (sustitución A→T en gen hemoglobina: ácido glutámico → valina)</w:t>
      </w:r>
    </w:p>
    <w:p w14:paraId="4A27C84D" w14:textId="77777777" w:rsidR="00307F1E" w:rsidRPr="00307F1E" w:rsidRDefault="00307F1E" w:rsidP="00307F1E">
      <w:pPr>
        <w:rPr>
          <w:rFonts w:ascii="Arial" w:hAnsi="Arial" w:cs="Arial"/>
        </w:rPr>
      </w:pPr>
      <w:r w:rsidRPr="00307F1E">
        <w:rPr>
          <w:rFonts w:ascii="Arial" w:hAnsi="Arial" w:cs="Arial"/>
        </w:rPr>
        <w:t>B. Mutaciones Cromosómicas</w:t>
      </w:r>
    </w:p>
    <w:p w14:paraId="60114E14" w14:textId="77777777" w:rsidR="00307F1E" w:rsidRPr="00307F1E" w:rsidRDefault="00307F1E" w:rsidP="00307F1E">
      <w:pPr>
        <w:rPr>
          <w:rFonts w:ascii="Arial" w:hAnsi="Arial" w:cs="Arial"/>
        </w:rPr>
      </w:pPr>
      <w:r w:rsidRPr="00307F1E">
        <w:rPr>
          <w:rFonts w:ascii="Arial" w:hAnsi="Arial" w:cs="Arial"/>
        </w:rPr>
        <w:t>Afectan fragmentos grandes de cromosomas:</w:t>
      </w:r>
    </w:p>
    <w:p w14:paraId="34E0BAAF" w14:textId="77777777" w:rsidR="00307F1E" w:rsidRPr="00307F1E" w:rsidRDefault="00307F1E" w:rsidP="00307F1E">
      <w:pPr>
        <w:rPr>
          <w:rFonts w:ascii="Arial" w:hAnsi="Arial" w:cs="Arial"/>
        </w:rPr>
      </w:pPr>
      <w:r w:rsidRPr="00307F1E">
        <w:rPr>
          <w:rFonts w:ascii="Arial" w:hAnsi="Arial" w:cs="Arial"/>
        </w:rPr>
        <w:t>1. Deleción Cromosómica</w:t>
      </w:r>
    </w:p>
    <w:p w14:paraId="74DF937A" w14:textId="77777777" w:rsidR="00307F1E" w:rsidRPr="00307F1E" w:rsidRDefault="00307F1E" w:rsidP="00307F1E">
      <w:pPr>
        <w:rPr>
          <w:rFonts w:ascii="Arial" w:hAnsi="Arial" w:cs="Arial"/>
        </w:rPr>
      </w:pPr>
      <w:r w:rsidRPr="00307F1E">
        <w:rPr>
          <w:rFonts w:ascii="Arial" w:hAnsi="Arial" w:cs="Arial"/>
        </w:rPr>
        <w:t>ABCDEFG → AB[-]EFG</w:t>
      </w:r>
    </w:p>
    <w:p w14:paraId="170F1E28" w14:textId="77777777" w:rsidR="00307F1E" w:rsidRPr="00307F1E" w:rsidRDefault="00307F1E" w:rsidP="00307F1E">
      <w:pPr>
        <w:rPr>
          <w:rFonts w:ascii="Arial" w:hAnsi="Arial" w:cs="Arial"/>
        </w:rPr>
      </w:pPr>
      <w:r w:rsidRPr="00307F1E">
        <w:rPr>
          <w:rFonts w:ascii="Arial" w:hAnsi="Arial" w:cs="Arial"/>
        </w:rPr>
        <w:t>Pierde segmento con múltiples genes</w:t>
      </w:r>
    </w:p>
    <w:p w14:paraId="3A04B202" w14:textId="77777777" w:rsidR="00307F1E" w:rsidRPr="00307F1E" w:rsidRDefault="00307F1E" w:rsidP="00307F1E">
      <w:pPr>
        <w:rPr>
          <w:rFonts w:ascii="Arial" w:hAnsi="Arial" w:cs="Arial"/>
        </w:rPr>
      </w:pPr>
      <w:r w:rsidRPr="00307F1E">
        <w:rPr>
          <w:rFonts w:ascii="Arial" w:hAnsi="Arial" w:cs="Arial"/>
        </w:rPr>
        <w:t>Ejemplo: Síndrome del maullido de gato (deleción cromosoma 5)</w:t>
      </w:r>
    </w:p>
    <w:p w14:paraId="3498E881" w14:textId="77777777" w:rsidR="00307F1E" w:rsidRPr="00307F1E" w:rsidRDefault="00307F1E" w:rsidP="00307F1E">
      <w:pPr>
        <w:rPr>
          <w:rFonts w:ascii="Arial" w:hAnsi="Arial" w:cs="Arial"/>
        </w:rPr>
      </w:pPr>
      <w:r w:rsidRPr="00307F1E">
        <w:rPr>
          <w:rFonts w:ascii="Arial" w:hAnsi="Arial" w:cs="Arial"/>
        </w:rPr>
        <w:t>2. Duplicación</w:t>
      </w:r>
    </w:p>
    <w:p w14:paraId="04812360" w14:textId="77777777" w:rsidR="00307F1E" w:rsidRPr="00307F1E" w:rsidRDefault="00307F1E" w:rsidP="00307F1E">
      <w:pPr>
        <w:rPr>
          <w:rFonts w:ascii="Arial" w:hAnsi="Arial" w:cs="Arial"/>
        </w:rPr>
      </w:pPr>
      <w:r w:rsidRPr="00307F1E">
        <w:rPr>
          <w:rFonts w:ascii="Arial" w:hAnsi="Arial" w:cs="Arial"/>
        </w:rPr>
        <w:t>ABCDEFG → ABCCDDEFG</w:t>
      </w:r>
    </w:p>
    <w:p w14:paraId="77F1F609" w14:textId="77777777" w:rsidR="00307F1E" w:rsidRPr="00307F1E" w:rsidRDefault="00307F1E" w:rsidP="00307F1E">
      <w:pPr>
        <w:rPr>
          <w:rFonts w:ascii="Arial" w:hAnsi="Arial" w:cs="Arial"/>
        </w:rPr>
      </w:pPr>
      <w:r w:rsidRPr="00307F1E">
        <w:rPr>
          <w:rFonts w:ascii="Arial" w:hAnsi="Arial" w:cs="Arial"/>
        </w:rPr>
        <w:t>Repite segmento → Dosis génica extra</w:t>
      </w:r>
    </w:p>
    <w:p w14:paraId="67CD899A" w14:textId="77777777" w:rsidR="00307F1E" w:rsidRPr="00307F1E" w:rsidRDefault="00307F1E" w:rsidP="00307F1E">
      <w:pPr>
        <w:rPr>
          <w:rFonts w:ascii="Arial" w:hAnsi="Arial" w:cs="Arial"/>
        </w:rPr>
      </w:pPr>
      <w:r w:rsidRPr="00307F1E">
        <w:rPr>
          <w:rFonts w:ascii="Arial" w:hAnsi="Arial" w:cs="Arial"/>
        </w:rPr>
        <w:t>3. Inversión</w:t>
      </w:r>
    </w:p>
    <w:p w14:paraId="44DF98AE" w14:textId="77777777" w:rsidR="00307F1E" w:rsidRPr="00307F1E" w:rsidRDefault="00307F1E" w:rsidP="00307F1E">
      <w:pPr>
        <w:rPr>
          <w:rFonts w:ascii="Arial" w:hAnsi="Arial" w:cs="Arial"/>
        </w:rPr>
      </w:pPr>
      <w:r w:rsidRPr="00307F1E">
        <w:rPr>
          <w:rFonts w:ascii="Arial" w:hAnsi="Arial" w:cs="Arial"/>
        </w:rPr>
        <w:t>ABCDEFG → ABEDCFG</w:t>
      </w:r>
    </w:p>
    <w:p w14:paraId="4CA326DA" w14:textId="77777777" w:rsidR="00307F1E" w:rsidRPr="00307F1E" w:rsidRDefault="00307F1E" w:rsidP="00307F1E">
      <w:pPr>
        <w:rPr>
          <w:rFonts w:ascii="Arial" w:hAnsi="Arial" w:cs="Arial"/>
        </w:rPr>
      </w:pPr>
      <w:r w:rsidRPr="00307F1E">
        <w:rPr>
          <w:rFonts w:ascii="Arial" w:hAnsi="Arial" w:cs="Arial"/>
        </w:rPr>
        <w:t>Fragmento se invierte 180°</w:t>
      </w:r>
    </w:p>
    <w:p w14:paraId="384DD17B" w14:textId="77777777" w:rsidR="00307F1E" w:rsidRPr="00307F1E" w:rsidRDefault="00307F1E" w:rsidP="00307F1E">
      <w:pPr>
        <w:rPr>
          <w:rFonts w:ascii="Arial" w:hAnsi="Arial" w:cs="Arial"/>
        </w:rPr>
      </w:pPr>
      <w:r w:rsidRPr="00307F1E">
        <w:rPr>
          <w:rFonts w:ascii="Arial" w:hAnsi="Arial" w:cs="Arial"/>
        </w:rPr>
        <w:t>4. Translocación</w:t>
      </w:r>
    </w:p>
    <w:p w14:paraId="31B985AC" w14:textId="77777777" w:rsidR="00307F1E" w:rsidRPr="00307F1E" w:rsidRDefault="00307F1E" w:rsidP="00307F1E">
      <w:pPr>
        <w:rPr>
          <w:rFonts w:ascii="Arial" w:hAnsi="Arial" w:cs="Arial"/>
        </w:rPr>
      </w:pPr>
      <w:r w:rsidRPr="00307F1E">
        <w:rPr>
          <w:rFonts w:ascii="Arial" w:hAnsi="Arial" w:cs="Arial"/>
        </w:rPr>
        <w:t>Crom 1: ABCDEFG</w:t>
      </w:r>
    </w:p>
    <w:p w14:paraId="3549E1AA" w14:textId="77777777" w:rsidR="00307F1E" w:rsidRPr="00307F1E" w:rsidRDefault="00307F1E" w:rsidP="00307F1E">
      <w:pPr>
        <w:rPr>
          <w:rFonts w:ascii="Arial" w:hAnsi="Arial" w:cs="Arial"/>
        </w:rPr>
      </w:pPr>
      <w:r w:rsidRPr="00307F1E">
        <w:rPr>
          <w:rFonts w:ascii="Arial" w:hAnsi="Arial" w:cs="Arial"/>
        </w:rPr>
        <w:t>Crom 2: HIJKLMN</w:t>
      </w:r>
    </w:p>
    <w:p w14:paraId="6E6309DA" w14:textId="77777777" w:rsidR="00307F1E" w:rsidRPr="00307F1E" w:rsidRDefault="00307F1E" w:rsidP="00307F1E">
      <w:pPr>
        <w:rPr>
          <w:rFonts w:ascii="Arial" w:hAnsi="Arial" w:cs="Arial"/>
        </w:rPr>
      </w:pPr>
      <w:r w:rsidRPr="00307F1E">
        <w:rPr>
          <w:rFonts w:ascii="Arial" w:hAnsi="Arial" w:cs="Arial"/>
        </w:rPr>
        <w:t>→ Intercambian fragmentos</w:t>
      </w:r>
    </w:p>
    <w:p w14:paraId="3F434FD8" w14:textId="77777777" w:rsidR="00307F1E" w:rsidRPr="00307F1E" w:rsidRDefault="00307F1E" w:rsidP="00307F1E">
      <w:pPr>
        <w:rPr>
          <w:rFonts w:ascii="Arial" w:hAnsi="Arial" w:cs="Arial"/>
        </w:rPr>
      </w:pPr>
      <w:r w:rsidRPr="00307F1E">
        <w:rPr>
          <w:rFonts w:ascii="Arial" w:hAnsi="Arial" w:cs="Arial"/>
        </w:rPr>
        <w:t>Ejemplo: Leucemia mieloide crónica (translocación 9-22: cromosoma Filadelfia)</w:t>
      </w:r>
    </w:p>
    <w:p w14:paraId="7DF6B365" w14:textId="77777777" w:rsidR="00307F1E" w:rsidRPr="00307F1E" w:rsidRDefault="00307F1E" w:rsidP="00307F1E">
      <w:pPr>
        <w:rPr>
          <w:rFonts w:ascii="Arial" w:hAnsi="Arial" w:cs="Arial"/>
        </w:rPr>
      </w:pPr>
      <w:r w:rsidRPr="00307F1E">
        <w:rPr>
          <w:rFonts w:ascii="Segoe UI Emoji" w:hAnsi="Segoe UI Emoji" w:cs="Segoe UI Emoji"/>
        </w:rPr>
        <w:t>✅</w:t>
      </w:r>
      <w:r w:rsidRPr="00307F1E">
        <w:rPr>
          <w:rFonts w:ascii="Arial" w:hAnsi="Arial" w:cs="Arial"/>
        </w:rPr>
        <w:t xml:space="preserve"> Mutaciones Beneficiosas (Raras)</w:t>
      </w:r>
    </w:p>
    <w:p w14:paraId="372D6949" w14:textId="77777777" w:rsidR="00307F1E" w:rsidRPr="00307F1E" w:rsidRDefault="00307F1E" w:rsidP="00307F1E">
      <w:pPr>
        <w:rPr>
          <w:rFonts w:ascii="Arial" w:hAnsi="Arial" w:cs="Arial"/>
        </w:rPr>
      </w:pPr>
      <w:r w:rsidRPr="00307F1E">
        <w:rPr>
          <w:rFonts w:ascii="Arial" w:hAnsi="Arial" w:cs="Arial"/>
        </w:rPr>
        <w:t>• Resistencia malaria: Anemia falciforme en heterocigoto protege contra Plasmodium</w:t>
      </w:r>
    </w:p>
    <w:p w14:paraId="642CF5F3" w14:textId="77777777" w:rsidR="00307F1E" w:rsidRPr="00307F1E" w:rsidRDefault="00307F1E" w:rsidP="00307F1E">
      <w:pPr>
        <w:rPr>
          <w:rFonts w:ascii="Arial" w:hAnsi="Arial" w:cs="Arial"/>
        </w:rPr>
      </w:pPr>
      <w:r w:rsidRPr="00307F1E">
        <w:rPr>
          <w:rFonts w:ascii="Arial" w:hAnsi="Arial" w:cs="Arial"/>
        </w:rPr>
        <w:t>• Digestión lactosa: Mutación permite adultos producir lactasa (poblaciones europeas/africanas)</w:t>
      </w:r>
    </w:p>
    <w:p w14:paraId="2BE462B7" w14:textId="77777777" w:rsidR="00307F1E" w:rsidRPr="00307F1E" w:rsidRDefault="00307F1E" w:rsidP="00307F1E">
      <w:pPr>
        <w:rPr>
          <w:rFonts w:ascii="Arial" w:hAnsi="Arial" w:cs="Arial"/>
        </w:rPr>
      </w:pPr>
      <w:r w:rsidRPr="00307F1E">
        <w:rPr>
          <w:rFonts w:ascii="Arial" w:hAnsi="Arial" w:cs="Arial"/>
        </w:rPr>
        <w:t>• Visión color: Duplicación genes opsinas → tricromaía</w:t>
      </w:r>
    </w:p>
    <w:p w14:paraId="73ABCE7C" w14:textId="77777777" w:rsidR="00307F1E" w:rsidRPr="00307F1E" w:rsidRDefault="00307F1E" w:rsidP="00307F1E">
      <w:pPr>
        <w:rPr>
          <w:rFonts w:ascii="Arial" w:hAnsi="Arial" w:cs="Arial"/>
        </w:rPr>
      </w:pPr>
      <w:r w:rsidRPr="00307F1E">
        <w:rPr>
          <w:rFonts w:ascii="Segoe UI Emoji" w:hAnsi="Segoe UI Emoji" w:cs="Segoe UI Emoji"/>
        </w:rPr>
        <w:t>❌</w:t>
      </w:r>
      <w:r w:rsidRPr="00307F1E">
        <w:rPr>
          <w:rFonts w:ascii="Arial" w:hAnsi="Arial" w:cs="Arial"/>
        </w:rPr>
        <w:t xml:space="preserve"> Mutaciones Perjudiciales (Comunes)</w:t>
      </w:r>
    </w:p>
    <w:p w14:paraId="211D5A3E" w14:textId="77777777" w:rsidR="00307F1E" w:rsidRPr="00307F1E" w:rsidRDefault="00307F1E" w:rsidP="00307F1E">
      <w:pPr>
        <w:rPr>
          <w:rFonts w:ascii="Arial" w:hAnsi="Arial" w:cs="Arial"/>
        </w:rPr>
      </w:pPr>
    </w:p>
    <w:p w14:paraId="7E1BC546" w14:textId="77777777" w:rsidR="00307F1E" w:rsidRPr="00307F1E" w:rsidRDefault="00307F1E" w:rsidP="00307F1E">
      <w:pPr>
        <w:rPr>
          <w:rFonts w:ascii="Arial" w:hAnsi="Arial" w:cs="Arial"/>
        </w:rPr>
      </w:pPr>
      <w:r w:rsidRPr="00307F1E">
        <w:rPr>
          <w:rFonts w:ascii="Arial" w:hAnsi="Arial" w:cs="Arial"/>
        </w:rPr>
        <w:t>• Cáncer: Mutaciones en p53 (guardia ciclo), oncogenes (crecimiento descontrolado)</w:t>
      </w:r>
    </w:p>
    <w:p w14:paraId="0A6C1CF2" w14:textId="77777777" w:rsidR="00307F1E" w:rsidRPr="00307F1E" w:rsidRDefault="00307F1E" w:rsidP="00307F1E">
      <w:pPr>
        <w:rPr>
          <w:rFonts w:ascii="Arial" w:hAnsi="Arial" w:cs="Arial"/>
        </w:rPr>
      </w:pPr>
      <w:r w:rsidRPr="00307F1E">
        <w:rPr>
          <w:rFonts w:ascii="Arial" w:hAnsi="Arial" w:cs="Arial"/>
        </w:rPr>
        <w:t>• Fibrosis quística: Deleción 3 bases en gen CFTR</w:t>
      </w:r>
    </w:p>
    <w:p w14:paraId="0E21CD5A" w14:textId="709F35F8" w:rsidR="00C935A9" w:rsidRDefault="00307F1E" w:rsidP="00307F1E">
      <w:pPr>
        <w:rPr>
          <w:rFonts w:ascii="Arial" w:hAnsi="Arial" w:cs="Arial"/>
        </w:rPr>
      </w:pPr>
      <w:r w:rsidRPr="00307F1E">
        <w:rPr>
          <w:rFonts w:ascii="Arial" w:hAnsi="Arial" w:cs="Arial"/>
        </w:rPr>
        <w:t>• Distrofia muscular Duchenne: Deleción gen distrofina (cromosoma X)</w:t>
      </w:r>
    </w:p>
    <w:p w14:paraId="24BE94DF" w14:textId="77777777" w:rsidR="00307F1E" w:rsidRPr="00307F1E" w:rsidRDefault="00307F1E" w:rsidP="00307F1E">
      <w:pPr>
        <w:rPr>
          <w:rFonts w:ascii="Arial" w:hAnsi="Arial" w:cs="Arial"/>
        </w:rPr>
      </w:pPr>
      <w:r w:rsidRPr="00307F1E">
        <w:rPr>
          <w:rFonts w:ascii="Arial" w:hAnsi="Arial" w:cs="Arial"/>
        </w:rPr>
        <w:t>Para el Docente: Agentes Mutagénicos</w:t>
      </w:r>
    </w:p>
    <w:p w14:paraId="3E61EC9A" w14:textId="77777777" w:rsidR="00307F1E" w:rsidRPr="00307F1E" w:rsidRDefault="00307F1E" w:rsidP="00307F1E">
      <w:pPr>
        <w:rPr>
          <w:rFonts w:ascii="Arial" w:hAnsi="Arial" w:cs="Arial"/>
        </w:rPr>
      </w:pPr>
    </w:p>
    <w:p w14:paraId="4DBEB59F" w14:textId="77777777" w:rsidR="00307F1E" w:rsidRPr="00307F1E" w:rsidRDefault="00307F1E" w:rsidP="00307F1E">
      <w:pPr>
        <w:rPr>
          <w:rFonts w:ascii="Arial" w:hAnsi="Arial" w:cs="Arial"/>
          <w:b/>
          <w:bCs/>
        </w:rPr>
      </w:pPr>
      <w:r w:rsidRPr="00307F1E">
        <w:rPr>
          <w:rFonts w:ascii="Arial" w:hAnsi="Arial" w:cs="Arial"/>
          <w:b/>
          <w:bCs/>
        </w:rPr>
        <w:t>Causas de mutaciones:</w:t>
      </w:r>
    </w:p>
    <w:p w14:paraId="4D4D9B6A" w14:textId="77777777" w:rsidR="00307F1E" w:rsidRPr="00307F1E" w:rsidRDefault="00307F1E" w:rsidP="00307F1E">
      <w:pPr>
        <w:rPr>
          <w:rFonts w:ascii="Arial" w:hAnsi="Arial" w:cs="Arial"/>
        </w:rPr>
      </w:pPr>
      <w:r w:rsidRPr="00307F1E">
        <w:rPr>
          <w:rFonts w:ascii="Arial" w:hAnsi="Arial" w:cs="Arial"/>
        </w:rPr>
        <w:t>• Espontáneas: Errores replicación (ADN polimerasa tasa error ~1/10⁹), depurinación, desaminación</w:t>
      </w:r>
    </w:p>
    <w:p w14:paraId="35501490" w14:textId="77777777" w:rsidR="00307F1E" w:rsidRPr="00307F1E" w:rsidRDefault="00307F1E" w:rsidP="00307F1E">
      <w:pPr>
        <w:rPr>
          <w:rFonts w:ascii="Arial" w:hAnsi="Arial" w:cs="Arial"/>
        </w:rPr>
      </w:pPr>
      <w:r w:rsidRPr="00307F1E">
        <w:rPr>
          <w:rFonts w:ascii="Arial" w:hAnsi="Arial" w:cs="Arial"/>
        </w:rPr>
        <w:t>• Físicos: Radiación UV (dímeros timina), rayos X/gamma (roturas doble hebra), radiación ionizante</w:t>
      </w:r>
    </w:p>
    <w:p w14:paraId="5C31B718" w14:textId="77777777" w:rsidR="00307F1E" w:rsidRPr="00307F1E" w:rsidRDefault="00307F1E" w:rsidP="00307F1E">
      <w:pPr>
        <w:rPr>
          <w:rFonts w:ascii="Arial" w:hAnsi="Arial" w:cs="Arial"/>
        </w:rPr>
      </w:pPr>
      <w:r w:rsidRPr="00307F1E">
        <w:rPr>
          <w:rFonts w:ascii="Arial" w:hAnsi="Arial" w:cs="Arial"/>
        </w:rPr>
        <w:t>• Químicos: Benceno, formaldehído, nitrosaminas (ahumados), aflatoxinas (hongos), agentes alquilantes</w:t>
      </w:r>
    </w:p>
    <w:p w14:paraId="7A4A0B4D" w14:textId="77777777" w:rsidR="00307F1E" w:rsidRPr="00307F1E" w:rsidRDefault="00307F1E" w:rsidP="00307F1E">
      <w:pPr>
        <w:rPr>
          <w:rFonts w:ascii="Arial" w:hAnsi="Arial" w:cs="Arial"/>
        </w:rPr>
      </w:pPr>
      <w:r w:rsidRPr="00307F1E">
        <w:rPr>
          <w:rFonts w:ascii="Arial" w:hAnsi="Arial" w:cs="Arial"/>
        </w:rPr>
        <w:t>• Biológicos: Virus (VPH inserta ADN en cromosomas), transposones ("genes saltarines")</w:t>
      </w:r>
    </w:p>
    <w:p w14:paraId="60FBF210" w14:textId="05A08548" w:rsidR="00307F1E" w:rsidRDefault="00307F1E" w:rsidP="00307F1E">
      <w:pPr>
        <w:rPr>
          <w:rFonts w:ascii="Arial" w:hAnsi="Arial" w:cs="Arial"/>
        </w:rPr>
      </w:pPr>
      <w:r w:rsidRPr="00307F1E">
        <w:rPr>
          <w:rFonts w:ascii="Arial" w:hAnsi="Arial" w:cs="Arial"/>
        </w:rPr>
        <w:t>Sistemas de reparación: Células tienen enzimas (ADN ligasa, endonucleasas) que corrigen errores. Si fallan → mutación permanente. Defectos reparación → Xeroderma pigmentoso (hipersensibilidad UV, cáncer piel).</w:t>
      </w:r>
    </w:p>
    <w:p w14:paraId="196ED7C4" w14:textId="77777777" w:rsidR="00307F1E" w:rsidRDefault="00307F1E" w:rsidP="00307F1E">
      <w:pPr>
        <w:rPr>
          <w:rFonts w:ascii="Arial" w:hAnsi="Arial" w:cs="Arial"/>
        </w:rPr>
      </w:pPr>
    </w:p>
    <w:p w14:paraId="48BCCFD5" w14:textId="2E020536" w:rsidR="00430273" w:rsidRDefault="00430273" w:rsidP="00430273">
      <w:pPr>
        <w:rPr>
          <w:rFonts w:ascii="Arial" w:hAnsi="Arial" w:cs="Arial"/>
        </w:rPr>
      </w:pPr>
    </w:p>
    <w:p w14:paraId="122F67F1" w14:textId="2289EF32" w:rsidR="00430273" w:rsidRDefault="00430273" w:rsidP="00430273">
      <w:pPr>
        <w:rPr>
          <w:rFonts w:ascii="Arial" w:hAnsi="Arial" w:cs="Arial"/>
        </w:rPr>
      </w:pPr>
    </w:p>
    <w:p w14:paraId="59B98E39" w14:textId="77777777" w:rsidR="00430273" w:rsidRDefault="00430273" w:rsidP="00430273">
      <w:pPr>
        <w:rPr>
          <w:rFonts w:ascii="Arial" w:hAnsi="Arial" w:cs="Arial"/>
        </w:rPr>
      </w:pPr>
    </w:p>
    <w:p w14:paraId="031A2975" w14:textId="77777777" w:rsidR="00430273" w:rsidRDefault="00430273" w:rsidP="00430273">
      <w:pPr>
        <w:rPr>
          <w:rFonts w:ascii="Arial" w:hAnsi="Arial" w:cs="Arial"/>
        </w:rPr>
      </w:pPr>
    </w:p>
    <w:p w14:paraId="6E2D1E43" w14:textId="0F10CFDA" w:rsidR="00430273" w:rsidRPr="00430273" w:rsidRDefault="00430273" w:rsidP="00430273">
      <w:pPr>
        <w:rPr>
          <w:rFonts w:ascii="Arial" w:hAnsi="Arial" w:cs="Arial"/>
        </w:rPr>
      </w:pPr>
    </w:p>
    <w:p w14:paraId="59BC4CFF" w14:textId="4CFF84B4" w:rsidR="001D4E58" w:rsidRPr="002C04E6" w:rsidRDefault="001D4E58" w:rsidP="001D4E58">
      <w:pPr>
        <w:rPr>
          <w:rFonts w:ascii="Arial" w:hAnsi="Arial" w:cs="Arial"/>
        </w:rPr>
      </w:pPr>
    </w:p>
    <w:sectPr w:rsidR="001D4E58" w:rsidRPr="002C04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9978"/>
      </v:shape>
    </w:pict>
  </w:numPicBullet>
  <w:abstractNum w:abstractNumId="0" w15:restartNumberingAfterBreak="0">
    <w:nsid w:val="0191544D"/>
    <w:multiLevelType w:val="hybridMultilevel"/>
    <w:tmpl w:val="5A70072C"/>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0FD34F7E"/>
    <w:multiLevelType w:val="hybridMultilevel"/>
    <w:tmpl w:val="A3A447A6"/>
    <w:lvl w:ilvl="0" w:tplc="340A0007">
      <w:start w:val="1"/>
      <w:numFmt w:val="bullet"/>
      <w:lvlText w:val=""/>
      <w:lvlPicBulletId w:val="0"/>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72C026F"/>
    <w:multiLevelType w:val="hybridMultilevel"/>
    <w:tmpl w:val="0874905E"/>
    <w:lvl w:ilvl="0" w:tplc="340A0007">
      <w:start w:val="1"/>
      <w:numFmt w:val="bullet"/>
      <w:lvlText w:val=""/>
      <w:lvlPicBulletId w:val="0"/>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12A5A07"/>
    <w:multiLevelType w:val="hybridMultilevel"/>
    <w:tmpl w:val="136436D2"/>
    <w:lvl w:ilvl="0" w:tplc="340A0007">
      <w:start w:val="1"/>
      <w:numFmt w:val="bullet"/>
      <w:lvlText w:val=""/>
      <w:lvlPicBulletId w:val="0"/>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31C0939"/>
    <w:multiLevelType w:val="hybridMultilevel"/>
    <w:tmpl w:val="0204B9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4182277"/>
    <w:multiLevelType w:val="hybridMultilevel"/>
    <w:tmpl w:val="D54A3268"/>
    <w:lvl w:ilvl="0" w:tplc="340A0007">
      <w:start w:val="1"/>
      <w:numFmt w:val="bullet"/>
      <w:lvlText w:val=""/>
      <w:lvlPicBulletId w:val="0"/>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489A0D77"/>
    <w:multiLevelType w:val="hybridMultilevel"/>
    <w:tmpl w:val="77DA7B98"/>
    <w:lvl w:ilvl="0" w:tplc="340A0011">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683A3CAE"/>
    <w:multiLevelType w:val="hybridMultilevel"/>
    <w:tmpl w:val="4798ED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E2A2240"/>
    <w:multiLevelType w:val="hybridMultilevel"/>
    <w:tmpl w:val="67E09302"/>
    <w:lvl w:ilvl="0" w:tplc="4B021A54">
      <w:start w:val="1"/>
      <w:numFmt w:val="bullet"/>
      <w:lvlText w:val="•"/>
      <w:lvlJc w:val="left"/>
      <w:pPr>
        <w:tabs>
          <w:tab w:val="num" w:pos="720"/>
        </w:tabs>
        <w:ind w:left="720" w:hanging="360"/>
      </w:pPr>
      <w:rPr>
        <w:rFonts w:ascii="Arial" w:hAnsi="Arial" w:hint="default"/>
      </w:rPr>
    </w:lvl>
    <w:lvl w:ilvl="1" w:tplc="4F3403C2" w:tentative="1">
      <w:start w:val="1"/>
      <w:numFmt w:val="bullet"/>
      <w:lvlText w:val="•"/>
      <w:lvlJc w:val="left"/>
      <w:pPr>
        <w:tabs>
          <w:tab w:val="num" w:pos="1440"/>
        </w:tabs>
        <w:ind w:left="1440" w:hanging="360"/>
      </w:pPr>
      <w:rPr>
        <w:rFonts w:ascii="Arial" w:hAnsi="Arial" w:hint="default"/>
      </w:rPr>
    </w:lvl>
    <w:lvl w:ilvl="2" w:tplc="884414A4" w:tentative="1">
      <w:start w:val="1"/>
      <w:numFmt w:val="bullet"/>
      <w:lvlText w:val="•"/>
      <w:lvlJc w:val="left"/>
      <w:pPr>
        <w:tabs>
          <w:tab w:val="num" w:pos="2160"/>
        </w:tabs>
        <w:ind w:left="2160" w:hanging="360"/>
      </w:pPr>
      <w:rPr>
        <w:rFonts w:ascii="Arial" w:hAnsi="Arial" w:hint="default"/>
      </w:rPr>
    </w:lvl>
    <w:lvl w:ilvl="3" w:tplc="4BAED5DA" w:tentative="1">
      <w:start w:val="1"/>
      <w:numFmt w:val="bullet"/>
      <w:lvlText w:val="•"/>
      <w:lvlJc w:val="left"/>
      <w:pPr>
        <w:tabs>
          <w:tab w:val="num" w:pos="2880"/>
        </w:tabs>
        <w:ind w:left="2880" w:hanging="360"/>
      </w:pPr>
      <w:rPr>
        <w:rFonts w:ascii="Arial" w:hAnsi="Arial" w:hint="default"/>
      </w:rPr>
    </w:lvl>
    <w:lvl w:ilvl="4" w:tplc="B4F6B34C" w:tentative="1">
      <w:start w:val="1"/>
      <w:numFmt w:val="bullet"/>
      <w:lvlText w:val="•"/>
      <w:lvlJc w:val="left"/>
      <w:pPr>
        <w:tabs>
          <w:tab w:val="num" w:pos="3600"/>
        </w:tabs>
        <w:ind w:left="3600" w:hanging="360"/>
      </w:pPr>
      <w:rPr>
        <w:rFonts w:ascii="Arial" w:hAnsi="Arial" w:hint="default"/>
      </w:rPr>
    </w:lvl>
    <w:lvl w:ilvl="5" w:tplc="D712876C" w:tentative="1">
      <w:start w:val="1"/>
      <w:numFmt w:val="bullet"/>
      <w:lvlText w:val="•"/>
      <w:lvlJc w:val="left"/>
      <w:pPr>
        <w:tabs>
          <w:tab w:val="num" w:pos="4320"/>
        </w:tabs>
        <w:ind w:left="4320" w:hanging="360"/>
      </w:pPr>
      <w:rPr>
        <w:rFonts w:ascii="Arial" w:hAnsi="Arial" w:hint="default"/>
      </w:rPr>
    </w:lvl>
    <w:lvl w:ilvl="6" w:tplc="AD8C4EC8" w:tentative="1">
      <w:start w:val="1"/>
      <w:numFmt w:val="bullet"/>
      <w:lvlText w:val="•"/>
      <w:lvlJc w:val="left"/>
      <w:pPr>
        <w:tabs>
          <w:tab w:val="num" w:pos="5040"/>
        </w:tabs>
        <w:ind w:left="5040" w:hanging="360"/>
      </w:pPr>
      <w:rPr>
        <w:rFonts w:ascii="Arial" w:hAnsi="Arial" w:hint="default"/>
      </w:rPr>
    </w:lvl>
    <w:lvl w:ilvl="7" w:tplc="DC507D2C" w:tentative="1">
      <w:start w:val="1"/>
      <w:numFmt w:val="bullet"/>
      <w:lvlText w:val="•"/>
      <w:lvlJc w:val="left"/>
      <w:pPr>
        <w:tabs>
          <w:tab w:val="num" w:pos="5760"/>
        </w:tabs>
        <w:ind w:left="5760" w:hanging="360"/>
      </w:pPr>
      <w:rPr>
        <w:rFonts w:ascii="Arial" w:hAnsi="Arial" w:hint="default"/>
      </w:rPr>
    </w:lvl>
    <w:lvl w:ilvl="8" w:tplc="98660F3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ECB3843"/>
    <w:multiLevelType w:val="hybridMultilevel"/>
    <w:tmpl w:val="595A378A"/>
    <w:lvl w:ilvl="0" w:tplc="189C597E">
      <w:start w:val="1"/>
      <w:numFmt w:val="bullet"/>
      <w:lvlText w:val="•"/>
      <w:lvlJc w:val="left"/>
      <w:pPr>
        <w:tabs>
          <w:tab w:val="num" w:pos="720"/>
        </w:tabs>
        <w:ind w:left="720" w:hanging="360"/>
      </w:pPr>
      <w:rPr>
        <w:rFonts w:ascii="Arial" w:hAnsi="Arial" w:hint="default"/>
      </w:rPr>
    </w:lvl>
    <w:lvl w:ilvl="1" w:tplc="C6043D70" w:tentative="1">
      <w:start w:val="1"/>
      <w:numFmt w:val="bullet"/>
      <w:lvlText w:val="•"/>
      <w:lvlJc w:val="left"/>
      <w:pPr>
        <w:tabs>
          <w:tab w:val="num" w:pos="1440"/>
        </w:tabs>
        <w:ind w:left="1440" w:hanging="360"/>
      </w:pPr>
      <w:rPr>
        <w:rFonts w:ascii="Arial" w:hAnsi="Arial" w:hint="default"/>
      </w:rPr>
    </w:lvl>
    <w:lvl w:ilvl="2" w:tplc="44E6AF92" w:tentative="1">
      <w:start w:val="1"/>
      <w:numFmt w:val="bullet"/>
      <w:lvlText w:val="•"/>
      <w:lvlJc w:val="left"/>
      <w:pPr>
        <w:tabs>
          <w:tab w:val="num" w:pos="2160"/>
        </w:tabs>
        <w:ind w:left="2160" w:hanging="360"/>
      </w:pPr>
      <w:rPr>
        <w:rFonts w:ascii="Arial" w:hAnsi="Arial" w:hint="default"/>
      </w:rPr>
    </w:lvl>
    <w:lvl w:ilvl="3" w:tplc="E7A08E8E" w:tentative="1">
      <w:start w:val="1"/>
      <w:numFmt w:val="bullet"/>
      <w:lvlText w:val="•"/>
      <w:lvlJc w:val="left"/>
      <w:pPr>
        <w:tabs>
          <w:tab w:val="num" w:pos="2880"/>
        </w:tabs>
        <w:ind w:left="2880" w:hanging="360"/>
      </w:pPr>
      <w:rPr>
        <w:rFonts w:ascii="Arial" w:hAnsi="Arial" w:hint="default"/>
      </w:rPr>
    </w:lvl>
    <w:lvl w:ilvl="4" w:tplc="6E9E16D4" w:tentative="1">
      <w:start w:val="1"/>
      <w:numFmt w:val="bullet"/>
      <w:lvlText w:val="•"/>
      <w:lvlJc w:val="left"/>
      <w:pPr>
        <w:tabs>
          <w:tab w:val="num" w:pos="3600"/>
        </w:tabs>
        <w:ind w:left="3600" w:hanging="360"/>
      </w:pPr>
      <w:rPr>
        <w:rFonts w:ascii="Arial" w:hAnsi="Arial" w:hint="default"/>
      </w:rPr>
    </w:lvl>
    <w:lvl w:ilvl="5" w:tplc="3C24C0B0" w:tentative="1">
      <w:start w:val="1"/>
      <w:numFmt w:val="bullet"/>
      <w:lvlText w:val="•"/>
      <w:lvlJc w:val="left"/>
      <w:pPr>
        <w:tabs>
          <w:tab w:val="num" w:pos="4320"/>
        </w:tabs>
        <w:ind w:left="4320" w:hanging="360"/>
      </w:pPr>
      <w:rPr>
        <w:rFonts w:ascii="Arial" w:hAnsi="Arial" w:hint="default"/>
      </w:rPr>
    </w:lvl>
    <w:lvl w:ilvl="6" w:tplc="CBD40F40" w:tentative="1">
      <w:start w:val="1"/>
      <w:numFmt w:val="bullet"/>
      <w:lvlText w:val="•"/>
      <w:lvlJc w:val="left"/>
      <w:pPr>
        <w:tabs>
          <w:tab w:val="num" w:pos="5040"/>
        </w:tabs>
        <w:ind w:left="5040" w:hanging="360"/>
      </w:pPr>
      <w:rPr>
        <w:rFonts w:ascii="Arial" w:hAnsi="Arial" w:hint="default"/>
      </w:rPr>
    </w:lvl>
    <w:lvl w:ilvl="7" w:tplc="82D0C786" w:tentative="1">
      <w:start w:val="1"/>
      <w:numFmt w:val="bullet"/>
      <w:lvlText w:val="•"/>
      <w:lvlJc w:val="left"/>
      <w:pPr>
        <w:tabs>
          <w:tab w:val="num" w:pos="5760"/>
        </w:tabs>
        <w:ind w:left="5760" w:hanging="360"/>
      </w:pPr>
      <w:rPr>
        <w:rFonts w:ascii="Arial" w:hAnsi="Arial" w:hint="default"/>
      </w:rPr>
    </w:lvl>
    <w:lvl w:ilvl="8" w:tplc="FC1C89BA"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AC52D9A"/>
    <w:multiLevelType w:val="hybridMultilevel"/>
    <w:tmpl w:val="32A09544"/>
    <w:lvl w:ilvl="0" w:tplc="D07CBB84">
      <w:start w:val="1"/>
      <w:numFmt w:val="bullet"/>
      <w:lvlText w:val="•"/>
      <w:lvlJc w:val="left"/>
      <w:pPr>
        <w:tabs>
          <w:tab w:val="num" w:pos="720"/>
        </w:tabs>
        <w:ind w:left="720" w:hanging="360"/>
      </w:pPr>
      <w:rPr>
        <w:rFonts w:ascii="Arial" w:hAnsi="Arial" w:hint="default"/>
      </w:rPr>
    </w:lvl>
    <w:lvl w:ilvl="1" w:tplc="4DC2743A" w:tentative="1">
      <w:start w:val="1"/>
      <w:numFmt w:val="bullet"/>
      <w:lvlText w:val="•"/>
      <w:lvlJc w:val="left"/>
      <w:pPr>
        <w:tabs>
          <w:tab w:val="num" w:pos="1440"/>
        </w:tabs>
        <w:ind w:left="1440" w:hanging="360"/>
      </w:pPr>
      <w:rPr>
        <w:rFonts w:ascii="Arial" w:hAnsi="Arial" w:hint="default"/>
      </w:rPr>
    </w:lvl>
    <w:lvl w:ilvl="2" w:tplc="3976EBF6" w:tentative="1">
      <w:start w:val="1"/>
      <w:numFmt w:val="bullet"/>
      <w:lvlText w:val="•"/>
      <w:lvlJc w:val="left"/>
      <w:pPr>
        <w:tabs>
          <w:tab w:val="num" w:pos="2160"/>
        </w:tabs>
        <w:ind w:left="2160" w:hanging="360"/>
      </w:pPr>
      <w:rPr>
        <w:rFonts w:ascii="Arial" w:hAnsi="Arial" w:hint="default"/>
      </w:rPr>
    </w:lvl>
    <w:lvl w:ilvl="3" w:tplc="E53CDE82" w:tentative="1">
      <w:start w:val="1"/>
      <w:numFmt w:val="bullet"/>
      <w:lvlText w:val="•"/>
      <w:lvlJc w:val="left"/>
      <w:pPr>
        <w:tabs>
          <w:tab w:val="num" w:pos="2880"/>
        </w:tabs>
        <w:ind w:left="2880" w:hanging="360"/>
      </w:pPr>
      <w:rPr>
        <w:rFonts w:ascii="Arial" w:hAnsi="Arial" w:hint="default"/>
      </w:rPr>
    </w:lvl>
    <w:lvl w:ilvl="4" w:tplc="A48407B6" w:tentative="1">
      <w:start w:val="1"/>
      <w:numFmt w:val="bullet"/>
      <w:lvlText w:val="•"/>
      <w:lvlJc w:val="left"/>
      <w:pPr>
        <w:tabs>
          <w:tab w:val="num" w:pos="3600"/>
        </w:tabs>
        <w:ind w:left="3600" w:hanging="360"/>
      </w:pPr>
      <w:rPr>
        <w:rFonts w:ascii="Arial" w:hAnsi="Arial" w:hint="default"/>
      </w:rPr>
    </w:lvl>
    <w:lvl w:ilvl="5" w:tplc="1166CA68" w:tentative="1">
      <w:start w:val="1"/>
      <w:numFmt w:val="bullet"/>
      <w:lvlText w:val="•"/>
      <w:lvlJc w:val="left"/>
      <w:pPr>
        <w:tabs>
          <w:tab w:val="num" w:pos="4320"/>
        </w:tabs>
        <w:ind w:left="4320" w:hanging="360"/>
      </w:pPr>
      <w:rPr>
        <w:rFonts w:ascii="Arial" w:hAnsi="Arial" w:hint="default"/>
      </w:rPr>
    </w:lvl>
    <w:lvl w:ilvl="6" w:tplc="81260CB4" w:tentative="1">
      <w:start w:val="1"/>
      <w:numFmt w:val="bullet"/>
      <w:lvlText w:val="•"/>
      <w:lvlJc w:val="left"/>
      <w:pPr>
        <w:tabs>
          <w:tab w:val="num" w:pos="5040"/>
        </w:tabs>
        <w:ind w:left="5040" w:hanging="360"/>
      </w:pPr>
      <w:rPr>
        <w:rFonts w:ascii="Arial" w:hAnsi="Arial" w:hint="default"/>
      </w:rPr>
    </w:lvl>
    <w:lvl w:ilvl="7" w:tplc="9BF47CF6" w:tentative="1">
      <w:start w:val="1"/>
      <w:numFmt w:val="bullet"/>
      <w:lvlText w:val="•"/>
      <w:lvlJc w:val="left"/>
      <w:pPr>
        <w:tabs>
          <w:tab w:val="num" w:pos="5760"/>
        </w:tabs>
        <w:ind w:left="5760" w:hanging="360"/>
      </w:pPr>
      <w:rPr>
        <w:rFonts w:ascii="Arial" w:hAnsi="Arial" w:hint="default"/>
      </w:rPr>
    </w:lvl>
    <w:lvl w:ilvl="8" w:tplc="7EE0F64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B4A1364"/>
    <w:multiLevelType w:val="hybridMultilevel"/>
    <w:tmpl w:val="2FAAE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7DBC5A45"/>
    <w:multiLevelType w:val="hybridMultilevel"/>
    <w:tmpl w:val="C1B01C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4294833">
    <w:abstractNumId w:val="9"/>
  </w:num>
  <w:num w:numId="2" w16cid:durableId="1072703951">
    <w:abstractNumId w:val="10"/>
  </w:num>
  <w:num w:numId="3" w16cid:durableId="1855027747">
    <w:abstractNumId w:val="7"/>
  </w:num>
  <w:num w:numId="4" w16cid:durableId="620036152">
    <w:abstractNumId w:val="1"/>
  </w:num>
  <w:num w:numId="5" w16cid:durableId="1465729977">
    <w:abstractNumId w:val="5"/>
  </w:num>
  <w:num w:numId="6" w16cid:durableId="1423600631">
    <w:abstractNumId w:val="3"/>
  </w:num>
  <w:num w:numId="7" w16cid:durableId="1150944783">
    <w:abstractNumId w:val="2"/>
  </w:num>
  <w:num w:numId="8" w16cid:durableId="1846363086">
    <w:abstractNumId w:val="11"/>
  </w:num>
  <w:num w:numId="9" w16cid:durableId="1734697656">
    <w:abstractNumId w:val="12"/>
  </w:num>
  <w:num w:numId="10" w16cid:durableId="1059590460">
    <w:abstractNumId w:val="8"/>
  </w:num>
  <w:num w:numId="11" w16cid:durableId="1363480013">
    <w:abstractNumId w:val="4"/>
  </w:num>
  <w:num w:numId="12" w16cid:durableId="1240410446">
    <w:abstractNumId w:val="6"/>
  </w:num>
  <w:num w:numId="13" w16cid:durableId="1733304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2D4"/>
    <w:rsid w:val="0014280E"/>
    <w:rsid w:val="001D4E58"/>
    <w:rsid w:val="001F72D4"/>
    <w:rsid w:val="00205DE1"/>
    <w:rsid w:val="002C04E6"/>
    <w:rsid w:val="00307F1E"/>
    <w:rsid w:val="00430273"/>
    <w:rsid w:val="004B5D6A"/>
    <w:rsid w:val="005C5B6D"/>
    <w:rsid w:val="00811227"/>
    <w:rsid w:val="00857705"/>
    <w:rsid w:val="009F263A"/>
    <w:rsid w:val="00C2353B"/>
    <w:rsid w:val="00C935A9"/>
    <w:rsid w:val="00DD0F7B"/>
    <w:rsid w:val="00EF04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0C835D"/>
  <w15:chartTrackingRefBased/>
  <w15:docId w15:val="{60209FA3-154F-4E51-B55C-360530B1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72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72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F72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72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72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72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72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72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72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72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72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F72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72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72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72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72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72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72D4"/>
    <w:rPr>
      <w:rFonts w:eastAsiaTheme="majorEastAsia" w:cstheme="majorBidi"/>
      <w:color w:val="272727" w:themeColor="text1" w:themeTint="D8"/>
    </w:rPr>
  </w:style>
  <w:style w:type="paragraph" w:styleId="Ttulo">
    <w:name w:val="Title"/>
    <w:basedOn w:val="Normal"/>
    <w:next w:val="Normal"/>
    <w:link w:val="TtuloCar"/>
    <w:uiPriority w:val="10"/>
    <w:qFormat/>
    <w:rsid w:val="001F7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72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72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72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72D4"/>
    <w:pPr>
      <w:spacing w:before="160"/>
      <w:jc w:val="center"/>
    </w:pPr>
    <w:rPr>
      <w:i/>
      <w:iCs/>
      <w:color w:val="404040" w:themeColor="text1" w:themeTint="BF"/>
    </w:rPr>
  </w:style>
  <w:style w:type="character" w:customStyle="1" w:styleId="CitaCar">
    <w:name w:val="Cita Car"/>
    <w:basedOn w:val="Fuentedeprrafopredeter"/>
    <w:link w:val="Cita"/>
    <w:uiPriority w:val="29"/>
    <w:rsid w:val="001F72D4"/>
    <w:rPr>
      <w:i/>
      <w:iCs/>
      <w:color w:val="404040" w:themeColor="text1" w:themeTint="BF"/>
    </w:rPr>
  </w:style>
  <w:style w:type="paragraph" w:styleId="Prrafodelista">
    <w:name w:val="List Paragraph"/>
    <w:basedOn w:val="Normal"/>
    <w:uiPriority w:val="34"/>
    <w:qFormat/>
    <w:rsid w:val="001F72D4"/>
    <w:pPr>
      <w:ind w:left="720"/>
      <w:contextualSpacing/>
    </w:pPr>
  </w:style>
  <w:style w:type="character" w:styleId="nfasisintenso">
    <w:name w:val="Intense Emphasis"/>
    <w:basedOn w:val="Fuentedeprrafopredeter"/>
    <w:uiPriority w:val="21"/>
    <w:qFormat/>
    <w:rsid w:val="001F72D4"/>
    <w:rPr>
      <w:i/>
      <w:iCs/>
      <w:color w:val="0F4761" w:themeColor="accent1" w:themeShade="BF"/>
    </w:rPr>
  </w:style>
  <w:style w:type="paragraph" w:styleId="Citadestacada">
    <w:name w:val="Intense Quote"/>
    <w:basedOn w:val="Normal"/>
    <w:next w:val="Normal"/>
    <w:link w:val="CitadestacadaCar"/>
    <w:uiPriority w:val="30"/>
    <w:qFormat/>
    <w:rsid w:val="001F7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72D4"/>
    <w:rPr>
      <w:i/>
      <w:iCs/>
      <w:color w:val="0F4761" w:themeColor="accent1" w:themeShade="BF"/>
    </w:rPr>
  </w:style>
  <w:style w:type="character" w:styleId="Referenciaintensa">
    <w:name w:val="Intense Reference"/>
    <w:basedOn w:val="Fuentedeprrafopredeter"/>
    <w:uiPriority w:val="32"/>
    <w:qFormat/>
    <w:rsid w:val="001F72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13.jpeg"/><Relationship Id="rId20" Type="http://schemas.openxmlformats.org/officeDocument/2006/relationships/image" Target="media/image17.png"/><Relationship Id="rId29" Type="http://schemas.openxmlformats.org/officeDocument/2006/relationships/image" Target="media/image26.jpe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gif"/><Relationship Id="rId14" Type="http://schemas.openxmlformats.org/officeDocument/2006/relationships/image" Target="media/image11.png"/><Relationship Id="rId22" Type="http://schemas.openxmlformats.org/officeDocument/2006/relationships/image" Target="media/image19.jpeg"/><Relationship Id="rId27" Type="http://schemas.openxmlformats.org/officeDocument/2006/relationships/image" Target="media/image24.png"/><Relationship Id="rId30" Type="http://schemas.openxmlformats.org/officeDocument/2006/relationships/image" Target="media/image2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2355</Words>
  <Characters>12958</Characters>
  <Application>Microsoft Office Word</Application>
  <DocSecurity>4</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Docente Cest27</dc:creator>
  <cp:keywords/>
  <dc:description/>
  <cp:lastModifiedBy>Francisco Javier Nuñez Valenzuela</cp:lastModifiedBy>
  <cp:revision>2</cp:revision>
  <dcterms:created xsi:type="dcterms:W3CDTF">2025-11-20T17:55:00Z</dcterms:created>
  <dcterms:modified xsi:type="dcterms:W3CDTF">2025-11-20T17:55:00Z</dcterms:modified>
</cp:coreProperties>
</file>