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ClubManagement</w:t>
        <w:br/>
        <w:t>Membership Billing &amp; Advance Payment Process</w:t>
      </w:r>
    </w:p>
    <w:p>
      <w:pPr>
        <w:jc w:val="center"/>
      </w:pPr>
      <w:r>
        <w:rPr>
          <w:i/>
          <w:sz w:val="21"/>
        </w:rPr>
        <w:t>Simple implementation using the existing Membership_invoice and MTransaction tables</w:t>
      </w:r>
    </w:p>
    <w:p/>
    <w:p>
      <w:pPr>
        <w:pStyle w:val="Heading1"/>
      </w:pPr>
      <w:r>
        <w:t>1. Purpose</w:t>
      </w:r>
    </w:p>
    <w:p>
      <w:r>
        <w:t>The purpose of this change is to support two membership payment scenarios in ClubManagement:</w:t>
      </w:r>
    </w:p>
    <w:p>
      <w:pPr>
        <w:pStyle w:val="ListBullet"/>
      </w:pPr>
      <w:r>
        <w:t>A member pays money in advance before the annual membership invoice is generated.</w:t>
      </w:r>
    </w:p>
    <w:p>
      <w:pPr>
        <w:pStyle w:val="ListBullet"/>
      </w:pPr>
      <w:r>
        <w:t>A member is invoiced first and pays the invoice afterward.</w:t>
      </w:r>
    </w:p>
    <w:p>
      <w:pPr>
        <w:pStyle w:val="ListBullet"/>
      </w:pPr>
      <w:r>
        <w:t>A member may make partial payments.</w:t>
      </w:r>
    </w:p>
    <w:p>
      <w:pPr>
        <w:pStyle w:val="ListBullet"/>
      </w:pPr>
      <w:r>
        <w:t>An advance payment may be greater than the current annual invoice and the remaining amount stays as member credit for future invoices.</w:t>
      </w:r>
    </w:p>
    <w:p>
      <w:pPr>
        <w:pStyle w:val="Heading1"/>
      </w:pPr>
      <w:r>
        <w:t>2. Existing Database Structure</w:t>
      </w:r>
    </w:p>
    <w:p>
      <w:r>
        <w:t>The current system already has the two main tables needed: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12"/>
            <w:shd w:fill="EAF2F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>
              <w:t>dbo.Membership_invoice</w:t>
            </w:r>
          </w:p>
        </w:tc>
        <w:tc>
          <w:tcPr>
            <w:tcW w:type="dxa" w:w="5112"/>
            <w:vAlign w:val="center"/>
          </w:tcPr>
          <w:p>
            <w:r>
              <w:t>Stores annual membership invoices, invoice amount, year, due date and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dbo.MTransaction</w:t>
            </w:r>
          </w:p>
        </w:tc>
        <w:tc>
          <w:tcPr>
            <w:tcW w:type="dxa" w:w="5112"/>
            <w:vAlign w:val="center"/>
          </w:tcPr>
          <w:p>
            <w:r>
              <w:t>Stores money received from members, including amount, payment date, payment method and payment reference.</w:t>
            </w:r>
          </w:p>
        </w:tc>
      </w:tr>
    </w:tbl>
    <w:p>
      <w:pPr>
        <w:pStyle w:val="Heading1"/>
      </w:pPr>
      <w:r>
        <w:t>3. Simple Design Decision</w:t>
      </w:r>
    </w:p>
    <w:p>
      <w:r>
        <w:t>Do not create a separate AdvancePayment table. An advance payment is treated as a normal MTransaction that has not yet been allocated to an invoice.</w:t>
      </w:r>
    </w:p>
    <w:p>
      <w:r>
        <w:t>Add a small allocation table to connect payments to invoices:</w:t>
      </w:r>
    </w:p>
    <w:p>
      <w:r>
        <w:rPr>
          <w:b/>
        </w:rPr>
        <w:t>MTransaction → MTransactionAllocation → Membership_invoice</w:t>
      </w:r>
    </w:p>
    <w:p>
      <w:pPr>
        <w:pStyle w:val="Heading1"/>
      </w:pPr>
      <w:r>
        <w:t>4. Database Changes</w:t>
      </w:r>
    </w:p>
    <w:p>
      <w:r>
        <w:t>4.1 Add an optional invoice reference to MTransaction</w:t>
      </w:r>
    </w:p>
    <w:p>
      <w:r>
        <w:t>The invoice_id is nullable because a payment can be received before an invoice exists.</w:t>
      </w:r>
    </w:p>
    <w:p>
      <w:pPr>
        <w:pStyle w:val="NoSpacing"/>
      </w:pPr>
      <w:r>
        <w:rPr>
          <w:rFonts w:ascii="Consolas" w:hAnsi="Consolas"/>
          <w:sz w:val="18"/>
        </w:rPr>
        <w:t>ALTER TABLE dbo.MTransaction</w:t>
        <w:br/>
        <w:t>ADD invoice_id INT NULL;</w:t>
      </w:r>
    </w:p>
    <w:p>
      <w:r>
        <w:t>4.2 Create the payment allocation table</w:t>
      </w:r>
    </w:p>
    <w:p>
      <w:pPr>
        <w:pStyle w:val="NoSpacing"/>
      </w:pPr>
      <w:r>
        <w:rPr>
          <w:rFonts w:ascii="Consolas" w:hAnsi="Consolas"/>
          <w:sz w:val="17"/>
        </w:rPr>
        <w:t>CREATE TABLE dbo.MTransactionAllocation</w:t>
        <w:br/>
        <w:t>(</w:t>
        <w:br/>
        <w:t xml:space="preserve">    allocation_id INT IDENTITY(1,1) PRIMARY KEY,</w:t>
        <w:br/>
        <w:t xml:space="preserve">    transaction_id INT NOT NULL,</w:t>
        <w:br/>
        <w:t xml:space="preserve">    invoice_id INT NOT NULL,</w:t>
        <w:br/>
        <w:t xml:space="preserve">    amount DECIMAL(18,2) NOT NULL,</w:t>
        <w:br/>
        <w:t xml:space="preserve">    allocated_at DATETIME2 NOT NULL DEFAULT GETDATE(),</w:t>
        <w:br/>
        <w:t xml:space="preserve">    created_by_user_id INT NULL,</w:t>
        <w:br/>
        <w:br/>
        <w:t xml:space="preserve">    CONSTRAINT FK_MTransactionAllocation_Transaction</w:t>
        <w:br/>
        <w:t xml:space="preserve">        FOREIGN KEY (transaction_id)</w:t>
        <w:br/>
        <w:t xml:space="preserve">        REFERENCES dbo.MTransaction(transaction_id),</w:t>
        <w:br/>
        <w:br/>
        <w:t xml:space="preserve">    CONSTRAINT FK_MTransactionAllocation_Invoice</w:t>
        <w:br/>
        <w:t xml:space="preserve">        FOREIGN KEY (invoice_id)</w:t>
        <w:br/>
        <w:t xml:space="preserve">        REFERENCES dbo.Membership_invoice(invoice_id),</w:t>
        <w:br/>
        <w:br/>
        <w:t xml:space="preserve">    CONSTRAINT CK_MTransactionAllocation_Amount</w:t>
        <w:br/>
        <w:t xml:space="preserve">        CHECK (amount &gt; 0)</w:t>
        <w:br/>
        <w:t>);</w:t>
      </w:r>
    </w:p>
    <w:p>
      <w:pPr>
        <w:pStyle w:val="Heading1"/>
      </w:pPr>
      <w:r>
        <w:t>5. Business Concept</w:t>
      </w:r>
    </w:p>
    <w:p>
      <w:r>
        <w:t>The key rule is: receiving money and applying money to an invoice are two separate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112"/>
            <w:shd w:fill="EAF2F8"/>
          </w:tcPr>
          <w:p>
            <w:r>
              <w:rPr>
                <w:b/>
              </w:rPr>
              <w:t>Record</w:t>
            </w:r>
          </w:p>
        </w:tc>
      </w:tr>
      <w:tr>
        <w:tc>
          <w:tcPr>
            <w:tcW w:type="dxa" w:w="5112"/>
            <w:vAlign w:val="center"/>
          </w:tcPr>
          <w:p>
            <w:r>
              <w:t>Money received</w:t>
            </w:r>
          </w:p>
        </w:tc>
        <w:tc>
          <w:tcPr>
            <w:tcW w:type="dxa" w:w="5112"/>
            <w:vAlign w:val="center"/>
          </w:tcPr>
          <w:p>
            <w:r>
              <w:t>Create an MTransaction.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 applied to invoice</w:t>
            </w:r>
          </w:p>
        </w:tc>
        <w:tc>
          <w:tcPr>
            <w:tcW w:type="dxa" w:w="5112"/>
            <w:vAlign w:val="center"/>
          </w:tcPr>
          <w:p>
            <w:r>
              <w:t>Create an MTransactionAllocation.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 not yet applied</w:t>
            </w:r>
          </w:p>
        </w:tc>
        <w:tc>
          <w:tcPr>
            <w:tcW w:type="dxa" w:w="5112"/>
            <w:vAlign w:val="center"/>
          </w:tcPr>
          <w:p>
            <w:r>
              <w:t>The unallocated balance is treated as Advance/Credit.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Invoice fully covered</w:t>
            </w:r>
          </w:p>
        </w:tc>
        <w:tc>
          <w:tcPr>
            <w:tcW w:type="dxa" w:w="5112"/>
            <w:vAlign w:val="center"/>
          </w:tcPr>
          <w:p>
            <w:r>
              <w:t>Invoice status becomes PAID.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Invoice partly covered</w:t>
            </w:r>
          </w:p>
        </w:tc>
        <w:tc>
          <w:tcPr>
            <w:tcW w:type="dxa" w:w="5112"/>
            <w:vAlign w:val="center"/>
          </w:tcPr>
          <w:p>
            <w:r>
              <w:t>Invoice status becomes PARTIAL/PARTIALLY_PAID.</w:t>
            </w:r>
          </w:p>
        </w:tc>
      </w:tr>
      <w:tr>
        <w:tc>
          <w:tcPr>
            <w:tcW w:type="dxa" w:w="5112"/>
            <w:vAlign w:val="center"/>
          </w:tcPr>
          <w:p>
            <w:r>
              <w:t>Advance remains after allocation</w:t>
            </w:r>
          </w:p>
        </w:tc>
        <w:tc>
          <w:tcPr>
            <w:tcW w:type="dxa" w:w="5112"/>
            <w:vAlign w:val="center"/>
          </w:tcPr>
          <w:p>
            <w:r>
              <w:t>Keep the remaining amount as member credit for future invoices.</w:t>
            </w:r>
          </w:p>
        </w:tc>
      </w:tr>
    </w:tbl>
    <w:p>
      <w:pPr>
        <w:pStyle w:val="Heading1"/>
      </w:pPr>
      <w:r>
        <w:t>6. Process A — Invoice First, Then Payment</w:t>
      </w:r>
    </w:p>
    <w:p>
      <w:r>
        <w:t>1. Generate the annual membership invoice in January.</w:t>
      </w:r>
    </w:p>
    <w:p>
      <w:r>
        <w:t>2. Store the invoice in Membership_invoice.</w:t>
      </w:r>
    </w:p>
    <w:p>
      <w:r>
        <w:t>3. Member makes a payment.</w:t>
      </w:r>
    </w:p>
    <w:p>
      <w:r>
        <w:t>4. Store the payment in MTransaction.</w:t>
      </w:r>
    </w:p>
    <w:p>
      <w:r>
        <w:t>5. Create MTransactionAllocation linking the payment to the invoice.</w:t>
      </w:r>
    </w:p>
    <w:p>
      <w:r>
        <w:t>6. Calculate invoice balance from invoice amount minus allocated payments.</w:t>
      </w:r>
    </w:p>
    <w:p>
      <w:r>
        <w:t>7. Set status to PAID when balance is zero; otherwise PARTIAL or ISSUED/UNPAID.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EAF2F8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112"/>
            <w:vAlign w:val="center"/>
          </w:tcPr>
          <w:p>
            <w:r>
              <w:t>2027 Membership Invoice</w:t>
            </w:r>
          </w:p>
        </w:tc>
        <w:tc>
          <w:tcPr>
            <w:tcW w:type="dxa" w:w="5112"/>
            <w:vAlign w:val="center"/>
          </w:tcPr>
          <w:p>
            <w:r>
              <w:t>39,500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 received</w:t>
            </w:r>
          </w:p>
        </w:tc>
        <w:tc>
          <w:tcPr>
            <w:tcW w:type="dxa" w:w="5112"/>
            <w:vAlign w:val="center"/>
          </w:tcPr>
          <w:p>
            <w:r>
              <w:t>39,500</w:t>
            </w:r>
          </w:p>
        </w:tc>
      </w:tr>
      <w:tr>
        <w:tc>
          <w:tcPr>
            <w:tcW w:type="dxa" w:w="5112"/>
            <w:vAlign w:val="center"/>
          </w:tcPr>
          <w:p>
            <w:r>
              <w:t>Allocated to invoice</w:t>
            </w:r>
          </w:p>
        </w:tc>
        <w:tc>
          <w:tcPr>
            <w:tcW w:type="dxa" w:w="5112"/>
            <w:vAlign w:val="center"/>
          </w:tcPr>
          <w:p>
            <w:r>
              <w:t>39,500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Invoice balance</w:t>
            </w:r>
          </w:p>
        </w:tc>
        <w:tc>
          <w:tcPr>
            <w:tcW w:type="dxa" w:w="5112"/>
            <w:vAlign w:val="center"/>
          </w:tcPr>
          <w:p>
            <w:r>
              <w:t>0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Invoice status</w:t>
            </w:r>
          </w:p>
        </w:tc>
        <w:tc>
          <w:tcPr>
            <w:tcW w:type="dxa" w:w="5112"/>
            <w:vAlign w:val="center"/>
          </w:tcPr>
          <w:p>
            <w:r>
              <w:t>PAID</w:t>
            </w:r>
          </w:p>
        </w:tc>
      </w:tr>
    </w:tbl>
    <w:p>
      <w:pPr>
        <w:pStyle w:val="Heading1"/>
      </w:pPr>
      <w:r>
        <w:t>7. Process B — Payment First, Then Invoice</w:t>
      </w:r>
    </w:p>
    <w:p>
      <w:r>
        <w:t>1. Member pays before the annual invoice is generated.</w:t>
      </w:r>
    </w:p>
    <w:p>
      <w:r>
        <w:t>2. Create an MTransaction with the amount received.</w:t>
      </w:r>
    </w:p>
    <w:p>
      <w:r>
        <w:t>3. Leave invoice_id NULL when there is no invoice yet.</w:t>
      </w:r>
    </w:p>
    <w:p>
      <w:r>
        <w:t>4. The unallocated amount is displayed as Advance/Credit Balance.</w:t>
      </w:r>
    </w:p>
    <w:p>
      <w:r>
        <w:t>5. In January, generate the annual Membership_invoice.</w:t>
      </w:r>
    </w:p>
    <w:p>
      <w:r>
        <w:t>6. Find available unallocated payments for the same member/account.</w:t>
      </w:r>
    </w:p>
    <w:p>
      <w:r>
        <w:t>7. Create an MTransactionAllocation for the amount needed by the invoice.</w:t>
      </w:r>
    </w:p>
    <w:p>
      <w:r>
        <w:t>8. Mark the invoice PAID if the full invoice is covered.</w:t>
      </w:r>
    </w:p>
    <w:p>
      <w:r>
        <w:t>9. Keep any remaining amount as Advance/Credit for future invoices.</w:t>
      </w:r>
    </w:p>
    <w:p>
      <w:r>
        <w:t>Example: member pays KSh 50,000 before a KSh 39,500 invoice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2F8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408"/>
            <w:shd w:fill="EAF2F8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3408"/>
            <w:shd w:fill="EAF2F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408"/>
            <w:vAlign w:val="center"/>
          </w:tcPr>
          <w:p>
            <w:r>
              <w:t>Advance payment received</w:t>
            </w:r>
          </w:p>
        </w:tc>
        <w:tc>
          <w:tcPr>
            <w:tcW w:type="dxa" w:w="3408"/>
            <w:vAlign w:val="center"/>
          </w:tcPr>
          <w:p>
            <w:r>
              <w:t>50,000</w:t>
            </w:r>
          </w:p>
        </w:tc>
        <w:tc>
          <w:tcPr>
            <w:tcW w:type="dxa" w:w="3408"/>
            <w:vAlign w:val="center"/>
          </w:tcPr>
          <w:p>
            <w:r>
              <w:t>Unallocated credit = 50,000</w:t>
            </w:r>
          </w:p>
        </w:tc>
      </w:tr>
      <w:tr>
        <w:tc>
          <w:tcPr>
            <w:tcW w:type="dxa" w:w="3408"/>
            <w:vAlign w:val="center"/>
          </w:tcPr>
          <w:p>
            <w:r>
              <w:t>2027 invoice generated</w:t>
            </w:r>
          </w:p>
        </w:tc>
        <w:tc>
          <w:tcPr>
            <w:tcW w:type="dxa" w:w="3408"/>
            <w:vAlign w:val="center"/>
          </w:tcPr>
          <w:p>
            <w:r>
              <w:t>39,500</w:t>
            </w:r>
          </w:p>
        </w:tc>
        <w:tc>
          <w:tcPr>
            <w:tcW w:type="dxa" w:w="3408"/>
            <w:vAlign w:val="center"/>
          </w:tcPr>
          <w:p>
            <w:r>
              <w:t>Invoice is issued</w:t>
            </w:r>
          </w:p>
        </w:tc>
      </w:tr>
      <w:tr>
        <w:tc>
          <w:tcPr>
            <w:tcW w:type="dxa" w:w="3408"/>
            <w:vAlign w:val="center"/>
          </w:tcPr>
          <w:p>
            <w:r>
              <w:t>Advance applied</w:t>
            </w:r>
          </w:p>
        </w:tc>
        <w:tc>
          <w:tcPr>
            <w:tcW w:type="dxa" w:w="3408"/>
            <w:vAlign w:val="center"/>
          </w:tcPr>
          <w:p>
            <w:r>
              <w:t>39,500</w:t>
            </w:r>
          </w:p>
        </w:tc>
        <w:tc>
          <w:tcPr>
            <w:tcW w:type="dxa" w:w="3408"/>
            <w:vAlign w:val="center"/>
          </w:tcPr>
          <w:p>
            <w:r>
              <w:t>Invoice becomes PAID</w:t>
            </w:r>
          </w:p>
        </w:tc>
      </w:tr>
      <w:tr>
        <w:tc>
          <w:tcPr>
            <w:tcW w:type="dxa" w:w="3408"/>
            <w:vAlign w:val="center"/>
          </w:tcPr>
          <w:p>
            <w:r>
              <w:t>Remaining credit</w:t>
            </w:r>
          </w:p>
        </w:tc>
        <w:tc>
          <w:tcPr>
            <w:tcW w:type="dxa" w:w="3408"/>
            <w:vAlign w:val="center"/>
          </w:tcPr>
          <w:p>
            <w:r>
              <w:t>10,500</w:t>
            </w:r>
          </w:p>
        </w:tc>
        <w:tc>
          <w:tcPr>
            <w:tcW w:type="dxa" w:w="3408"/>
            <w:vAlign w:val="center"/>
          </w:tcPr>
          <w:p>
            <w:r>
              <w:t>Available for future invoice</w:t>
            </w:r>
          </w:p>
        </w:tc>
      </w:tr>
    </w:tbl>
    <w:p>
      <w:pPr>
        <w:pStyle w:val="Heading1"/>
      </w:pPr>
      <w:r>
        <w:t>8. Process C — Advance Less Than Invoice</w:t>
      </w:r>
    </w:p>
    <w:p>
      <w:r>
        <w:t>If the member pays less than the annual invoice, use the advance first and leave the remaining balance on the invoice.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EAF2F8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112"/>
            <w:vAlign w:val="center"/>
          </w:tcPr>
          <w:p>
            <w:r>
              <w:t>Advance payment</w:t>
            </w:r>
          </w:p>
        </w:tc>
        <w:tc>
          <w:tcPr>
            <w:tcW w:type="dxa" w:w="5112"/>
            <w:vAlign w:val="center"/>
          </w:tcPr>
          <w:p>
            <w:r>
              <w:t>20,000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Annual invoice</w:t>
            </w:r>
          </w:p>
        </w:tc>
        <w:tc>
          <w:tcPr>
            <w:tcW w:type="dxa" w:w="5112"/>
            <w:vAlign w:val="center"/>
          </w:tcPr>
          <w:p>
            <w:r>
              <w:t>39,500</w:t>
            </w:r>
          </w:p>
        </w:tc>
      </w:tr>
      <w:tr>
        <w:tc>
          <w:tcPr>
            <w:tcW w:type="dxa" w:w="5112"/>
            <w:vAlign w:val="center"/>
          </w:tcPr>
          <w:p>
            <w:r>
              <w:t>Advance applied</w:t>
            </w:r>
          </w:p>
        </w:tc>
        <w:tc>
          <w:tcPr>
            <w:tcW w:type="dxa" w:w="5112"/>
            <w:vAlign w:val="center"/>
          </w:tcPr>
          <w:p>
            <w:r>
              <w:t>20,000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Remaining invoice balance</w:t>
            </w:r>
          </w:p>
        </w:tc>
        <w:tc>
          <w:tcPr>
            <w:tcW w:type="dxa" w:w="5112"/>
            <w:vAlign w:val="center"/>
          </w:tcPr>
          <w:p>
            <w:r>
              <w:t>19,500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Invoice status</w:t>
            </w:r>
          </w:p>
        </w:tc>
        <w:tc>
          <w:tcPr>
            <w:tcW w:type="dxa" w:w="5112"/>
            <w:vAlign w:val="center"/>
          </w:tcPr>
          <w:p>
            <w:r>
              <w:t>PARTIAL</w:t>
            </w:r>
          </w:p>
        </w:tc>
      </w:tr>
    </w:tbl>
    <w:p>
      <w:r>
        <w:t>The member can later pay KSh 19,500. That payment is allocated to the same invoice and the invoice becomes PAID.</w:t>
      </w:r>
    </w:p>
    <w:p>
      <w:pPr>
        <w:pStyle w:val="Heading1"/>
      </w:pPr>
      <w:r>
        <w:t>9. Process D — Advance Greater Than One Invoice</w:t>
      </w:r>
    </w:p>
    <w:p>
      <w:r>
        <w:t>Do not change the original receipt amount. Keep the full payment in MTransaction and allocate portions of it to invoices.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rPr>
                <w:b/>
              </w:rPr>
              <w:t>Transaction</w:t>
            </w:r>
          </w:p>
        </w:tc>
        <w:tc>
          <w:tcPr>
            <w:tcW w:type="dxa" w:w="5112"/>
            <w:shd w:fill="EAF2F8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112"/>
            <w:vAlign w:val="center"/>
          </w:tcPr>
          <w:p>
            <w:r>
              <w:t>Advance payment received</w:t>
            </w:r>
          </w:p>
        </w:tc>
        <w:tc>
          <w:tcPr>
            <w:tcW w:type="dxa" w:w="5112"/>
            <w:vAlign w:val="center"/>
          </w:tcPr>
          <w:p>
            <w:r>
              <w:t>100,000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Applied to 2027 invoice</w:t>
            </w:r>
          </w:p>
        </w:tc>
        <w:tc>
          <w:tcPr>
            <w:tcW w:type="dxa" w:w="5112"/>
            <w:vAlign w:val="center"/>
          </w:tcPr>
          <w:p>
            <w:r>
              <w:t>39,500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Applied to 2028 invoice</w:t>
            </w:r>
          </w:p>
        </w:tc>
        <w:tc>
          <w:tcPr>
            <w:tcW w:type="dxa" w:w="5112"/>
            <w:vAlign w:val="center"/>
          </w:tcPr>
          <w:p>
            <w:r>
              <w:t>39,500</w:t>
            </w:r>
          </w:p>
        </w:tc>
      </w:tr>
      <w:tr>
        <w:tc>
          <w:tcPr>
            <w:tcW w:type="dxa" w:w="5112"/>
            <w:vAlign w:val="center"/>
          </w:tcPr>
          <w:p>
            <w:r>
              <w:t>Remaining member credit</w:t>
            </w:r>
          </w:p>
        </w:tc>
        <w:tc>
          <w:tcPr>
            <w:tcW w:type="dxa" w:w="5112"/>
            <w:vAlign w:val="center"/>
          </w:tcPr>
          <w:p>
            <w:r>
              <w:t>21,000</w:t>
            </w:r>
          </w:p>
        </w:tc>
      </w:tr>
    </w:tbl>
    <w:p>
      <w:r>
        <w:t>This preserves the actual cash receipt while allowing the member's credit to be used against future membership invoices.</w:t>
      </w:r>
    </w:p>
    <w:p>
      <w:pPr>
        <w:pStyle w:val="Heading1"/>
      </w:pPr>
      <w:r>
        <w:t>10. Invoice Balance Calculation</w:t>
      </w:r>
    </w:p>
    <w:p>
      <w:r>
        <w:t>The application should calculate the amount paid against an invoice from MTransactionAllocation rather than changing the original transaction amount.</w:t>
      </w:r>
    </w:p>
    <w:p>
      <w:r>
        <w:rPr>
          <w:rFonts w:ascii="Consolas" w:hAnsi="Consolas"/>
          <w:sz w:val="18"/>
        </w:rPr>
        <w:t>AllocatedAmount = SUM(MTransactionAllocation.amount</w:t>
        <w:br/>
        <w:t xml:space="preserve">                           WHERE invoice_id = current invoice)</w:t>
        <w:br/>
        <w:br/>
        <w:t>Balance = Membership_invoice.amount - AllocatedAmount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2F8"/>
          </w:tcPr>
          <w:p>
            <w:r>
              <w:rPr>
                <w:b/>
              </w:rPr>
              <w:t>Invoice</w:t>
            </w:r>
          </w:p>
        </w:tc>
        <w:tc>
          <w:tcPr>
            <w:tcW w:type="dxa" w:w="2556"/>
            <w:shd w:fill="EAF2F8"/>
          </w:tcPr>
          <w:p>
            <w:r>
              <w:rPr>
                <w:b/>
              </w:rPr>
              <w:t>Allocated Payments</w:t>
            </w:r>
          </w:p>
        </w:tc>
        <w:tc>
          <w:tcPr>
            <w:tcW w:type="dxa" w:w="2556"/>
            <w:shd w:fill="EAF2F8"/>
          </w:tcPr>
          <w:p>
            <w:r>
              <w:rPr>
                <w:b/>
              </w:rPr>
              <w:t>Balance</w:t>
            </w:r>
          </w:p>
        </w:tc>
        <w:tc>
          <w:tcPr>
            <w:tcW w:type="dxa" w:w="2556"/>
            <w:shd w:fill="EAF2F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t>39,500</w:t>
            </w:r>
          </w:p>
        </w:tc>
        <w:tc>
          <w:tcPr>
            <w:tcW w:type="dxa" w:w="2556"/>
            <w:vAlign w:val="center"/>
          </w:tcPr>
          <w:p>
            <w:r>
              <w:t>0</w:t>
            </w:r>
          </w:p>
        </w:tc>
        <w:tc>
          <w:tcPr>
            <w:tcW w:type="dxa" w:w="2556"/>
            <w:vAlign w:val="center"/>
          </w:tcPr>
          <w:p>
            <w:r>
              <w:t>39,500</w:t>
            </w:r>
          </w:p>
        </w:tc>
        <w:tc>
          <w:tcPr>
            <w:tcW w:type="dxa" w:w="2556"/>
            <w:vAlign w:val="center"/>
          </w:tcPr>
          <w:p>
            <w:r>
              <w:t>ISSUED</w:t>
            </w:r>
          </w:p>
        </w:tc>
      </w:tr>
      <w:tr>
        <w:tc>
          <w:tcPr>
            <w:tcW w:type="dxa" w:w="2556"/>
            <w:vAlign w:val="center"/>
          </w:tcPr>
          <w:p>
            <w:r>
              <w:t>39,500</w:t>
            </w:r>
          </w:p>
        </w:tc>
        <w:tc>
          <w:tcPr>
            <w:tcW w:type="dxa" w:w="2556"/>
            <w:vAlign w:val="center"/>
          </w:tcPr>
          <w:p>
            <w:r>
              <w:t>10,000</w:t>
            </w:r>
          </w:p>
        </w:tc>
        <w:tc>
          <w:tcPr>
            <w:tcW w:type="dxa" w:w="2556"/>
            <w:vAlign w:val="center"/>
          </w:tcPr>
          <w:p>
            <w:r>
              <w:t>29,500</w:t>
            </w:r>
          </w:p>
        </w:tc>
        <w:tc>
          <w:tcPr>
            <w:tcW w:type="dxa" w:w="2556"/>
            <w:vAlign w:val="center"/>
          </w:tcPr>
          <w:p>
            <w:r>
              <w:t>PARTIAL</w:t>
            </w:r>
          </w:p>
        </w:tc>
      </w:tr>
      <w:tr>
        <w:tc>
          <w:tcPr>
            <w:tcW w:type="dxa" w:w="2556"/>
            <w:vAlign w:val="center"/>
          </w:tcPr>
          <w:p>
            <w:r>
              <w:t>39,500</w:t>
            </w:r>
          </w:p>
        </w:tc>
        <w:tc>
          <w:tcPr>
            <w:tcW w:type="dxa" w:w="2556"/>
            <w:vAlign w:val="center"/>
          </w:tcPr>
          <w:p>
            <w:r>
              <w:t>39,500</w:t>
            </w:r>
          </w:p>
        </w:tc>
        <w:tc>
          <w:tcPr>
            <w:tcW w:type="dxa" w:w="2556"/>
            <w:vAlign w:val="center"/>
          </w:tcPr>
          <w:p>
            <w:r>
              <w:t>0</w:t>
            </w:r>
          </w:p>
        </w:tc>
        <w:tc>
          <w:tcPr>
            <w:tcW w:type="dxa" w:w="2556"/>
            <w:vAlign w:val="center"/>
          </w:tcPr>
          <w:p>
            <w:r>
              <w:t>PAID</w:t>
            </w:r>
          </w:p>
        </w:tc>
      </w:tr>
    </w:tbl>
    <w:p>
      <w:pPr>
        <w:pStyle w:val="Heading1"/>
      </w:pPr>
      <w:r>
        <w:t>11. Advance/Credit Calculation</w:t>
      </w:r>
    </w:p>
    <w:p>
      <w:r>
        <w:t>For a member/account, available advance is the total amount received but not yet allocated to invoices.</w:t>
      </w:r>
    </w:p>
    <w:p>
      <w:r>
        <w:rPr>
          <w:rFonts w:ascii="Consolas" w:hAnsi="Consolas"/>
          <w:sz w:val="18"/>
        </w:rPr>
        <w:t>AvailableAdvance =</w:t>
        <w:br/>
        <w:t xml:space="preserve">    SUM(MTransaction.amount)</w:t>
        <w:br/>
        <w:t xml:space="preserve">    - SUM(MTransactionAllocation.amount)</w:t>
        <w:br/>
        <w:br/>
        <w:t>for the same member/account,</w:t>
        <w:br/>
        <w:t>subject to the application's payment status rules.</w:t>
      </w:r>
    </w:p>
    <w:p>
      <w:pPr>
        <w:pStyle w:val="Heading1"/>
      </w:pPr>
      <w:r>
        <w:t>12. Important Rules</w:t>
      </w:r>
    </w:p>
    <w:p>
      <w:pPr>
        <w:pStyle w:val="ListBullet"/>
      </w:pPr>
      <w:r>
        <w:t>Never reduce or overwrite the original MTransaction amount when applying an advance.</w:t>
      </w:r>
    </w:p>
    <w:p>
      <w:pPr>
        <w:pStyle w:val="ListBullet"/>
      </w:pPr>
      <w:r>
        <w:t>A payment received before an invoice exists remains unallocated until an invoice is created.</w:t>
      </w:r>
    </w:p>
    <w:p>
      <w:pPr>
        <w:pStyle w:val="ListBullet"/>
      </w:pPr>
      <w:r>
        <w:t>Only create an allocation for the amount actually applied to an invoice.</w:t>
      </w:r>
    </w:p>
    <w:p>
      <w:pPr>
        <w:pStyle w:val="ListBullet"/>
      </w:pPr>
      <w:r>
        <w:t>Allow multiple transactions to be allocated to one invoice.</w:t>
      </w:r>
    </w:p>
    <w:p>
      <w:pPr>
        <w:pStyle w:val="ListBullet"/>
      </w:pPr>
      <w:r>
        <w:t>Allow one transaction to be allocated to multiple invoices when business rules permit it.</w:t>
      </w:r>
    </w:p>
    <w:p>
      <w:pPr>
        <w:pStyle w:val="ListBullet"/>
      </w:pPr>
      <w:r>
        <w:t>Do not automatically allocate more than the invoice balance.</w:t>
      </w:r>
    </w:p>
    <w:p>
      <w:pPr>
        <w:pStyle w:val="ListBullet"/>
      </w:pPr>
      <w:r>
        <w:t>Keep the remaining amount as member credit/advance.</w:t>
      </w:r>
    </w:p>
    <w:p>
      <w:pPr>
        <w:pStyle w:val="ListBullet"/>
      </w:pPr>
      <w:r>
        <w:t>Reversed or cancelled payments must not be available for allocation.</w:t>
      </w:r>
    </w:p>
    <w:p>
      <w:pPr>
        <w:pStyle w:val="Heading1"/>
      </w:pPr>
      <w:r>
        <w:t>13. January Annual Billing Process</w:t>
      </w:r>
    </w:p>
    <w:p>
      <w:r>
        <w:t>1. Identify active members/subscriptions due for annual billing.</w:t>
      </w:r>
    </w:p>
    <w:p>
      <w:r>
        <w:t>2. Create the January Membership_invoice for each member.</w:t>
      </w:r>
    </w:p>
    <w:p>
      <w:r>
        <w:t>3. Check whether the member has an available unallocated payment/credit.</w:t>
      </w:r>
    </w:p>
    <w:p>
      <w:r>
        <w:t>4. Apply the required amount of the credit to the invoice.</w:t>
      </w:r>
    </w:p>
    <w:p>
      <w:r>
        <w:t>5. Calculate the remaining invoice balance.</w:t>
      </w:r>
    </w:p>
    <w:p>
      <w:r>
        <w:t>6. Set invoice status to PAID or PARTIAL/ISSUED as appropriate.</w:t>
      </w:r>
    </w:p>
    <w:p>
      <w:r>
        <w:t>7. Keep any unused credit on the member account.</w:t>
      </w:r>
    </w:p>
    <w:p>
      <w:r>
        <w:t>8. Produce/send the invoice or member statement.</w:t>
      </w:r>
    </w:p>
    <w:p>
      <w:pPr>
        <w:pStyle w:val="Heading1"/>
      </w:pPr>
      <w:r>
        <w:t>14. Recommended Member Account Display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EAF2F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r>
              <w:t>Annual membership fee</w:t>
            </w:r>
          </w:p>
        </w:tc>
        <w:tc>
          <w:tcPr>
            <w:tcW w:type="dxa" w:w="5112"/>
            <w:vAlign w:val="center"/>
          </w:tcPr>
          <w:p>
            <w:r>
              <w:t>KSh 39,500</w:t>
            </w:r>
          </w:p>
        </w:tc>
      </w:tr>
      <w:tr>
        <w:tc>
          <w:tcPr>
            <w:tcW w:type="dxa" w:w="5112"/>
            <w:vAlign w:val="center"/>
          </w:tcPr>
          <w:p>
            <w:r>
              <w:t>2027 invoice</w:t>
            </w:r>
          </w:p>
        </w:tc>
        <w:tc>
          <w:tcPr>
            <w:tcW w:type="dxa" w:w="5112"/>
            <w:vAlign w:val="center"/>
          </w:tcPr>
          <w:p>
            <w:r>
              <w:t>KSh 39,500</w:t>
            </w:r>
          </w:p>
        </w:tc>
      </w:tr>
      <w:tr>
        <w:tc>
          <w:tcPr>
            <w:tcW w:type="dxa" w:w="5112"/>
            <w:vAlign w:val="center"/>
          </w:tcPr>
          <w:p>
            <w:r>
              <w:t>Paid/applied</w:t>
            </w:r>
          </w:p>
        </w:tc>
        <w:tc>
          <w:tcPr>
            <w:tcW w:type="dxa" w:w="5112"/>
            <w:vAlign w:val="center"/>
          </w:tcPr>
          <w:p>
            <w:r>
              <w:t>KSh 20,000</w:t>
            </w:r>
          </w:p>
        </w:tc>
      </w:tr>
      <w:tr>
        <w:tc>
          <w:tcPr>
            <w:tcW w:type="dxa" w:w="5112"/>
            <w:vAlign w:val="center"/>
          </w:tcPr>
          <w:p>
            <w:r>
              <w:t>Outstanding</w:t>
            </w:r>
          </w:p>
        </w:tc>
        <w:tc>
          <w:tcPr>
            <w:tcW w:type="dxa" w:w="5112"/>
            <w:vAlign w:val="center"/>
          </w:tcPr>
          <w:p>
            <w:r>
              <w:t>KSh 19,500</w:t>
            </w:r>
          </w:p>
        </w:tc>
      </w:tr>
      <w:tr>
        <w:tc>
          <w:tcPr>
            <w:tcW w:type="dxa" w:w="5112"/>
            <w:vAlign w:val="center"/>
          </w:tcPr>
          <w:p>
            <w:r>
              <w:t>Available advance/credit</w:t>
            </w:r>
          </w:p>
        </w:tc>
        <w:tc>
          <w:tcPr>
            <w:tcW w:type="dxa" w:w="5112"/>
            <w:vAlign w:val="center"/>
          </w:tcPr>
          <w:p>
            <w:r>
              <w:t>KSh 10,000</w:t>
            </w:r>
          </w:p>
        </w:tc>
      </w:tr>
    </w:tbl>
    <w:p>
      <w:pPr>
        <w:pStyle w:val="Heading1"/>
      </w:pPr>
      <w:r>
        <w:t>15. Summary of the Final Design</w:t>
      </w:r>
    </w:p>
    <w:p>
      <w:r>
        <w:t>The implementation remains small:</w:t>
      </w:r>
    </w:p>
    <w:p>
      <w:pPr>
        <w:pStyle w:val="ListBullet"/>
      </w:pPr>
      <w:r>
        <w:t>Keep dbo.Membership_invoice for annual invoices.</w:t>
      </w:r>
    </w:p>
    <w:p>
      <w:pPr>
        <w:pStyle w:val="ListBullet"/>
      </w:pPr>
      <w:r>
        <w:t>Keep dbo.MTransaction for all money received.</w:t>
      </w:r>
    </w:p>
    <w:p>
      <w:pPr>
        <w:pStyle w:val="ListBullet"/>
      </w:pPr>
      <w:r>
        <w:t>Add nullable invoice_id to MTransaction for convenience/direct invoice references.</w:t>
      </w:r>
    </w:p>
    <w:p>
      <w:pPr>
        <w:pStyle w:val="ListBullet"/>
      </w:pPr>
      <w:r>
        <w:t>Add dbo.MTransactionAllocation to record how received money is applied to invoices.</w:t>
      </w:r>
    </w:p>
    <w:p>
      <w:pPr>
        <w:pStyle w:val="ListBullet"/>
      </w:pPr>
      <w:r>
        <w:t>Treat an unallocated payment balance as Advance/Credit.</w:t>
      </w:r>
    </w:p>
    <w:p>
      <w:pPr>
        <w:pStyle w:val="ListBullet"/>
      </w:pPr>
      <w:r>
        <w:t>Use the same process for invoice-first and pay-first scenarios.</w:t>
      </w:r>
    </w:p>
    <w:p>
      <w:pPr>
        <w:jc w:val="center"/>
      </w:pPr>
      <w:r>
        <w:rPr>
          <w:b/>
        </w:rPr>
        <w:t>End of document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