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LAÇOS DE REPETIÇÃO - EXERCÍCIOS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Escreva um programa que imprima os números de 1 a 10.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 Escreva um programa que imprima os números pares de 2 a 20.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 Escreva um programa que imprima os números ímpares de 1 a 15.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4- Escreva um programa que imprima a tabuada do 7.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5- Escreva um programa que calcule e imprima a soma dos números de 1 a 100.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6- Escreva um programa que calcule e imprima o fatorial de um número fornecido pelo usuário.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7- Escreva um programa que receba um número inteiro positivo do usuário e imprima todos os seus divisores.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8- Escreva um programa que verifique se um número fornecido pelo usuário é primo ou não.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9- Escreva um programa que leia números do usuário até que ele insira um número negativo e imprima a soma dos números digitados.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10- Escreva um programa que leia números do usuário até que ele insira um número igual a zero e imprima a média dos números digitados.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11- Escreva um programa que imprima os primeiros N termos da sequência de Fibonacci.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12- Escreva um programa que leia uma sequência de números do usuário até que ele insira um número repetido e, em seguida, imprima quantos números foram lidos antes do número repetido.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