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0000FF"/>
        </w:rPr>
      </w:pPr>
      <w:r>
        <w:rPr>
          <w:color w:val="0000FF"/>
        </w:rPr>
        <w:t>FeCO3, constructing the network biomarkers using the inter-feature correlation coefficients</w:t>
      </w:r>
    </w:p>
    <w:p>
      <w:pPr>
        <w:pStyle w:val="13"/>
        <w:rPr>
          <w:rFonts w:hint="eastAsia" w:eastAsia="宋体"/>
          <w:color w:val="0000FF"/>
          <w:lang w:val="en-US" w:eastAsia="zh-CN"/>
        </w:rPr>
      </w:pPr>
      <w:r>
        <w:rPr>
          <w:b/>
          <w:color w:val="0000FF"/>
          <w:sz w:val="21"/>
        </w:rPr>
        <w:t>Shenggeng Lin</w:t>
      </w:r>
      <w:r>
        <w:rPr>
          <w:b/>
          <w:color w:val="0000FF"/>
          <w:sz w:val="21"/>
          <w:vertAlign w:val="superscript"/>
        </w:rPr>
        <w:t>1,2,</w:t>
      </w:r>
      <w:r>
        <w:rPr>
          <w:rFonts w:hint="eastAsia" w:eastAsia="宋体"/>
          <w:b/>
          <w:color w:val="0000FF"/>
          <w:sz w:val="21"/>
          <w:vertAlign w:val="superscript"/>
          <w:lang w:val="en-US" w:eastAsia="zh-CN"/>
        </w:rPr>
        <w:t>$</w:t>
      </w:r>
      <w:r>
        <w:rPr>
          <w:b/>
          <w:color w:val="0000FF"/>
          <w:sz w:val="21"/>
        </w:rPr>
        <w:t>, Yuqi</w:t>
      </w:r>
      <w:r>
        <w:rPr>
          <w:rFonts w:hint="eastAsia" w:eastAsia="宋体"/>
          <w:b/>
          <w:color w:val="0000FF"/>
          <w:sz w:val="21"/>
          <w:lang w:val="en-US" w:eastAsia="zh-CN"/>
        </w:rPr>
        <w:t xml:space="preserve"> </w:t>
      </w:r>
      <w:r>
        <w:rPr>
          <w:b/>
          <w:color w:val="0000FF"/>
          <w:sz w:val="21"/>
        </w:rPr>
        <w:t>Lin</w:t>
      </w:r>
      <w:r>
        <w:rPr>
          <w:b/>
          <w:color w:val="0000FF"/>
          <w:sz w:val="21"/>
          <w:vertAlign w:val="superscript"/>
        </w:rPr>
        <w:t>1,</w:t>
      </w:r>
      <w:r>
        <w:rPr>
          <w:rFonts w:hint="eastAsia" w:eastAsia="宋体"/>
          <w:b/>
          <w:color w:val="0000FF"/>
          <w:sz w:val="21"/>
          <w:vertAlign w:val="superscript"/>
          <w:lang w:val="en-US" w:eastAsia="zh-CN"/>
        </w:rPr>
        <w:t>$</w:t>
      </w:r>
      <w:r>
        <w:rPr>
          <w:b/>
          <w:color w:val="0000FF"/>
          <w:sz w:val="21"/>
        </w:rPr>
        <w:t xml:space="preserve">, </w:t>
      </w:r>
      <w:r>
        <w:rPr>
          <w:rFonts w:ascii="Times New Roman" w:hAnsi="Times New Roman" w:cs="Times New Roman"/>
          <w:color w:val="0000FF"/>
          <w:sz w:val="22"/>
        </w:rPr>
        <w:t>Kexin Wu</w:t>
      </w:r>
      <w:r>
        <w:rPr>
          <w:rFonts w:ascii="Times New Roman" w:hAnsi="Times New Roman" w:cs="Times New Roman"/>
          <w:color w:val="0000FF"/>
          <w:sz w:val="22"/>
          <w:vertAlign w:val="superscript"/>
        </w:rPr>
        <w:t>1,</w:t>
      </w:r>
      <w:r>
        <w:rPr>
          <w:rFonts w:hint="eastAsia" w:ascii="Times New Roman" w:hAnsi="Times New Roman" w:eastAsia="宋体" w:cs="Times New Roman"/>
          <w:color w:val="0000FF"/>
          <w:sz w:val="22"/>
          <w:vertAlign w:val="superscript"/>
          <w:lang w:val="en-US" w:eastAsia="zh-CN"/>
        </w:rPr>
        <w:t>$</w:t>
      </w:r>
      <w:r>
        <w:rPr>
          <w:b/>
          <w:color w:val="0000FF"/>
          <w:sz w:val="21"/>
        </w:rPr>
        <w:t xml:space="preserve">, </w:t>
      </w:r>
      <w:r>
        <w:rPr>
          <w:rFonts w:ascii="Times New Roman" w:hAnsi="Times New Roman" w:cs="Times New Roman"/>
          <w:color w:val="0000FF"/>
          <w:sz w:val="22"/>
        </w:rPr>
        <w:t>Yueying Wang</w:t>
      </w:r>
      <w:r>
        <w:rPr>
          <w:rFonts w:ascii="Times New Roman" w:hAnsi="Times New Roman" w:cs="Times New Roman"/>
          <w:color w:val="0000FF"/>
          <w:sz w:val="22"/>
          <w:vertAlign w:val="superscript"/>
        </w:rPr>
        <w:t>3</w:t>
      </w:r>
      <w:r>
        <w:rPr>
          <w:b/>
          <w:color w:val="0000FF"/>
          <w:sz w:val="21"/>
        </w:rPr>
        <w:t xml:space="preserve">, </w:t>
      </w:r>
      <w:r>
        <w:rPr>
          <w:rFonts w:ascii="Times New Roman" w:hAnsi="Times New Roman" w:cs="Times New Roman"/>
          <w:color w:val="0000FF"/>
          <w:sz w:val="22"/>
        </w:rPr>
        <w:t>Zixuan Feng</w:t>
      </w:r>
      <w:r>
        <w:rPr>
          <w:rFonts w:ascii="Times New Roman" w:hAnsi="Times New Roman" w:cs="Times New Roman"/>
          <w:color w:val="0000FF"/>
          <w:sz w:val="22"/>
          <w:vertAlign w:val="superscript"/>
        </w:rPr>
        <w:t>1</w:t>
      </w:r>
      <w:r>
        <w:rPr>
          <w:b/>
          <w:color w:val="0000FF"/>
          <w:sz w:val="21"/>
        </w:rPr>
        <w:t>,</w:t>
      </w:r>
      <w:r>
        <w:rPr>
          <w:rFonts w:hint="eastAsia" w:eastAsia="宋体"/>
          <w:b/>
          <w:color w:val="0000FF"/>
          <w:sz w:val="21"/>
          <w:lang w:val="en-US" w:eastAsia="zh-CN"/>
        </w:rPr>
        <w:t xml:space="preserve"> </w:t>
      </w:r>
      <w:r>
        <w:rPr>
          <w:rFonts w:ascii="Times New Roman" w:hAnsi="Times New Roman" w:cs="Times New Roman"/>
          <w:color w:val="0000FF"/>
          <w:sz w:val="22"/>
        </w:rPr>
        <w:t>Meiyu Duan</w:t>
      </w:r>
      <w:r>
        <w:rPr>
          <w:rFonts w:ascii="Times New Roman" w:hAnsi="Times New Roman" w:cs="Times New Roman"/>
          <w:color w:val="0000FF"/>
          <w:sz w:val="22"/>
          <w:vertAlign w:val="superscript"/>
        </w:rPr>
        <w:t>1</w:t>
      </w:r>
      <w:r>
        <w:rPr>
          <w:b/>
          <w:color w:val="0000FF"/>
          <w:sz w:val="21"/>
        </w:rPr>
        <w:t xml:space="preserve">, </w:t>
      </w:r>
      <w:r>
        <w:rPr>
          <w:rFonts w:ascii="Times New Roman" w:hAnsi="Times New Roman" w:cs="Times New Roman"/>
          <w:color w:val="0000FF"/>
          <w:sz w:val="22"/>
        </w:rPr>
        <w:t>Shuai Liu</w:t>
      </w:r>
      <w:r>
        <w:rPr>
          <w:rFonts w:ascii="Times New Roman" w:hAnsi="Times New Roman" w:cs="Times New Roman"/>
          <w:color w:val="0000FF"/>
          <w:sz w:val="22"/>
          <w:vertAlign w:val="superscript"/>
        </w:rPr>
        <w:t>1</w:t>
      </w:r>
      <w:r>
        <w:rPr>
          <w:b/>
          <w:color w:val="0000FF"/>
          <w:sz w:val="21"/>
        </w:rPr>
        <w:t xml:space="preserve">, </w:t>
      </w:r>
      <w:r>
        <w:rPr>
          <w:rFonts w:ascii="Times New Roman" w:hAnsi="Times New Roman" w:cs="Times New Roman"/>
          <w:color w:val="0000FF"/>
          <w:sz w:val="22"/>
        </w:rPr>
        <w:t>Jin</w:t>
      </w:r>
      <w:r>
        <w:rPr>
          <w:rFonts w:hint="eastAsia" w:ascii="Times New Roman" w:hAnsi="Times New Roman" w:cs="Times New Roman"/>
          <w:color w:val="0000FF"/>
          <w:sz w:val="22"/>
        </w:rPr>
        <w:t>g</w:t>
      </w:r>
      <w:r>
        <w:rPr>
          <w:rFonts w:ascii="Times New Roman" w:hAnsi="Times New Roman" w:cs="Times New Roman"/>
          <w:color w:val="0000FF"/>
          <w:sz w:val="22"/>
        </w:rPr>
        <w:t>xuan Huang</w:t>
      </w:r>
      <w:r>
        <w:rPr>
          <w:rFonts w:ascii="Times New Roman" w:hAnsi="Times New Roman" w:cs="Times New Roman"/>
          <w:color w:val="0000FF"/>
          <w:sz w:val="22"/>
          <w:vertAlign w:val="superscript"/>
        </w:rPr>
        <w:t>4</w:t>
      </w:r>
      <w:r>
        <w:rPr>
          <w:b/>
          <w:color w:val="0000FF"/>
          <w:sz w:val="21"/>
        </w:rPr>
        <w:t xml:space="preserve">, </w:t>
      </w:r>
      <w:r>
        <w:rPr>
          <w:rFonts w:ascii="Times New Roman" w:hAnsi="Times New Roman" w:cs="Times New Roman"/>
          <w:color w:val="0000FF"/>
          <w:sz w:val="22"/>
        </w:rPr>
        <w:t>Zhao Wang</w:t>
      </w:r>
      <w:r>
        <w:rPr>
          <w:rFonts w:ascii="Times New Roman" w:hAnsi="Times New Roman" w:cs="Times New Roman"/>
          <w:color w:val="0000FF"/>
          <w:sz w:val="22"/>
          <w:vertAlign w:val="superscript"/>
        </w:rPr>
        <w:t>4</w:t>
      </w:r>
      <w:r>
        <w:rPr>
          <w:b/>
          <w:color w:val="0000FF"/>
          <w:sz w:val="21"/>
        </w:rPr>
        <w:t xml:space="preserve">, </w:t>
      </w:r>
      <w:r>
        <w:rPr>
          <w:rFonts w:ascii="Times New Roman" w:hAnsi="Times New Roman" w:cs="Times New Roman"/>
          <w:color w:val="0000FF"/>
          <w:sz w:val="22"/>
        </w:rPr>
        <w:t>Yusi Fan</w:t>
      </w:r>
      <w:r>
        <w:rPr>
          <w:rFonts w:ascii="Times New Roman" w:hAnsi="Times New Roman" w:cs="Times New Roman"/>
          <w:color w:val="0000FF"/>
          <w:sz w:val="22"/>
          <w:vertAlign w:val="superscript"/>
        </w:rPr>
        <w:t>4</w:t>
      </w:r>
      <w:r>
        <w:rPr>
          <w:b/>
          <w:color w:val="0000FF"/>
          <w:sz w:val="21"/>
        </w:rPr>
        <w:t xml:space="preserve">, </w:t>
      </w:r>
      <w:r>
        <w:rPr>
          <w:rFonts w:ascii="Times New Roman" w:hAnsi="Times New Roman" w:cs="Times New Roman"/>
          <w:color w:val="0000FF"/>
          <w:sz w:val="22"/>
        </w:rPr>
        <w:t>Lan Huang</w:t>
      </w:r>
      <w:r>
        <w:rPr>
          <w:rFonts w:ascii="Times New Roman" w:hAnsi="Times New Roman" w:cs="Times New Roman"/>
          <w:color w:val="0000FF"/>
          <w:sz w:val="22"/>
          <w:vertAlign w:val="superscript"/>
        </w:rPr>
        <w:t>1</w:t>
      </w:r>
      <w:r>
        <w:rPr>
          <w:rFonts w:hint="eastAsia" w:ascii="Times New Roman" w:hAnsi="Times New Roman" w:eastAsia="宋体" w:cs="Times New Roman"/>
          <w:color w:val="0000FF"/>
          <w:sz w:val="22"/>
          <w:vertAlign w:val="superscript"/>
          <w:lang w:val="en-US" w:eastAsia="zh-CN"/>
        </w:rPr>
        <w:t xml:space="preserve"> </w:t>
      </w:r>
      <w:r>
        <w:rPr>
          <w:color w:val="0000FF"/>
        </w:rPr>
        <w:t xml:space="preserve">and </w:t>
      </w:r>
      <w:r>
        <w:rPr>
          <w:rFonts w:ascii="Times New Roman" w:hAnsi="Times New Roman" w:cs="Times New Roman"/>
          <w:color w:val="0000FF"/>
          <w:sz w:val="22"/>
        </w:rPr>
        <w:t>Fengfeng Zhou</w:t>
      </w:r>
      <w:r>
        <w:rPr>
          <w:rFonts w:ascii="Times New Roman" w:hAnsi="Times New Roman" w:cs="Times New Roman"/>
          <w:color w:val="0000FF"/>
          <w:sz w:val="22"/>
          <w:vertAlign w:val="superscript"/>
        </w:rPr>
        <w:t>1,</w:t>
      </w:r>
      <w:r>
        <w:rPr>
          <w:rFonts w:hint="eastAsia" w:ascii="Times New Roman" w:hAnsi="Times New Roman" w:eastAsia="宋体" w:cs="Times New Roman"/>
          <w:color w:val="0000FF"/>
          <w:sz w:val="22"/>
          <w:vertAlign w:val="superscript"/>
          <w:lang w:val="en-US" w:eastAsia="zh-CN"/>
        </w:rPr>
        <w:t>*</w:t>
      </w:r>
    </w:p>
    <w:p>
      <w:pPr>
        <w:spacing w:after="156" w:afterLines="50" w:line="264" w:lineRule="auto"/>
        <w:rPr>
          <w:rFonts w:ascii="Times New Roman" w:hAnsi="Times New Roman" w:cs="Times New Roman"/>
          <w:color w:val="0070C0"/>
          <w:sz w:val="22"/>
        </w:rPr>
      </w:pPr>
      <w:bookmarkStart w:id="0" w:name="_GoBack"/>
      <w:bookmarkEnd w:id="0"/>
    </w:p>
    <w:p>
      <w:pPr>
        <w:spacing w:after="156" w:afterLines="50" w:line="264" w:lineRule="auto"/>
        <w:rPr>
          <w:rFonts w:hint="eastAsia" w:ascii="Times New Roman" w:hAnsi="Times New Roman" w:cs="Times New Roman"/>
          <w:color w:val="0070C0"/>
          <w:sz w:val="28"/>
          <w:szCs w:val="28"/>
          <w:vertAlign w:val="superscript"/>
        </w:rPr>
      </w:pPr>
      <w:r>
        <w:rPr>
          <w:rFonts w:hint="eastAsia" w:ascii="Times New Roman" w:hAnsi="Times New Roman" w:cs="Times New Roman"/>
          <w:color w:val="0070C0"/>
          <w:sz w:val="28"/>
          <w:szCs w:val="28"/>
          <w:vertAlign w:val="superscript"/>
        </w:rPr>
        <w:t>1</w:t>
      </w:r>
      <w:r>
        <w:rPr>
          <w:rFonts w:hint="eastAsia" w:ascii="Times New Roman" w:hAnsi="Times New Roman" w:cs="Times New Roman"/>
          <w:color w:val="0070C0"/>
          <w:sz w:val="28"/>
          <w:szCs w:val="28"/>
          <w:vertAlign w:val="superscript"/>
        </w:rPr>
        <w:tab/>
      </w:r>
      <w:r>
        <w:rPr>
          <w:rFonts w:hint="eastAsia" w:ascii="Times New Roman" w:hAnsi="Times New Roman" w:cs="Times New Roman"/>
          <w:color w:val="0070C0"/>
          <w:sz w:val="28"/>
          <w:szCs w:val="28"/>
          <w:vertAlign w:val="superscript"/>
        </w:rPr>
        <w:t>College of Computer Science and Technology, and Key Laboratory of Symbolic Computation and Knowledge Engineering of Ministry of Education, Jilin University, Changchun, Jilin 130012, China.</w:t>
      </w:r>
    </w:p>
    <w:p>
      <w:pPr>
        <w:spacing w:after="156" w:afterLines="50" w:line="264" w:lineRule="auto"/>
        <w:rPr>
          <w:rFonts w:hint="eastAsia" w:ascii="Times New Roman" w:hAnsi="Times New Roman" w:cs="Times New Roman"/>
          <w:color w:val="0070C0"/>
          <w:sz w:val="28"/>
          <w:szCs w:val="28"/>
          <w:vertAlign w:val="superscript"/>
        </w:rPr>
      </w:pPr>
      <w:r>
        <w:rPr>
          <w:rFonts w:hint="eastAsia" w:ascii="Times New Roman" w:hAnsi="Times New Roman" w:cs="Times New Roman"/>
          <w:color w:val="0070C0"/>
          <w:sz w:val="28"/>
          <w:szCs w:val="28"/>
          <w:vertAlign w:val="superscript"/>
        </w:rPr>
        <w:t>2</w:t>
      </w:r>
      <w:r>
        <w:rPr>
          <w:rFonts w:hint="eastAsia" w:ascii="Times New Roman" w:hAnsi="Times New Roman" w:cs="Times New Roman"/>
          <w:color w:val="0070C0"/>
          <w:sz w:val="28"/>
          <w:szCs w:val="28"/>
          <w:vertAlign w:val="superscript"/>
        </w:rPr>
        <w:tab/>
      </w:r>
      <w:r>
        <w:rPr>
          <w:rFonts w:hint="eastAsia" w:ascii="Times New Roman" w:hAnsi="Times New Roman" w:cs="Times New Roman"/>
          <w:color w:val="0070C0"/>
          <w:sz w:val="28"/>
          <w:szCs w:val="28"/>
          <w:vertAlign w:val="superscript"/>
        </w:rPr>
        <w:t>State Key Laboratory of Microbial Metabolism, and School of Life Sciences and Biotechnology, Shanghai Jiao Tong University, Shanghai 200240, China.</w:t>
      </w:r>
    </w:p>
    <w:p>
      <w:pPr>
        <w:spacing w:after="156" w:afterLines="50" w:line="264" w:lineRule="auto"/>
        <w:rPr>
          <w:rFonts w:hint="eastAsia" w:ascii="Times New Roman" w:hAnsi="Times New Roman" w:cs="Times New Roman"/>
          <w:color w:val="0070C0"/>
          <w:sz w:val="28"/>
          <w:szCs w:val="28"/>
          <w:vertAlign w:val="superscript"/>
        </w:rPr>
      </w:pPr>
      <w:r>
        <w:rPr>
          <w:rFonts w:hint="eastAsia" w:ascii="Times New Roman" w:hAnsi="Times New Roman" w:cs="Times New Roman"/>
          <w:color w:val="0070C0"/>
          <w:sz w:val="28"/>
          <w:szCs w:val="28"/>
          <w:vertAlign w:val="superscript"/>
        </w:rPr>
        <w:t>3</w:t>
      </w:r>
      <w:r>
        <w:rPr>
          <w:rFonts w:hint="eastAsia" w:ascii="Times New Roman" w:hAnsi="Times New Roman" w:cs="Times New Roman"/>
          <w:color w:val="0070C0"/>
          <w:sz w:val="28"/>
          <w:szCs w:val="28"/>
          <w:vertAlign w:val="superscript"/>
        </w:rPr>
        <w:tab/>
      </w:r>
      <w:r>
        <w:rPr>
          <w:rFonts w:hint="eastAsia" w:ascii="Times New Roman" w:hAnsi="Times New Roman" w:cs="Times New Roman"/>
          <w:color w:val="0070C0"/>
          <w:sz w:val="28"/>
          <w:szCs w:val="28"/>
          <w:vertAlign w:val="superscript"/>
        </w:rPr>
        <w:t>Department of Epidemiology and Biostatistics, School of Public Health, Jilin University, Changchun, Jilin Province, China.</w:t>
      </w:r>
    </w:p>
    <w:p>
      <w:pPr>
        <w:spacing w:after="156" w:afterLines="50" w:line="264" w:lineRule="auto"/>
        <w:rPr>
          <w:rFonts w:hint="eastAsia" w:ascii="Times New Roman" w:hAnsi="Times New Roman" w:cs="Times New Roman"/>
          <w:color w:val="0070C0"/>
          <w:sz w:val="28"/>
          <w:szCs w:val="28"/>
          <w:vertAlign w:val="superscript"/>
        </w:rPr>
      </w:pPr>
      <w:r>
        <w:rPr>
          <w:rFonts w:hint="eastAsia" w:ascii="Times New Roman" w:hAnsi="Times New Roman" w:cs="Times New Roman"/>
          <w:color w:val="0070C0"/>
          <w:sz w:val="28"/>
          <w:szCs w:val="28"/>
          <w:vertAlign w:val="superscript"/>
        </w:rPr>
        <w:t>4</w:t>
      </w:r>
      <w:r>
        <w:rPr>
          <w:rFonts w:hint="eastAsia" w:ascii="Times New Roman" w:hAnsi="Times New Roman" w:cs="Times New Roman"/>
          <w:color w:val="0070C0"/>
          <w:sz w:val="28"/>
          <w:szCs w:val="28"/>
          <w:vertAlign w:val="superscript"/>
        </w:rPr>
        <w:tab/>
      </w:r>
      <w:r>
        <w:rPr>
          <w:rFonts w:hint="eastAsia" w:ascii="Times New Roman" w:hAnsi="Times New Roman" w:cs="Times New Roman"/>
          <w:color w:val="0070C0"/>
          <w:sz w:val="28"/>
          <w:szCs w:val="28"/>
          <w:vertAlign w:val="superscript"/>
        </w:rPr>
        <w:t>College of Software, and Key Laboratory of Symbolic Computation and Knowledge Engineering of Ministry of Education, Jilin University, Changchun, Jilin 130012, China.</w:t>
      </w:r>
    </w:p>
    <w:p>
      <w:pPr>
        <w:spacing w:after="156" w:afterLines="50" w:line="264" w:lineRule="auto"/>
        <w:rPr>
          <w:rFonts w:hint="eastAsia" w:ascii="Times New Roman" w:hAnsi="Times New Roman" w:cs="Times New Roman"/>
          <w:color w:val="0070C0"/>
          <w:sz w:val="28"/>
          <w:szCs w:val="28"/>
          <w:vertAlign w:val="superscript"/>
        </w:rPr>
      </w:pPr>
      <w:r>
        <w:rPr>
          <w:rFonts w:hint="eastAsia" w:ascii="Times New Roman" w:hAnsi="Times New Roman" w:cs="Times New Roman"/>
          <w:color w:val="0070C0"/>
          <w:sz w:val="28"/>
          <w:szCs w:val="28"/>
          <w:vertAlign w:val="superscript"/>
        </w:rPr>
        <w:t>$  Contributed equally to this study.</w:t>
      </w:r>
    </w:p>
    <w:p>
      <w:pPr>
        <w:spacing w:after="156" w:afterLines="50" w:line="264" w:lineRule="auto"/>
        <w:rPr>
          <w:rFonts w:ascii="Times New Roman" w:hAnsi="Times New Roman" w:cs="Times New Roman"/>
          <w:color w:val="0070C0"/>
          <w:sz w:val="28"/>
          <w:szCs w:val="28"/>
        </w:rPr>
      </w:pPr>
      <w:r>
        <w:rPr>
          <w:rFonts w:hint="eastAsia" w:ascii="Times New Roman" w:hAnsi="Times New Roman" w:cs="Times New Roman"/>
          <w:color w:val="0070C0"/>
          <w:sz w:val="28"/>
          <w:szCs w:val="28"/>
          <w:vertAlign w:val="superscript"/>
        </w:rPr>
        <w:t>*</w:t>
      </w:r>
      <w:r>
        <w:rPr>
          <w:rFonts w:hint="eastAsia" w:ascii="Times New Roman" w:hAnsi="Times New Roman" w:cs="Times New Roman"/>
          <w:color w:val="0070C0"/>
          <w:sz w:val="28"/>
          <w:szCs w:val="28"/>
          <w:vertAlign w:val="superscript"/>
        </w:rPr>
        <w:tab/>
      </w:r>
      <w:r>
        <w:rPr>
          <w:rFonts w:hint="eastAsia" w:ascii="Times New Roman" w:hAnsi="Times New Roman" w:cs="Times New Roman"/>
          <w:color w:val="0070C0"/>
          <w:sz w:val="28"/>
          <w:szCs w:val="28"/>
          <w:vertAlign w:val="superscript"/>
        </w:rPr>
        <w:t>Correspondence may be addressed to Fengfeng Zhou: FengfengZhou@gmail.com or ffzhou@jlu.edu.cn . Lab web site: http://www.healthinformaticslab.org/ . Phone: +86-431-8516-6024. Fax: +86-431-8516-6024.</w:t>
      </w:r>
    </w:p>
    <w:p>
      <w:pPr>
        <w:spacing w:after="156" w:afterLines="50" w:line="264" w:lineRule="auto"/>
        <w:rPr>
          <w:rFonts w:ascii="Times New Roman" w:hAnsi="Times New Roman" w:cs="Times New Roman"/>
          <w:color w:val="0070C0"/>
          <w:sz w:val="22"/>
        </w:rPr>
      </w:pPr>
    </w:p>
    <w:p>
      <w:pPr>
        <w:pStyle w:val="2"/>
      </w:pPr>
      <w:r>
        <w:rPr>
          <w:rFonts w:hint="eastAsia"/>
        </w:rPr>
        <w:t>S</w:t>
      </w:r>
      <w:r>
        <w:t>upplementary Figure S1</w:t>
      </w:r>
    </w:p>
    <w:p>
      <w:pPr>
        <w:spacing w:after="160" w:line="300" w:lineRule="auto"/>
        <w:rPr>
          <w:rFonts w:hint="eastAsia" w:ascii="Times New Roman" w:hAnsi="Times New Roman" w:cs="Times New Roman" w:eastAsiaTheme="minorEastAsia"/>
          <w:color w:val="0070C0"/>
          <w:sz w:val="22"/>
          <w:lang w:eastAsia="zh-CN"/>
        </w:rPr>
      </w:pPr>
      <w:r>
        <w:rPr>
          <w:rFonts w:ascii="Times New Roman" w:hAnsi="Times New Roman" w:cs="Times New Roman"/>
          <w:b/>
          <w:bCs/>
          <w:color w:val="0070C0"/>
          <w:sz w:val="22"/>
        </w:rPr>
        <w:t xml:space="preserve">Comparison of the classification metric mAcc and the number of features between the original features and the FeCO3 features using the feature selection algorithm McTwo2. </w:t>
      </w:r>
      <w:r>
        <w:rPr>
          <w:rFonts w:ascii="Times New Roman" w:hAnsi="Times New Roman" w:cs="Times New Roman"/>
          <w:color w:val="0070C0"/>
          <w:sz w:val="22"/>
        </w:rPr>
        <w:t xml:space="preserve">The series “original” gives the data of the original features, and the series “FeCO3” illustrates the status of the FeCO3 features. The series “Improvement” is the mAcc value of the FeCO3 features minus the mAcc value of the original features. The classification accuracy is calculated using the 5-fold cross validation strategy. The data was calculated using the feature selection algorithms </w:t>
      </w:r>
    </w:p>
    <w:p>
      <w:pPr>
        <w:spacing w:after="160" w:line="300" w:lineRule="auto"/>
      </w:pPr>
    </w:p>
    <w:p>
      <w:pPr>
        <w:spacing w:after="160" w:line="300" w:lineRule="auto"/>
      </w:pPr>
      <w:r>
        <w:drawing>
          <wp:inline distT="0" distB="0" distL="114300" distR="114300">
            <wp:extent cx="5266690" cy="2359025"/>
            <wp:effectExtent l="0" t="0" r="1016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359025"/>
                    </a:xfrm>
                    <a:prstGeom prst="rect">
                      <a:avLst/>
                    </a:prstGeom>
                    <a:noFill/>
                    <a:ln>
                      <a:noFill/>
                    </a:ln>
                  </pic:spPr>
                </pic:pic>
              </a:graphicData>
            </a:graphic>
          </wp:inline>
        </w:drawing>
      </w:r>
    </w:p>
    <w:p>
      <w:pPr>
        <w:spacing w:after="160" w:line="300" w:lineRule="auto"/>
      </w:pPr>
      <w:r>
        <w:rPr>
          <w:rFonts w:ascii="Times New Roman" w:hAnsi="Times New Roman" w:cs="Times New Roman"/>
          <w:b/>
          <w:bCs/>
          <w:color w:val="0070C0"/>
          <w:sz w:val="22"/>
        </w:rPr>
        <w:t>Comparison of the classification metric mAcc and the number of features between the original features and the FeCO3 features using the feature selection algorithm M</w:t>
      </w:r>
      <w:r>
        <w:rPr>
          <w:rFonts w:hint="eastAsia" w:ascii="Times New Roman" w:hAnsi="Times New Roman" w:cs="Times New Roman"/>
          <w:b/>
          <w:bCs/>
          <w:color w:val="0070C0"/>
          <w:sz w:val="22"/>
          <w:lang w:val="en-US" w:eastAsia="zh-CN"/>
        </w:rPr>
        <w:t>I</w:t>
      </w:r>
      <w:r>
        <w:rPr>
          <w:rFonts w:ascii="Times New Roman" w:hAnsi="Times New Roman" w:cs="Times New Roman"/>
          <w:b/>
          <w:bCs/>
          <w:color w:val="0070C0"/>
          <w:sz w:val="22"/>
        </w:rPr>
        <w:t xml:space="preserve">. </w:t>
      </w:r>
      <w:r>
        <w:rPr>
          <w:rFonts w:ascii="Times New Roman" w:hAnsi="Times New Roman" w:cs="Times New Roman"/>
          <w:color w:val="0070C0"/>
          <w:sz w:val="22"/>
        </w:rPr>
        <w:t>The series “original” gives the data of the original features, and the series “FeCO3” illustrates the status of the FeCO3 features. The series “Improvement” is the mAcc value of the FeCO3 features minus the mAcc value of the original features. The classification accuracy is calculated using the 5-fold cross validation strategy. The data was calculated using the feature selection algorithms</w:t>
      </w:r>
    </w:p>
    <w:p>
      <w:pPr>
        <w:spacing w:after="160" w:line="300" w:lineRule="auto"/>
      </w:pPr>
      <w:r>
        <w:drawing>
          <wp:inline distT="0" distB="0" distL="114300" distR="114300">
            <wp:extent cx="5270500" cy="2406650"/>
            <wp:effectExtent l="0" t="0" r="635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406650"/>
                    </a:xfrm>
                    <a:prstGeom prst="rect">
                      <a:avLst/>
                    </a:prstGeom>
                    <a:noFill/>
                    <a:ln>
                      <a:noFill/>
                    </a:ln>
                  </pic:spPr>
                </pic:pic>
              </a:graphicData>
            </a:graphic>
          </wp:inline>
        </w:drawing>
      </w:r>
    </w:p>
    <w:p>
      <w:pPr>
        <w:spacing w:after="160" w:line="300" w:lineRule="auto"/>
      </w:pPr>
      <w:r>
        <w:rPr>
          <w:rFonts w:ascii="Times New Roman" w:hAnsi="Times New Roman" w:cs="Times New Roman"/>
          <w:b/>
          <w:bCs/>
          <w:color w:val="0070C0"/>
          <w:sz w:val="22"/>
        </w:rPr>
        <w:t xml:space="preserve">Comparison of the classification metric mAcc and the number of features between the original features and the FeCO3 features using the feature selection algorithm </w:t>
      </w:r>
      <w:r>
        <w:rPr>
          <w:rFonts w:hint="eastAsia" w:ascii="Times New Roman" w:hAnsi="Times New Roman" w:cs="Times New Roman"/>
          <w:b/>
          <w:bCs/>
          <w:color w:val="0070C0"/>
          <w:sz w:val="22"/>
          <w:lang w:val="en-US" w:eastAsia="zh-CN"/>
        </w:rPr>
        <w:t>Wrank</w:t>
      </w:r>
      <w:r>
        <w:rPr>
          <w:rFonts w:ascii="Times New Roman" w:hAnsi="Times New Roman" w:cs="Times New Roman"/>
          <w:b/>
          <w:bCs/>
          <w:color w:val="0070C0"/>
          <w:sz w:val="22"/>
        </w:rPr>
        <w:t xml:space="preserve">. </w:t>
      </w:r>
      <w:r>
        <w:rPr>
          <w:rFonts w:ascii="Times New Roman" w:hAnsi="Times New Roman" w:cs="Times New Roman"/>
          <w:color w:val="0070C0"/>
          <w:sz w:val="22"/>
        </w:rPr>
        <w:t>The series “original” gives the data of the original features, and the series “FeCO3” illustrates the status of the FeCO3 features. The series “Improvement” is the mAcc value of the FeCO3 features minus the mAcc value of the original features. The classification accuracy is calculated using the 5-fold cross validation strategy. The data was calculated using the feature selection algorithms</w:t>
      </w:r>
    </w:p>
    <w:p>
      <w:r>
        <w:drawing>
          <wp:inline distT="0" distB="0" distL="114300" distR="114300">
            <wp:extent cx="5270500" cy="241173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2411730"/>
                    </a:xfrm>
                    <a:prstGeom prst="rect">
                      <a:avLst/>
                    </a:prstGeom>
                    <a:noFill/>
                    <a:ln>
                      <a:noFill/>
                    </a:ln>
                  </pic:spPr>
                </pic:pic>
              </a:graphicData>
            </a:graphic>
          </wp:inline>
        </w:drawing>
      </w:r>
    </w:p>
    <w:p>
      <w:r>
        <w:rPr>
          <w:rFonts w:ascii="Times New Roman" w:hAnsi="Times New Roman" w:cs="Times New Roman"/>
          <w:b/>
          <w:bCs/>
          <w:color w:val="0070C0"/>
          <w:sz w:val="22"/>
        </w:rPr>
        <w:t xml:space="preserve">Comparison of the classification metric mAcc and the number of features between the original features and the FeCO3 features using the feature selection algorithm </w:t>
      </w:r>
      <w:r>
        <w:rPr>
          <w:rFonts w:hint="eastAsia" w:ascii="Times New Roman" w:hAnsi="Times New Roman" w:cs="Times New Roman"/>
          <w:b/>
          <w:bCs/>
          <w:color w:val="0070C0"/>
          <w:sz w:val="22"/>
          <w:lang w:val="en-US" w:eastAsia="zh-CN"/>
        </w:rPr>
        <w:t>Trank</w:t>
      </w:r>
      <w:r>
        <w:rPr>
          <w:rFonts w:ascii="Times New Roman" w:hAnsi="Times New Roman" w:cs="Times New Roman"/>
          <w:b/>
          <w:bCs/>
          <w:color w:val="0070C0"/>
          <w:sz w:val="22"/>
        </w:rPr>
        <w:t xml:space="preserve">. </w:t>
      </w:r>
      <w:r>
        <w:rPr>
          <w:rFonts w:ascii="Times New Roman" w:hAnsi="Times New Roman" w:cs="Times New Roman"/>
          <w:color w:val="0070C0"/>
          <w:sz w:val="22"/>
        </w:rPr>
        <w:t>The series “original” gives the data of the original features, and the series “FeCO3” illustrates the status of the FeCO3 features. The series “Improvement” is the mAcc value of the FeCO3 features minus the mAcc value of the original features. The classification accuracy is calculated using the 5-fold cross validation strategy. The data was calculated using the feature selection algorithms</w:t>
      </w:r>
    </w:p>
    <w:p>
      <w:r>
        <w:drawing>
          <wp:inline distT="0" distB="0" distL="114300" distR="114300">
            <wp:extent cx="5270500" cy="2420620"/>
            <wp:effectExtent l="0" t="0" r="635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420620"/>
                    </a:xfrm>
                    <a:prstGeom prst="rect">
                      <a:avLst/>
                    </a:prstGeom>
                    <a:noFill/>
                    <a:ln>
                      <a:noFill/>
                    </a:ln>
                  </pic:spPr>
                </pic:pic>
              </a:graphicData>
            </a:graphic>
          </wp:inline>
        </w:drawing>
      </w:r>
    </w:p>
    <w:p>
      <w:r>
        <w:rPr>
          <w:rFonts w:ascii="Times New Roman" w:hAnsi="Times New Roman" w:cs="Times New Roman"/>
          <w:b/>
          <w:bCs/>
          <w:color w:val="0070C0"/>
          <w:sz w:val="22"/>
        </w:rPr>
        <w:t xml:space="preserve">Comparison of the classification metric mAcc and the number of features between the original features and the FeCO3 features using the feature selection algorithm </w:t>
      </w:r>
      <w:r>
        <w:rPr>
          <w:rFonts w:hint="eastAsia" w:ascii="Times New Roman" w:hAnsi="Times New Roman" w:cs="Times New Roman"/>
          <w:b/>
          <w:bCs/>
          <w:color w:val="0070C0"/>
          <w:sz w:val="22"/>
          <w:lang w:val="en-US" w:eastAsia="zh-CN"/>
        </w:rPr>
        <w:t>DT</w:t>
      </w:r>
      <w:r>
        <w:rPr>
          <w:rFonts w:ascii="Times New Roman" w:hAnsi="Times New Roman" w:cs="Times New Roman"/>
          <w:b/>
          <w:bCs/>
          <w:color w:val="0070C0"/>
          <w:sz w:val="22"/>
        </w:rPr>
        <w:t xml:space="preserve">. </w:t>
      </w:r>
      <w:r>
        <w:rPr>
          <w:rFonts w:ascii="Times New Roman" w:hAnsi="Times New Roman" w:cs="Times New Roman"/>
          <w:color w:val="0070C0"/>
          <w:sz w:val="22"/>
        </w:rPr>
        <w:t>The series “original” gives the data of the original features, and the series “FeCO3” illustrates the status of the FeCO3 features. The series “Improvement” is the mAcc value of the FeCO3 features minus the mAcc value of the original features. The classification accuracy is calculated using the 5-fold cross validation strategy. The data was calculated using the feature selection algorithms</w:t>
      </w:r>
    </w:p>
    <w:p>
      <w:r>
        <w:drawing>
          <wp:inline distT="0" distB="0" distL="114300" distR="114300">
            <wp:extent cx="5265420" cy="2420620"/>
            <wp:effectExtent l="0" t="0" r="1143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5420" cy="2420620"/>
                    </a:xfrm>
                    <a:prstGeom prst="rect">
                      <a:avLst/>
                    </a:prstGeom>
                    <a:noFill/>
                    <a:ln>
                      <a:noFill/>
                    </a:ln>
                  </pic:spPr>
                </pic:pic>
              </a:graphicData>
            </a:graphic>
          </wp:inline>
        </w:drawing>
      </w:r>
    </w:p>
    <w:p>
      <w:r>
        <w:rPr>
          <w:rFonts w:ascii="Times New Roman" w:hAnsi="Times New Roman" w:cs="Times New Roman"/>
          <w:b/>
          <w:bCs/>
          <w:color w:val="0070C0"/>
          <w:sz w:val="22"/>
        </w:rPr>
        <w:t xml:space="preserve">Comparison of the classification metric mAcc and the number of features between the original features and the FeCO3 features using the feature selection algorithm </w:t>
      </w:r>
      <w:r>
        <w:rPr>
          <w:rFonts w:hint="eastAsia" w:ascii="Times New Roman" w:hAnsi="Times New Roman" w:cs="Times New Roman"/>
          <w:b/>
          <w:bCs/>
          <w:color w:val="0070C0"/>
          <w:sz w:val="22"/>
          <w:lang w:val="en-US" w:eastAsia="zh-CN"/>
        </w:rPr>
        <w:t>L2-LR</w:t>
      </w:r>
      <w:r>
        <w:rPr>
          <w:rFonts w:ascii="Times New Roman" w:hAnsi="Times New Roman" w:cs="Times New Roman"/>
          <w:b/>
          <w:bCs/>
          <w:color w:val="0070C0"/>
          <w:sz w:val="22"/>
        </w:rPr>
        <w:t xml:space="preserve">. </w:t>
      </w:r>
      <w:r>
        <w:rPr>
          <w:rFonts w:ascii="Times New Roman" w:hAnsi="Times New Roman" w:cs="Times New Roman"/>
          <w:color w:val="0070C0"/>
          <w:sz w:val="22"/>
        </w:rPr>
        <w:t>The series “original” gives the data of the original features, and the series “FeCO3” illustrates the status of the FeCO3 features. The series “Improvement” is the mAcc value of the FeCO3 features minus the mAcc value of the original features. The classification accuracy is calculated using the 5-fold cross validation strategy. The data was calculated using the feature selection algorithms</w:t>
      </w:r>
    </w:p>
    <w:p>
      <w:r>
        <w:drawing>
          <wp:inline distT="0" distB="0" distL="114300" distR="114300">
            <wp:extent cx="5270500" cy="2430145"/>
            <wp:effectExtent l="0" t="0" r="635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2430145"/>
                    </a:xfrm>
                    <a:prstGeom prst="rect">
                      <a:avLst/>
                    </a:prstGeom>
                    <a:noFill/>
                    <a:ln>
                      <a:noFill/>
                    </a:ln>
                  </pic:spPr>
                </pic:pic>
              </a:graphicData>
            </a:graphic>
          </wp:inline>
        </w:drawing>
      </w:r>
    </w:p>
    <w:p/>
    <w:p>
      <w:r>
        <w:rPr>
          <w:rFonts w:ascii="Times New Roman" w:hAnsi="Times New Roman" w:cs="Times New Roman"/>
          <w:b/>
          <w:bCs/>
          <w:color w:val="0070C0"/>
          <w:sz w:val="22"/>
        </w:rPr>
        <w:t xml:space="preserve">Comparison of the classification metric mAcc and the number of features between the original features and the FeCO3 features using the feature selection algorithm </w:t>
      </w:r>
      <w:r>
        <w:rPr>
          <w:rFonts w:hint="eastAsia" w:ascii="Times New Roman" w:hAnsi="Times New Roman" w:cs="Times New Roman"/>
          <w:b/>
          <w:bCs/>
          <w:color w:val="0070C0"/>
          <w:sz w:val="22"/>
          <w:lang w:val="en-US" w:eastAsia="zh-CN"/>
        </w:rPr>
        <w:t>L2-SVM</w:t>
      </w:r>
      <w:r>
        <w:rPr>
          <w:rFonts w:ascii="Times New Roman" w:hAnsi="Times New Roman" w:cs="Times New Roman"/>
          <w:b/>
          <w:bCs/>
          <w:color w:val="0070C0"/>
          <w:sz w:val="22"/>
        </w:rPr>
        <w:t xml:space="preserve">. </w:t>
      </w:r>
      <w:r>
        <w:rPr>
          <w:rFonts w:ascii="Times New Roman" w:hAnsi="Times New Roman" w:cs="Times New Roman"/>
          <w:color w:val="0070C0"/>
          <w:sz w:val="22"/>
        </w:rPr>
        <w:t>The series “original” gives the data of the original features, and the series “FeCO3” illustrates the status of the FeCO3 features. The series “Improvement” is the mAcc value of the FeCO3 features minus the mAcc value of the original features. The classification accuracy is calculated using the 5-fold cross validation strategy. The data was calculated using the feature selection algorithms</w:t>
      </w:r>
    </w:p>
    <w:p>
      <w:r>
        <w:drawing>
          <wp:inline distT="0" distB="0" distL="114300" distR="114300">
            <wp:extent cx="5270500" cy="2420620"/>
            <wp:effectExtent l="0" t="0" r="635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0500" cy="2420620"/>
                    </a:xfrm>
                    <a:prstGeom prst="rect">
                      <a:avLst/>
                    </a:prstGeom>
                    <a:noFill/>
                    <a:ln>
                      <a:noFill/>
                    </a:ln>
                  </pic:spPr>
                </pic:pic>
              </a:graphicData>
            </a:graphic>
          </wp:inline>
        </w:drawing>
      </w:r>
    </w:p>
    <w:p>
      <w:r>
        <w:rPr>
          <w:rFonts w:ascii="Times New Roman" w:hAnsi="Times New Roman" w:cs="Times New Roman"/>
          <w:b/>
          <w:bCs/>
          <w:color w:val="0070C0"/>
          <w:sz w:val="22"/>
        </w:rPr>
        <w:t xml:space="preserve">Comparison of the classification metric mAcc and the number of features between the original features and the FeCO3 features using the feature selection algorithm </w:t>
      </w:r>
      <w:r>
        <w:rPr>
          <w:rFonts w:hint="eastAsia" w:ascii="Times New Roman" w:hAnsi="Times New Roman" w:cs="Times New Roman"/>
          <w:b/>
          <w:bCs/>
          <w:color w:val="0070C0"/>
          <w:sz w:val="22"/>
          <w:lang w:val="en-US" w:eastAsia="zh-CN"/>
        </w:rPr>
        <w:t>XGB</w:t>
      </w:r>
      <w:r>
        <w:rPr>
          <w:rFonts w:ascii="Times New Roman" w:hAnsi="Times New Roman" w:cs="Times New Roman"/>
          <w:b/>
          <w:bCs/>
          <w:color w:val="0070C0"/>
          <w:sz w:val="22"/>
        </w:rPr>
        <w:t xml:space="preserve">. </w:t>
      </w:r>
      <w:r>
        <w:rPr>
          <w:rFonts w:ascii="Times New Roman" w:hAnsi="Times New Roman" w:cs="Times New Roman"/>
          <w:color w:val="0070C0"/>
          <w:sz w:val="22"/>
        </w:rPr>
        <w:t>The series “original” gives the data of the original features, and the series “FeCO3” illustrates the status of the FeCO3 features. The series “Improvement” is the mAcc value of the FeCO3 features minus the mAcc value of the original features. The classification accuracy is calculated using the 5-fold cross validation strategy. The data was calculated using the feature selection algorithms</w:t>
      </w:r>
    </w:p>
    <w:p>
      <w:r>
        <w:drawing>
          <wp:inline distT="0" distB="0" distL="114300" distR="114300">
            <wp:extent cx="5270500" cy="2420620"/>
            <wp:effectExtent l="0" t="0" r="6350"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0500" cy="242062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alatino Linotype">
    <w:panose1 w:val="02040502050505030304"/>
    <w:charset w:val="00"/>
    <w:family w:val="roman"/>
    <w:pitch w:val="default"/>
    <w:sig w:usb0="E0000287" w:usb1="40000013"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D5F"/>
    <w:rsid w:val="00097433"/>
    <w:rsid w:val="00375F62"/>
    <w:rsid w:val="0040744C"/>
    <w:rsid w:val="0046082D"/>
    <w:rsid w:val="004F4828"/>
    <w:rsid w:val="006212D9"/>
    <w:rsid w:val="00880806"/>
    <w:rsid w:val="00914EC4"/>
    <w:rsid w:val="00923C82"/>
    <w:rsid w:val="00975053"/>
    <w:rsid w:val="009F4D5F"/>
    <w:rsid w:val="00A02C40"/>
    <w:rsid w:val="00C270BA"/>
    <w:rsid w:val="00D61ED0"/>
    <w:rsid w:val="00DE2D61"/>
    <w:rsid w:val="45A754FB"/>
    <w:rsid w:val="69D95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11"/>
    <w:qFormat/>
    <w:uiPriority w:val="9"/>
    <w:pPr>
      <w:outlineLvl w:val="0"/>
    </w:pPr>
  </w:style>
  <w:style w:type="paragraph" w:styleId="3">
    <w:name w:val="heading 2"/>
    <w:basedOn w:val="4"/>
    <w:next w:val="1"/>
    <w:link w:val="12"/>
    <w:unhideWhenUsed/>
    <w:qFormat/>
    <w:uiPriority w:val="9"/>
    <w:pPr>
      <w:keepNext/>
      <w:keepLines/>
      <w:spacing w:before="120" w:after="200" w:line="300" w:lineRule="auto"/>
      <w:outlineLvl w:val="1"/>
    </w:pPr>
    <w:rPr>
      <w:rFonts w:ascii="Times New Roman" w:hAnsi="Times New Roman" w:cs="Times New Roman"/>
      <w:bCs/>
      <w:sz w:val="36"/>
      <w:szCs w:val="36"/>
    </w:rPr>
  </w:style>
  <w:style w:type="paragraph" w:styleId="4">
    <w:name w:val="heading 3"/>
    <w:basedOn w:val="1"/>
    <w:next w:val="1"/>
    <w:unhideWhenUsed/>
    <w:qFormat/>
    <w:uiPriority w:val="0"/>
    <w:pPr>
      <w:keepNext/>
      <w:keepLines/>
      <w:spacing w:before="120" w:after="200" w:line="300" w:lineRule="auto"/>
      <w:outlineLvl w:val="2"/>
    </w:pPr>
    <w:rPr>
      <w:b/>
      <w:sz w:val="26"/>
      <w:szCs w:val="2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Header Char"/>
    <w:basedOn w:val="8"/>
    <w:link w:val="6"/>
    <w:qFormat/>
    <w:uiPriority w:val="99"/>
    <w:rPr>
      <w:sz w:val="18"/>
      <w:szCs w:val="18"/>
    </w:rPr>
  </w:style>
  <w:style w:type="character" w:customStyle="1" w:styleId="10">
    <w:name w:val="Footer Char"/>
    <w:basedOn w:val="8"/>
    <w:link w:val="5"/>
    <w:qFormat/>
    <w:uiPriority w:val="99"/>
    <w:rPr>
      <w:sz w:val="18"/>
      <w:szCs w:val="18"/>
    </w:rPr>
  </w:style>
  <w:style w:type="character" w:customStyle="1" w:styleId="11">
    <w:name w:val="Heading 1 Char"/>
    <w:basedOn w:val="8"/>
    <w:link w:val="2"/>
    <w:uiPriority w:val="9"/>
    <w:rPr>
      <w:rFonts w:ascii="Times New Roman" w:hAnsi="Times New Roman" w:cs="Times New Roman"/>
      <w:b/>
      <w:bCs/>
      <w:sz w:val="36"/>
      <w:szCs w:val="36"/>
    </w:rPr>
  </w:style>
  <w:style w:type="character" w:customStyle="1" w:styleId="12">
    <w:name w:val="Heading 2 Char"/>
    <w:basedOn w:val="8"/>
    <w:link w:val="3"/>
    <w:uiPriority w:val="9"/>
    <w:rPr>
      <w:rFonts w:ascii="Times New Roman" w:hAnsi="Times New Roman" w:cs="Times New Roman"/>
      <w:b/>
      <w:bCs/>
      <w:sz w:val="36"/>
      <w:szCs w:val="36"/>
    </w:rPr>
  </w:style>
  <w:style w:type="paragraph" w:customStyle="1" w:styleId="13">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259</Words>
  <Characters>1481</Characters>
  <Lines>12</Lines>
  <Paragraphs>3</Paragraphs>
  <TotalTime>1</TotalTime>
  <ScaleCrop>false</ScaleCrop>
  <LinksUpToDate>false</LinksUpToDate>
  <CharactersWithSpaces>1737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2020-10-07T16:07:00Z</dcterms:created>
  <dc:creator>Fengfeng Zhou</dc:creator>
  <cp:keywords>Email: FengfengZhou@gmail.com</cp:keywords>
  <cp:lastModifiedBy>Lenovo</cp:lastModifiedBy>
  <dcterms:modified xsi:type="dcterms:W3CDTF">2020-12-18T15:46:26Z</dcterms:modified>
  <dc:title>FeCO3-supp</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