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63E94" w14:textId="2653D72C" w:rsidR="007D1ECD" w:rsidRPr="00850663" w:rsidRDefault="003F47F1" w:rsidP="002C4ADA">
      <w:pPr>
        <w:jc w:val="center"/>
        <w:rPr>
          <w:b/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Лабораторная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работа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№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="00850663" w:rsidRPr="00850663">
        <w:rPr>
          <w:b/>
          <w:color w:val="000000" w:themeColor="text1"/>
          <w:sz w:val="24"/>
          <w:szCs w:val="24"/>
        </w:rPr>
        <w:t>7</w:t>
      </w:r>
    </w:p>
    <w:p w14:paraId="1B7B576F" w14:textId="77777777" w:rsidR="007D1ECD" w:rsidRPr="004B6341" w:rsidRDefault="007D1ECD" w:rsidP="002C4ADA">
      <w:pPr>
        <w:jc w:val="center"/>
        <w:rPr>
          <w:b/>
          <w:color w:val="000000" w:themeColor="text1"/>
          <w:sz w:val="24"/>
          <w:szCs w:val="24"/>
        </w:rPr>
      </w:pPr>
    </w:p>
    <w:p w14:paraId="65D6027B" w14:textId="5C5E41E9" w:rsidR="007D1ECD" w:rsidRPr="004B6341" w:rsidRDefault="007D1ECD" w:rsidP="002C4ADA">
      <w:pPr>
        <w:ind w:hanging="142"/>
        <w:jc w:val="center"/>
        <w:rPr>
          <w:b/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Тема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работы: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«</w:t>
      </w:r>
      <w:r w:rsidR="00D902C4" w:rsidRPr="00D902C4">
        <w:rPr>
          <w:iCs/>
          <w:color w:val="000000" w:themeColor="text1"/>
          <w:sz w:val="24"/>
          <w:szCs w:val="24"/>
        </w:rPr>
        <w:t>Исследование перекрестков при построении модели IDEF3 на основе использования сред</w:t>
      </w:r>
      <w:r w:rsidRPr="004B6341">
        <w:rPr>
          <w:b/>
          <w:color w:val="000000" w:themeColor="text1"/>
          <w:sz w:val="24"/>
          <w:szCs w:val="24"/>
        </w:rPr>
        <w:t>»</w:t>
      </w:r>
    </w:p>
    <w:p w14:paraId="35FCE9ED" w14:textId="77777777" w:rsidR="002C4ADA" w:rsidRPr="004B6341" w:rsidRDefault="002C4ADA" w:rsidP="002C4ADA">
      <w:pPr>
        <w:ind w:hanging="142"/>
        <w:jc w:val="center"/>
        <w:rPr>
          <w:b/>
          <w:color w:val="000000" w:themeColor="text1"/>
          <w:sz w:val="24"/>
          <w:szCs w:val="24"/>
        </w:rPr>
      </w:pPr>
    </w:p>
    <w:p w14:paraId="5E2A1B9F" w14:textId="0750E85E" w:rsidR="007D1ECD" w:rsidRPr="004B6341" w:rsidRDefault="007D1ECD" w:rsidP="002C4ADA">
      <w:pPr>
        <w:jc w:val="center"/>
        <w:rPr>
          <w:b/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1.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Цель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работы</w:t>
      </w:r>
      <w:bookmarkStart w:id="0" w:name="_GoBack"/>
      <w:bookmarkEnd w:id="0"/>
    </w:p>
    <w:p w14:paraId="10729508" w14:textId="421993FC" w:rsidR="007D1ECD" w:rsidRPr="004B6341" w:rsidRDefault="007D1ECD" w:rsidP="002C4ADA">
      <w:pPr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Научить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применять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знания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для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построения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модел</w:t>
      </w:r>
      <w:r w:rsidR="001353AA" w:rsidRPr="004B6341">
        <w:rPr>
          <w:color w:val="000000" w:themeColor="text1"/>
          <w:sz w:val="24"/>
          <w:szCs w:val="24"/>
        </w:rPr>
        <w:t>и</w:t>
      </w:r>
      <w:r w:rsidR="004B6341">
        <w:rPr>
          <w:color w:val="000000" w:themeColor="text1"/>
          <w:sz w:val="24"/>
          <w:szCs w:val="24"/>
        </w:rPr>
        <w:t xml:space="preserve"> </w:t>
      </w:r>
      <w:r w:rsidR="001353AA" w:rsidRPr="004B6341">
        <w:rPr>
          <w:iCs/>
          <w:color w:val="000000" w:themeColor="text1"/>
          <w:sz w:val="24"/>
          <w:szCs w:val="24"/>
          <w:lang w:val="en-US"/>
        </w:rPr>
        <w:t>IDEF</w:t>
      </w:r>
      <w:r w:rsidR="001353AA" w:rsidRPr="004B6341">
        <w:rPr>
          <w:iCs/>
          <w:color w:val="000000" w:themeColor="text1"/>
          <w:sz w:val="24"/>
          <w:szCs w:val="24"/>
        </w:rPr>
        <w:t>3</w:t>
      </w:r>
      <w:r w:rsidRPr="004B6341">
        <w:rPr>
          <w:color w:val="000000" w:themeColor="text1"/>
          <w:sz w:val="24"/>
          <w:szCs w:val="24"/>
        </w:rPr>
        <w:t>.</w:t>
      </w:r>
    </w:p>
    <w:p w14:paraId="18B8EA70" w14:textId="77777777" w:rsidR="002C4ADA" w:rsidRPr="004B6341" w:rsidRDefault="002C4ADA" w:rsidP="002C4ADA">
      <w:pPr>
        <w:ind w:firstLine="709"/>
        <w:jc w:val="both"/>
        <w:rPr>
          <w:color w:val="000000" w:themeColor="text1"/>
          <w:sz w:val="24"/>
          <w:szCs w:val="24"/>
        </w:rPr>
      </w:pPr>
    </w:p>
    <w:p w14:paraId="16CC0776" w14:textId="767903D6" w:rsidR="007D1ECD" w:rsidRPr="004B6341" w:rsidRDefault="007D1ECD" w:rsidP="002C4ADA">
      <w:pPr>
        <w:jc w:val="center"/>
        <w:rPr>
          <w:b/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2.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Задание</w:t>
      </w:r>
    </w:p>
    <w:p w14:paraId="2C46EC25" w14:textId="2DF4E878" w:rsidR="007D1ECD" w:rsidRPr="004B6341" w:rsidRDefault="001353AA" w:rsidP="002C4ADA">
      <w:pPr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Определить</w:t>
      </w:r>
      <w:r w:rsidR="004B6341">
        <w:rPr>
          <w:color w:val="000000" w:themeColor="text1"/>
          <w:sz w:val="24"/>
          <w:szCs w:val="24"/>
        </w:rPr>
        <w:t xml:space="preserve"> </w:t>
      </w:r>
      <w:r w:rsidR="003F47F1" w:rsidRPr="004B6341">
        <w:rPr>
          <w:color w:val="000000" w:themeColor="text1"/>
          <w:sz w:val="24"/>
          <w:szCs w:val="24"/>
        </w:rPr>
        <w:t>соединения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3F47F1" w:rsidRPr="004B6341">
        <w:rPr>
          <w:color w:val="000000" w:themeColor="text1"/>
          <w:sz w:val="24"/>
          <w:szCs w:val="24"/>
        </w:rPr>
        <w:t>и</w:t>
      </w:r>
      <w:r w:rsidR="004B6341">
        <w:rPr>
          <w:color w:val="000000" w:themeColor="text1"/>
          <w:sz w:val="24"/>
          <w:szCs w:val="24"/>
        </w:rPr>
        <w:t xml:space="preserve"> </w:t>
      </w:r>
      <w:r w:rsidR="003F47F1" w:rsidRPr="004B6341">
        <w:rPr>
          <w:color w:val="000000" w:themeColor="text1"/>
          <w:sz w:val="24"/>
          <w:szCs w:val="24"/>
        </w:rPr>
        <w:t>их</w:t>
      </w:r>
      <w:r w:rsidR="004B6341">
        <w:rPr>
          <w:color w:val="000000" w:themeColor="text1"/>
          <w:sz w:val="24"/>
          <w:szCs w:val="24"/>
        </w:rPr>
        <w:t xml:space="preserve"> </w:t>
      </w:r>
      <w:r w:rsidR="003F47F1" w:rsidRPr="004B6341">
        <w:rPr>
          <w:color w:val="000000" w:themeColor="text1"/>
          <w:sz w:val="24"/>
          <w:szCs w:val="24"/>
        </w:rPr>
        <w:t>типы</w:t>
      </w:r>
      <w:r w:rsidR="004B6341">
        <w:rPr>
          <w:color w:val="000000" w:themeColor="text1"/>
          <w:sz w:val="24"/>
          <w:szCs w:val="24"/>
        </w:rPr>
        <w:t xml:space="preserve"> </w:t>
      </w:r>
      <w:r w:rsidR="003F47F1" w:rsidRPr="004B6341">
        <w:rPr>
          <w:color w:val="000000" w:themeColor="text1"/>
          <w:sz w:val="24"/>
          <w:szCs w:val="24"/>
        </w:rPr>
        <w:t>при</w:t>
      </w:r>
      <w:r w:rsidR="004B6341">
        <w:rPr>
          <w:color w:val="000000" w:themeColor="text1"/>
          <w:sz w:val="24"/>
          <w:szCs w:val="24"/>
        </w:rPr>
        <w:t xml:space="preserve"> </w:t>
      </w:r>
      <w:r w:rsidR="003F47F1" w:rsidRPr="004B6341">
        <w:rPr>
          <w:color w:val="000000" w:themeColor="text1"/>
          <w:sz w:val="24"/>
          <w:szCs w:val="24"/>
        </w:rPr>
        <w:t>построении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модели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iCs/>
          <w:color w:val="000000" w:themeColor="text1"/>
          <w:sz w:val="24"/>
          <w:szCs w:val="24"/>
          <w:lang w:val="en-US"/>
        </w:rPr>
        <w:t>IDEF</w:t>
      </w:r>
      <w:r w:rsidRPr="004B6341">
        <w:rPr>
          <w:iCs/>
          <w:color w:val="000000" w:themeColor="text1"/>
          <w:sz w:val="24"/>
          <w:szCs w:val="24"/>
        </w:rPr>
        <w:t>3</w:t>
      </w:r>
      <w:r w:rsidR="003F47F1" w:rsidRPr="004B6341">
        <w:rPr>
          <w:iCs/>
          <w:color w:val="000000" w:themeColor="text1"/>
          <w:sz w:val="24"/>
          <w:szCs w:val="24"/>
        </w:rPr>
        <w:t>.</w:t>
      </w:r>
      <w:r w:rsidR="004B6341">
        <w:rPr>
          <w:color w:val="000000" w:themeColor="text1"/>
          <w:sz w:val="24"/>
          <w:szCs w:val="24"/>
        </w:rPr>
        <w:t xml:space="preserve"> </w:t>
      </w:r>
      <w:r w:rsidR="00DD5442" w:rsidRPr="004B6341">
        <w:rPr>
          <w:color w:val="000000" w:themeColor="text1"/>
          <w:sz w:val="24"/>
          <w:szCs w:val="24"/>
        </w:rPr>
        <w:t>Построить</w:t>
      </w:r>
      <w:r w:rsidR="004B6341">
        <w:rPr>
          <w:color w:val="000000" w:themeColor="text1"/>
          <w:sz w:val="24"/>
          <w:szCs w:val="24"/>
        </w:rPr>
        <w:t xml:space="preserve"> </w:t>
      </w:r>
      <w:r w:rsidR="00DD5442" w:rsidRPr="004B6341">
        <w:rPr>
          <w:color w:val="000000" w:themeColor="text1"/>
          <w:sz w:val="24"/>
          <w:szCs w:val="24"/>
        </w:rPr>
        <w:t>модель.</w:t>
      </w:r>
    </w:p>
    <w:p w14:paraId="1D05F3D3" w14:textId="77777777" w:rsidR="002C4ADA" w:rsidRPr="004B6341" w:rsidRDefault="002C4ADA" w:rsidP="002C4ADA">
      <w:pPr>
        <w:ind w:firstLine="709"/>
        <w:jc w:val="both"/>
        <w:rPr>
          <w:color w:val="000000" w:themeColor="text1"/>
          <w:sz w:val="24"/>
          <w:szCs w:val="24"/>
        </w:rPr>
      </w:pPr>
    </w:p>
    <w:p w14:paraId="37DE1CB6" w14:textId="1059F684" w:rsidR="007D1ECD" w:rsidRPr="004B6341" w:rsidRDefault="007D1ECD" w:rsidP="002C4ADA">
      <w:pPr>
        <w:jc w:val="center"/>
        <w:rPr>
          <w:b/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3.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Оснащение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работы</w:t>
      </w:r>
    </w:p>
    <w:p w14:paraId="5F0040B7" w14:textId="62F82254" w:rsidR="007D1ECD" w:rsidRPr="004B6341" w:rsidRDefault="00A67B5B" w:rsidP="002C4ADA">
      <w:pPr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Т</w:t>
      </w:r>
      <w:r w:rsidR="007D1ECD" w:rsidRPr="004B6341">
        <w:rPr>
          <w:color w:val="000000" w:themeColor="text1"/>
          <w:sz w:val="24"/>
          <w:szCs w:val="24"/>
        </w:rPr>
        <w:t>ехническое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7D1ECD" w:rsidRPr="004B6341">
        <w:rPr>
          <w:color w:val="000000" w:themeColor="text1"/>
          <w:sz w:val="24"/>
          <w:szCs w:val="24"/>
        </w:rPr>
        <w:t>задание,</w:t>
      </w:r>
      <w:r w:rsidR="004B6341">
        <w:rPr>
          <w:color w:val="000000" w:themeColor="text1"/>
          <w:sz w:val="24"/>
          <w:szCs w:val="24"/>
        </w:rPr>
        <w:t xml:space="preserve"> </w:t>
      </w:r>
      <w:r w:rsidR="007D1ECD" w:rsidRPr="004B6341">
        <w:rPr>
          <w:color w:val="000000" w:themeColor="text1"/>
          <w:sz w:val="24"/>
          <w:szCs w:val="24"/>
        </w:rPr>
        <w:t>ЭВМ,</w:t>
      </w:r>
      <w:r w:rsidR="004B6341">
        <w:rPr>
          <w:color w:val="000000" w:themeColor="text1"/>
          <w:sz w:val="24"/>
          <w:szCs w:val="24"/>
        </w:rPr>
        <w:t xml:space="preserve"> </w:t>
      </w:r>
      <w:r w:rsidR="007D1ECD" w:rsidRPr="004B6341">
        <w:rPr>
          <w:color w:val="000000" w:themeColor="text1"/>
          <w:sz w:val="24"/>
          <w:szCs w:val="24"/>
        </w:rPr>
        <w:t>CASЕ-средство</w:t>
      </w:r>
      <w:r w:rsidR="004B6341">
        <w:rPr>
          <w:color w:val="000000" w:themeColor="text1"/>
          <w:sz w:val="24"/>
          <w:szCs w:val="24"/>
        </w:rPr>
        <w:t xml:space="preserve"> </w:t>
      </w:r>
      <w:proofErr w:type="spellStart"/>
      <w:r w:rsidR="007D1ECD" w:rsidRPr="004B6341">
        <w:rPr>
          <w:color w:val="000000" w:themeColor="text1"/>
          <w:sz w:val="24"/>
          <w:szCs w:val="24"/>
        </w:rPr>
        <w:t>Bpwin</w:t>
      </w:r>
      <w:proofErr w:type="spellEnd"/>
      <w:r w:rsidR="004B6341">
        <w:rPr>
          <w:color w:val="000000" w:themeColor="text1"/>
          <w:sz w:val="24"/>
          <w:szCs w:val="24"/>
        </w:rPr>
        <w:t xml:space="preserve"> </w:t>
      </w:r>
      <w:r w:rsidR="007D1ECD" w:rsidRPr="004B6341">
        <w:rPr>
          <w:color w:val="000000" w:themeColor="text1"/>
          <w:sz w:val="24"/>
          <w:szCs w:val="24"/>
        </w:rPr>
        <w:t>для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7D1ECD" w:rsidRPr="004B6341">
        <w:rPr>
          <w:color w:val="000000" w:themeColor="text1"/>
          <w:sz w:val="24"/>
          <w:szCs w:val="24"/>
        </w:rPr>
        <w:t>построения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7D1ECD" w:rsidRPr="004B6341">
        <w:rPr>
          <w:color w:val="000000" w:themeColor="text1"/>
          <w:sz w:val="24"/>
          <w:szCs w:val="24"/>
        </w:rPr>
        <w:t>модели.</w:t>
      </w:r>
    </w:p>
    <w:p w14:paraId="27BF9B14" w14:textId="77777777" w:rsidR="007D1ECD" w:rsidRPr="004B6341" w:rsidRDefault="007D1ECD" w:rsidP="002C4ADA">
      <w:pPr>
        <w:ind w:firstLine="709"/>
        <w:jc w:val="both"/>
        <w:rPr>
          <w:color w:val="000000" w:themeColor="text1"/>
          <w:sz w:val="24"/>
          <w:szCs w:val="24"/>
        </w:rPr>
      </w:pPr>
    </w:p>
    <w:p w14:paraId="7CAD05A2" w14:textId="324CA1D4" w:rsidR="007D1ECD" w:rsidRPr="004B6341" w:rsidRDefault="007D1ECD" w:rsidP="002C4ADA">
      <w:pPr>
        <w:jc w:val="center"/>
        <w:rPr>
          <w:b/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4.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Основные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теоретические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сведения</w:t>
      </w:r>
    </w:p>
    <w:p w14:paraId="14BE20F9" w14:textId="49D8B27D" w:rsidR="003F47F1" w:rsidRPr="004B6341" w:rsidRDefault="003F47F1" w:rsidP="002C4ADA">
      <w:pPr>
        <w:shd w:val="clear" w:color="auto" w:fill="FFFFFF"/>
        <w:ind w:firstLine="709"/>
        <w:jc w:val="both"/>
        <w:outlineLvl w:val="1"/>
        <w:rPr>
          <w:b/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Соединения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="00CF0193" w:rsidRPr="004B6341">
        <w:rPr>
          <w:b/>
          <w:color w:val="000000" w:themeColor="text1"/>
          <w:sz w:val="24"/>
          <w:szCs w:val="24"/>
        </w:rPr>
        <w:t>(перекрестки)</w:t>
      </w:r>
    </w:p>
    <w:p w14:paraId="5D03B384" w14:textId="648C4C25" w:rsidR="003F47F1" w:rsidRPr="004B6341" w:rsidRDefault="003F47F1" w:rsidP="002C4ADA">
      <w:pPr>
        <w:shd w:val="clear" w:color="auto" w:fill="FFFFFF"/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Завершение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одного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может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инициировать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начало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выпол</w:t>
      </w:r>
      <w:r w:rsidRPr="004B6341">
        <w:rPr>
          <w:color w:val="000000" w:themeColor="text1"/>
          <w:sz w:val="24"/>
          <w:szCs w:val="24"/>
        </w:rPr>
        <w:softHyphen/>
        <w:t>нения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сразу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нескольких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других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действий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или,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наоборот,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определенное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может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требовать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завершения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нескольких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других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действий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начала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своего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выполнения.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bCs/>
          <w:color w:val="000000" w:themeColor="text1"/>
          <w:sz w:val="24"/>
          <w:szCs w:val="24"/>
        </w:rPr>
        <w:t>Соединения</w:t>
      </w:r>
      <w:r w:rsidR="004B6341">
        <w:rPr>
          <w:b/>
          <w:bCs/>
          <w:color w:val="000000" w:themeColor="text1"/>
          <w:sz w:val="24"/>
          <w:szCs w:val="24"/>
        </w:rPr>
        <w:t xml:space="preserve"> 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или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b/>
          <w:bCs/>
          <w:color w:val="000000" w:themeColor="text1"/>
          <w:sz w:val="24"/>
          <w:szCs w:val="24"/>
        </w:rPr>
        <w:t>соединяют</w:t>
      </w:r>
      <w:r w:rsidR="004B6341">
        <w:rPr>
          <w:b/>
          <w:bCs/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внутренние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потоки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используются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для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описания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ветвления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процесса:</w:t>
      </w:r>
    </w:p>
    <w:p w14:paraId="720ABE98" w14:textId="53BC60AF" w:rsidR="003F47F1" w:rsidRPr="004B6341" w:rsidRDefault="003F47F1" w:rsidP="002C4ADA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разворачивающие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b/>
          <w:bCs/>
          <w:color w:val="000000" w:themeColor="text1"/>
          <w:sz w:val="24"/>
          <w:szCs w:val="24"/>
        </w:rPr>
        <w:t>соединения</w:t>
      </w:r>
      <w:r w:rsidR="004B6341">
        <w:rPr>
          <w:b/>
          <w:bCs/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используются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для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разбиения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пото</w:t>
      </w:r>
      <w:r w:rsidRPr="004B6341">
        <w:rPr>
          <w:color w:val="000000" w:themeColor="text1"/>
          <w:sz w:val="24"/>
          <w:szCs w:val="24"/>
        </w:rPr>
        <w:softHyphen/>
        <w:t>ка.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Завершение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одного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вызывает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начало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выполнения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не</w:t>
      </w:r>
      <w:r w:rsidRPr="004B6341">
        <w:rPr>
          <w:color w:val="000000" w:themeColor="text1"/>
          <w:sz w:val="24"/>
          <w:szCs w:val="24"/>
        </w:rPr>
        <w:softHyphen/>
        <w:t>скольких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других;</w:t>
      </w:r>
    </w:p>
    <w:p w14:paraId="213EBFC9" w14:textId="1A2F517E" w:rsidR="003F47F1" w:rsidRPr="004B6341" w:rsidRDefault="003F47F1" w:rsidP="002C4ADA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сворачивающие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b/>
          <w:bCs/>
          <w:color w:val="000000" w:themeColor="text1"/>
          <w:sz w:val="24"/>
          <w:szCs w:val="24"/>
        </w:rPr>
        <w:t>соединения</w:t>
      </w:r>
      <w:r w:rsidR="004B6341">
        <w:rPr>
          <w:b/>
          <w:bCs/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объединяют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потоки.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Завершение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од</w:t>
      </w:r>
      <w:r w:rsidRPr="004B6341">
        <w:rPr>
          <w:color w:val="000000" w:themeColor="text1"/>
          <w:sz w:val="24"/>
          <w:szCs w:val="24"/>
        </w:rPr>
        <w:softHyphen/>
        <w:t>ного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или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нескольких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действий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вызывает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начало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выполнения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другого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действия.</w:t>
      </w:r>
    </w:p>
    <w:p w14:paraId="7F505184" w14:textId="78F70BB3" w:rsidR="003F47F1" w:rsidRPr="004B6341" w:rsidRDefault="003F47F1" w:rsidP="002C4ADA">
      <w:pPr>
        <w:shd w:val="clear" w:color="auto" w:fill="FFFFFF"/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В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таблице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объединены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три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типа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b/>
          <w:bCs/>
          <w:color w:val="000000" w:themeColor="text1"/>
          <w:sz w:val="24"/>
          <w:szCs w:val="24"/>
        </w:rPr>
        <w:t>соединений</w:t>
      </w:r>
      <w:r w:rsidRPr="004B6341">
        <w:rPr>
          <w:color w:val="000000" w:themeColor="text1"/>
          <w:sz w:val="24"/>
          <w:szCs w:val="24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799"/>
        <w:gridCol w:w="2116"/>
        <w:gridCol w:w="3925"/>
      </w:tblGrid>
      <w:tr w:rsidR="002C4ADA" w:rsidRPr="004B6341" w14:paraId="029E9598" w14:textId="77777777" w:rsidTr="004B6341"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2D3E2" w14:textId="7149D1F5" w:rsidR="004B6341" w:rsidRDefault="003F47F1" w:rsidP="002C4AD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6341">
              <w:rPr>
                <w:b/>
                <w:bCs/>
                <w:color w:val="000000" w:themeColor="text1"/>
                <w:sz w:val="24"/>
                <w:szCs w:val="24"/>
              </w:rPr>
              <w:t>Графическое</w:t>
            </w:r>
            <w:r w:rsidR="004B6341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47542A71" w14:textId="36E50A24" w:rsidR="00BE24BB" w:rsidRPr="004B6341" w:rsidRDefault="003F47F1" w:rsidP="002C4AD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6341">
              <w:rPr>
                <w:b/>
                <w:bCs/>
                <w:color w:val="000000" w:themeColor="text1"/>
                <w:sz w:val="24"/>
                <w:szCs w:val="24"/>
              </w:rPr>
              <w:t>обозначение</w:t>
            </w: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D03B3" w14:textId="77777777" w:rsidR="00BE24BB" w:rsidRPr="004B6341" w:rsidRDefault="003F47F1" w:rsidP="002C4AD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6341">
              <w:rPr>
                <w:b/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3AAEA" w14:textId="77777777" w:rsidR="00BE24BB" w:rsidRPr="004B6341" w:rsidRDefault="003F47F1" w:rsidP="002C4AD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6341">
              <w:rPr>
                <w:b/>
                <w:bCs/>
                <w:color w:val="000000" w:themeColor="text1"/>
                <w:sz w:val="24"/>
                <w:szCs w:val="24"/>
              </w:rPr>
              <w:t>Вид</w:t>
            </w:r>
          </w:p>
        </w:tc>
        <w:tc>
          <w:tcPr>
            <w:tcW w:w="3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0B863" w14:textId="3D0C4863" w:rsidR="00BE24BB" w:rsidRPr="004B6341" w:rsidRDefault="003F47F1" w:rsidP="002C4AD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6341">
              <w:rPr>
                <w:b/>
                <w:bCs/>
                <w:color w:val="000000" w:themeColor="text1"/>
                <w:sz w:val="24"/>
                <w:szCs w:val="24"/>
              </w:rPr>
              <w:t>Правила</w:t>
            </w:r>
            <w:r w:rsidR="004B6341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b/>
                <w:bCs/>
                <w:color w:val="000000" w:themeColor="text1"/>
                <w:sz w:val="24"/>
                <w:szCs w:val="24"/>
              </w:rPr>
              <w:t>инициации</w:t>
            </w:r>
          </w:p>
        </w:tc>
      </w:tr>
      <w:tr w:rsidR="002C4ADA" w:rsidRPr="004B6341" w14:paraId="19D009F0" w14:textId="77777777" w:rsidTr="004B6341"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DA3B7" w14:textId="77777777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EBD4EE7" wp14:editId="4F88C909">
                  <wp:extent cx="295275" cy="285750"/>
                  <wp:effectExtent l="0" t="0" r="9525" b="0"/>
                  <wp:docPr id="6" name="Рисунок 6" descr="Статья 54 - Картинк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татья 54 - Картинка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E5F81" w14:textId="45128D43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Соединение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«и»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28EF0" w14:textId="7629A67D" w:rsidR="00BE24BB" w:rsidRPr="004B6341" w:rsidRDefault="003F47F1" w:rsidP="004B63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Разворачивающее</w:t>
            </w:r>
          </w:p>
        </w:tc>
        <w:tc>
          <w:tcPr>
            <w:tcW w:w="3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25413" w14:textId="53B0A674" w:rsidR="00BE24BB" w:rsidRPr="004B6341" w:rsidRDefault="003F47F1" w:rsidP="004B63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Каждое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конечное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действие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обязательно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инициируется</w:t>
            </w:r>
          </w:p>
        </w:tc>
      </w:tr>
      <w:tr w:rsidR="002C4ADA" w:rsidRPr="004B6341" w14:paraId="7F95E0D9" w14:textId="77777777" w:rsidTr="004B6341"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9F608" w14:textId="77777777" w:rsidR="003F47F1" w:rsidRPr="004B6341" w:rsidRDefault="003F47F1" w:rsidP="002C4AD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07370" w14:textId="77777777" w:rsidR="003F47F1" w:rsidRPr="004B6341" w:rsidRDefault="003F47F1" w:rsidP="002C4AD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9640E" w14:textId="571E1FCD" w:rsidR="00BE24BB" w:rsidRPr="004B6341" w:rsidRDefault="003F47F1" w:rsidP="004B63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Сворачивающее</w:t>
            </w:r>
          </w:p>
        </w:tc>
        <w:tc>
          <w:tcPr>
            <w:tcW w:w="3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05B29" w14:textId="0F5B87C5" w:rsidR="00BE24BB" w:rsidRPr="004B6341" w:rsidRDefault="003F47F1" w:rsidP="004B63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Каждое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исходное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действие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обязательно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должно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завершиться</w:t>
            </w:r>
          </w:p>
        </w:tc>
      </w:tr>
      <w:tr w:rsidR="002C4ADA" w:rsidRPr="004B6341" w14:paraId="5B2A7F5F" w14:textId="77777777" w:rsidTr="004B6341"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FE470" w14:textId="77777777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D95454C" wp14:editId="72904514">
                  <wp:extent cx="285750" cy="285750"/>
                  <wp:effectExtent l="0" t="0" r="0" b="0"/>
                  <wp:docPr id="5" name="Рисунок 5" descr="Статья 54 - Картинк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татья 54 - Картинка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B5D0D" w14:textId="66FA9C75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Соединение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«эксклюзивное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"или"»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D96AF" w14:textId="76668C37" w:rsidR="00BE24BB" w:rsidRPr="004B6341" w:rsidRDefault="003F47F1" w:rsidP="004B63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Разворачивающее</w:t>
            </w:r>
          </w:p>
        </w:tc>
        <w:tc>
          <w:tcPr>
            <w:tcW w:w="3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AA50B" w14:textId="214F7774" w:rsidR="00BE24BB" w:rsidRPr="004B6341" w:rsidRDefault="003F47F1" w:rsidP="004B63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Одно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только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одно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конечное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действие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инициируется</w:t>
            </w:r>
          </w:p>
        </w:tc>
      </w:tr>
      <w:tr w:rsidR="002C4ADA" w:rsidRPr="004B6341" w14:paraId="537646F8" w14:textId="77777777" w:rsidTr="004B6341"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53A54" w14:textId="77777777" w:rsidR="003F47F1" w:rsidRPr="004B6341" w:rsidRDefault="003F47F1" w:rsidP="002C4AD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B61B0" w14:textId="77777777" w:rsidR="003F47F1" w:rsidRPr="004B6341" w:rsidRDefault="003F47F1" w:rsidP="002C4AD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F671E" w14:textId="5C3B9F99" w:rsidR="00BE24BB" w:rsidRPr="004B6341" w:rsidRDefault="003F47F1" w:rsidP="004B63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Сворачивающее</w:t>
            </w:r>
          </w:p>
        </w:tc>
        <w:tc>
          <w:tcPr>
            <w:tcW w:w="3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3BCFF" w14:textId="1755E9AF" w:rsidR="00BE24BB" w:rsidRPr="004B6341" w:rsidRDefault="003F47F1" w:rsidP="004B63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Одно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только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одно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исходное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действие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должно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завершиться</w:t>
            </w:r>
          </w:p>
        </w:tc>
      </w:tr>
      <w:tr w:rsidR="002C4ADA" w:rsidRPr="004B6341" w14:paraId="14AD09F9" w14:textId="77777777" w:rsidTr="004B6341"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D8B1B" w14:textId="77777777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3B7139E" wp14:editId="417857E9">
                  <wp:extent cx="276225" cy="295275"/>
                  <wp:effectExtent l="0" t="0" r="9525" b="9525"/>
                  <wp:docPr id="4" name="Рисунок 4" descr="Статья 54 - Картинка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татья 54 - Картинка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E840C" w14:textId="554A14DC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Соединение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«или»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C6FF1" w14:textId="767406F3" w:rsidR="00BE24BB" w:rsidRPr="004B6341" w:rsidRDefault="003F47F1" w:rsidP="004B63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Разворачивающее</w:t>
            </w:r>
          </w:p>
        </w:tc>
        <w:tc>
          <w:tcPr>
            <w:tcW w:w="3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F3124" w14:textId="3344B945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Одно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или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несколько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конечных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действий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инициируются</w:t>
            </w:r>
          </w:p>
        </w:tc>
      </w:tr>
      <w:tr w:rsidR="002C4ADA" w:rsidRPr="004B6341" w14:paraId="00A7C613" w14:textId="77777777" w:rsidTr="004B6341"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44B68" w14:textId="77777777" w:rsidR="003F47F1" w:rsidRPr="004B6341" w:rsidRDefault="003F47F1" w:rsidP="002C4AD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DA63B" w14:textId="77777777" w:rsidR="003F47F1" w:rsidRPr="004B6341" w:rsidRDefault="003F47F1" w:rsidP="002C4AD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EE9EA" w14:textId="39B6E532" w:rsidR="00BE24BB" w:rsidRPr="004B6341" w:rsidRDefault="003F47F1" w:rsidP="004B63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Сворачивающее</w:t>
            </w:r>
          </w:p>
        </w:tc>
        <w:tc>
          <w:tcPr>
            <w:tcW w:w="3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0B6F5" w14:textId="2BCDF099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Одно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или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несколько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исходных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действий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должны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завершиться</w:t>
            </w:r>
          </w:p>
        </w:tc>
      </w:tr>
    </w:tbl>
    <w:p w14:paraId="3F667E20" w14:textId="77777777" w:rsidR="003F47F1" w:rsidRPr="004B6341" w:rsidRDefault="003F47F1" w:rsidP="002C4ADA">
      <w:pPr>
        <w:shd w:val="clear" w:color="auto" w:fill="FFFFFF"/>
        <w:ind w:firstLine="375"/>
        <w:jc w:val="both"/>
        <w:rPr>
          <w:color w:val="000000" w:themeColor="text1"/>
          <w:sz w:val="24"/>
          <w:szCs w:val="24"/>
        </w:rPr>
      </w:pPr>
    </w:p>
    <w:p w14:paraId="5A016672" w14:textId="411BA51E" w:rsidR="003F47F1" w:rsidRPr="004B6341" w:rsidRDefault="003F47F1" w:rsidP="002C4ADA">
      <w:pPr>
        <w:shd w:val="clear" w:color="auto" w:fill="FFFFFF"/>
        <w:ind w:firstLine="851"/>
        <w:jc w:val="both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Рассмотрим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примеры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использования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разворачивающих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сворачивающих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соединений.</w:t>
      </w:r>
    </w:p>
    <w:p w14:paraId="02C3FA09" w14:textId="77777777" w:rsidR="003F47F1" w:rsidRPr="004B6341" w:rsidRDefault="003F47F1" w:rsidP="002C4ADA">
      <w:pPr>
        <w:shd w:val="clear" w:color="auto" w:fill="FFFFFF"/>
        <w:ind w:firstLine="851"/>
        <w:jc w:val="center"/>
        <w:rPr>
          <w:color w:val="000000" w:themeColor="text1"/>
          <w:sz w:val="24"/>
          <w:szCs w:val="24"/>
        </w:rPr>
      </w:pPr>
    </w:p>
    <w:p w14:paraId="335BDDD9" w14:textId="02CC3A42" w:rsidR="00A070F9" w:rsidRPr="004B6341" w:rsidRDefault="003F47F1" w:rsidP="002C4ADA">
      <w:pPr>
        <w:shd w:val="clear" w:color="auto" w:fill="FFFFFF"/>
        <w:ind w:firstLine="851"/>
        <w:jc w:val="both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«И»-соединения.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Соединения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этого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типа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инициируют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выполнение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конечных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действий.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Все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действия,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присоединенные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к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сворачиваю</w:t>
      </w:r>
      <w:r w:rsidRPr="004B6341">
        <w:rPr>
          <w:color w:val="000000" w:themeColor="text1"/>
          <w:sz w:val="24"/>
          <w:szCs w:val="24"/>
        </w:rPr>
        <w:softHyphen/>
        <w:t>щему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«и»-соединению,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должны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завершиться,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прежде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чем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начнется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выполнение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следующего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действия.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рис</w:t>
      </w:r>
      <w:r w:rsidR="00A070F9" w:rsidRPr="004B6341">
        <w:rPr>
          <w:color w:val="000000" w:themeColor="text1"/>
          <w:sz w:val="24"/>
          <w:szCs w:val="24"/>
        </w:rPr>
        <w:t>унке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2C4ADA" w:rsidRPr="004B6341">
        <w:rPr>
          <w:color w:val="000000" w:themeColor="text1"/>
          <w:sz w:val="24"/>
          <w:szCs w:val="24"/>
        </w:rPr>
        <w:t>2.</w:t>
      </w:r>
      <w:r w:rsidR="00A070F9" w:rsidRPr="004B6341">
        <w:rPr>
          <w:color w:val="000000" w:themeColor="text1"/>
          <w:sz w:val="24"/>
          <w:szCs w:val="24"/>
        </w:rPr>
        <w:t>1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после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обнаружения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пожара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инициируются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включение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пожарной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сигнализации,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вызов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пожарной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охраны,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и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начинается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тушение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пожара.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Запись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в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журнал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производится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только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тогда,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когда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все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три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перечисленных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действия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завершены.</w:t>
      </w:r>
    </w:p>
    <w:p w14:paraId="665A989C" w14:textId="77777777" w:rsidR="003F47F1" w:rsidRPr="004B6341" w:rsidRDefault="003F47F1" w:rsidP="002C4ADA">
      <w:pPr>
        <w:shd w:val="clear" w:color="auto" w:fill="FFFFFF"/>
        <w:ind w:firstLine="375"/>
        <w:jc w:val="both"/>
        <w:rPr>
          <w:color w:val="000000" w:themeColor="text1"/>
          <w:sz w:val="24"/>
          <w:szCs w:val="24"/>
        </w:rPr>
      </w:pPr>
    </w:p>
    <w:p w14:paraId="3C9D9427" w14:textId="0C754ECE" w:rsidR="003F47F1" w:rsidRPr="004B6341" w:rsidRDefault="003F47F1" w:rsidP="002C4ADA">
      <w:pPr>
        <w:shd w:val="clear" w:color="auto" w:fill="FFFFFF"/>
        <w:ind w:firstLine="375"/>
        <w:jc w:val="center"/>
        <w:rPr>
          <w:color w:val="000000" w:themeColor="text1"/>
          <w:sz w:val="24"/>
          <w:szCs w:val="24"/>
        </w:rPr>
      </w:pPr>
      <w:r w:rsidRPr="004B6341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0D1525F" wp14:editId="3951E05A">
            <wp:extent cx="4591050" cy="2228850"/>
            <wp:effectExtent l="0" t="0" r="0" b="0"/>
            <wp:docPr id="2" name="Рисунок 2" descr="Статья 54 - Картинк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атья 54 - Картинка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0F9" w:rsidRPr="004B6341">
        <w:rPr>
          <w:color w:val="000000" w:themeColor="text1"/>
          <w:sz w:val="24"/>
          <w:szCs w:val="24"/>
        </w:rPr>
        <w:br/>
        <w:t>Рисунок</w:t>
      </w:r>
      <w:r w:rsidR="004B6341">
        <w:rPr>
          <w:color w:val="000000" w:themeColor="text1"/>
          <w:sz w:val="24"/>
          <w:szCs w:val="24"/>
        </w:rPr>
        <w:t xml:space="preserve"> </w:t>
      </w:r>
      <w:r w:rsidR="002C4ADA" w:rsidRPr="004B6341">
        <w:rPr>
          <w:color w:val="000000" w:themeColor="text1"/>
          <w:sz w:val="24"/>
          <w:szCs w:val="24"/>
        </w:rPr>
        <w:t>2.</w:t>
      </w:r>
      <w:r w:rsidR="00A070F9" w:rsidRPr="004B6341">
        <w:rPr>
          <w:color w:val="000000" w:themeColor="text1"/>
          <w:sz w:val="24"/>
          <w:szCs w:val="24"/>
        </w:rPr>
        <w:t>1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-</w:t>
      </w:r>
      <w:r w:rsidR="004B6341">
        <w:rPr>
          <w:color w:val="000000" w:themeColor="text1"/>
          <w:sz w:val="24"/>
          <w:szCs w:val="24"/>
        </w:rPr>
        <w:t xml:space="preserve">  </w:t>
      </w:r>
      <w:r w:rsidR="00A070F9" w:rsidRPr="004B6341">
        <w:rPr>
          <w:color w:val="000000" w:themeColor="text1"/>
          <w:sz w:val="24"/>
          <w:szCs w:val="24"/>
        </w:rPr>
        <w:t>“И”-</w:t>
      </w:r>
      <w:r w:rsidR="004B6341">
        <w:rPr>
          <w:color w:val="000000" w:themeColor="text1"/>
          <w:sz w:val="24"/>
          <w:szCs w:val="24"/>
        </w:rPr>
        <w:t xml:space="preserve"> </w:t>
      </w:r>
      <w:proofErr w:type="spellStart"/>
      <w:r w:rsidRPr="004B6341">
        <w:rPr>
          <w:color w:val="000000" w:themeColor="text1"/>
          <w:sz w:val="24"/>
          <w:szCs w:val="24"/>
        </w:rPr>
        <w:t>cоединения</w:t>
      </w:r>
      <w:proofErr w:type="spellEnd"/>
    </w:p>
    <w:p w14:paraId="04498333" w14:textId="77777777" w:rsidR="00A070F9" w:rsidRPr="004B6341" w:rsidRDefault="00A070F9" w:rsidP="002C4ADA">
      <w:pPr>
        <w:shd w:val="clear" w:color="auto" w:fill="FFFFFF"/>
        <w:ind w:firstLine="375"/>
        <w:jc w:val="center"/>
        <w:rPr>
          <w:color w:val="000000" w:themeColor="text1"/>
          <w:sz w:val="24"/>
          <w:szCs w:val="24"/>
        </w:rPr>
      </w:pPr>
    </w:p>
    <w:p w14:paraId="133AE5A4" w14:textId="251923D9" w:rsidR="003F47F1" w:rsidRPr="004B6341" w:rsidRDefault="003F47F1" w:rsidP="002C4ADA">
      <w:pPr>
        <w:shd w:val="clear" w:color="auto" w:fill="FFFFFF"/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b/>
          <w:bCs/>
          <w:color w:val="000000" w:themeColor="text1"/>
          <w:sz w:val="24"/>
          <w:szCs w:val="24"/>
        </w:rPr>
        <w:t>Соединение</w:t>
      </w:r>
      <w:r w:rsidR="004B6341">
        <w:rPr>
          <w:b/>
          <w:bCs/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«эксклюзивное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"или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"».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Вне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зависимости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количест</w:t>
      </w:r>
      <w:r w:rsidRPr="004B6341">
        <w:rPr>
          <w:color w:val="000000" w:themeColor="text1"/>
          <w:sz w:val="24"/>
          <w:szCs w:val="24"/>
        </w:rPr>
        <w:softHyphen/>
        <w:t>ва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действий,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связанных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сворачивающим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или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разворачивающим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b/>
          <w:bCs/>
          <w:color w:val="000000" w:themeColor="text1"/>
          <w:sz w:val="24"/>
          <w:szCs w:val="24"/>
        </w:rPr>
        <w:t>соединением</w:t>
      </w:r>
      <w:r w:rsidR="004B6341">
        <w:rPr>
          <w:b/>
          <w:bCs/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«эксклюзивное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«или»,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инициировано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будет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только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одно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из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них,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поэтому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только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оно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будет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завершено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перед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тем,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как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любое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</w:t>
      </w:r>
      <w:r w:rsidRPr="004B6341">
        <w:rPr>
          <w:color w:val="000000" w:themeColor="text1"/>
          <w:sz w:val="24"/>
          <w:szCs w:val="24"/>
        </w:rPr>
        <w:softHyphen/>
        <w:t>ствие,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следующее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за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сворачивающим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соединением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«эксклюзивное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«или»,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сможет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начаться.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Если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правила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активации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соединения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извест</w:t>
      </w:r>
      <w:r w:rsidRPr="004B6341">
        <w:rPr>
          <w:color w:val="000000" w:themeColor="text1"/>
          <w:sz w:val="24"/>
          <w:szCs w:val="24"/>
        </w:rPr>
        <w:softHyphen/>
        <w:t>ны,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они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обязательно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должны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быть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документированы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либо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его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описа</w:t>
      </w:r>
      <w:r w:rsidRPr="004B6341">
        <w:rPr>
          <w:color w:val="000000" w:themeColor="text1"/>
          <w:sz w:val="24"/>
          <w:szCs w:val="24"/>
        </w:rPr>
        <w:softHyphen/>
        <w:t>нии,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либо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пометкой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стрелок,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исходящих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из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разворачивающего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соеди</w:t>
      </w:r>
      <w:r w:rsidRPr="004B6341">
        <w:rPr>
          <w:color w:val="000000" w:themeColor="text1"/>
          <w:sz w:val="24"/>
          <w:szCs w:val="24"/>
        </w:rPr>
        <w:softHyphen/>
        <w:t>нения,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как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показано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рис</w:t>
      </w:r>
      <w:r w:rsidR="00A070F9" w:rsidRPr="004B6341">
        <w:rPr>
          <w:color w:val="000000" w:themeColor="text1"/>
          <w:sz w:val="24"/>
          <w:szCs w:val="24"/>
        </w:rPr>
        <w:t>унке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2C4ADA" w:rsidRPr="004B6341">
        <w:rPr>
          <w:color w:val="000000" w:themeColor="text1"/>
          <w:sz w:val="24"/>
          <w:szCs w:val="24"/>
        </w:rPr>
        <w:t>2.</w:t>
      </w:r>
      <w:r w:rsidR="00A070F9" w:rsidRPr="004B6341">
        <w:rPr>
          <w:color w:val="000000" w:themeColor="text1"/>
          <w:sz w:val="24"/>
          <w:szCs w:val="24"/>
        </w:rPr>
        <w:t>2</w:t>
      </w:r>
      <w:r w:rsidR="002C4ADA" w:rsidRPr="004B6341">
        <w:rPr>
          <w:color w:val="000000" w:themeColor="text1"/>
          <w:sz w:val="24"/>
          <w:szCs w:val="24"/>
        </w:rPr>
        <w:t>.</w:t>
      </w:r>
    </w:p>
    <w:p w14:paraId="55887B33" w14:textId="69F73A0E" w:rsidR="003F47F1" w:rsidRPr="004B6341" w:rsidRDefault="003F47F1" w:rsidP="002C4ADA">
      <w:pPr>
        <w:shd w:val="clear" w:color="auto" w:fill="FFFFFF"/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На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рисунке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2C4ADA" w:rsidRPr="004B6341">
        <w:rPr>
          <w:color w:val="000000" w:themeColor="text1"/>
          <w:sz w:val="24"/>
          <w:szCs w:val="24"/>
        </w:rPr>
        <w:t>2.</w:t>
      </w:r>
      <w:r w:rsidR="00A070F9" w:rsidRPr="004B6341">
        <w:rPr>
          <w:color w:val="000000" w:themeColor="text1"/>
          <w:sz w:val="24"/>
          <w:szCs w:val="24"/>
        </w:rPr>
        <w:t>2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b/>
          <w:bCs/>
          <w:color w:val="000000" w:themeColor="text1"/>
          <w:sz w:val="24"/>
          <w:szCs w:val="24"/>
        </w:rPr>
        <w:t>соединение</w:t>
      </w:r>
      <w:r w:rsidR="004B6341">
        <w:rPr>
          <w:b/>
          <w:bCs/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«эксклюзивное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«или»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используется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для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отображения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того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факта,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что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студент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может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одновременно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быть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</w:t>
      </w:r>
      <w:r w:rsidRPr="004B6341">
        <w:rPr>
          <w:color w:val="000000" w:themeColor="text1"/>
          <w:sz w:val="24"/>
          <w:szCs w:val="24"/>
        </w:rPr>
        <w:softHyphen/>
        <w:t>правлен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лекции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двум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разным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курсам.</w:t>
      </w:r>
    </w:p>
    <w:p w14:paraId="6FEB3D53" w14:textId="77777777" w:rsidR="00A070F9" w:rsidRPr="004B6341" w:rsidRDefault="00A070F9" w:rsidP="002C4ADA">
      <w:pPr>
        <w:shd w:val="clear" w:color="auto" w:fill="FFFFFF"/>
        <w:ind w:firstLine="709"/>
        <w:jc w:val="both"/>
        <w:rPr>
          <w:color w:val="000000" w:themeColor="text1"/>
          <w:sz w:val="24"/>
          <w:szCs w:val="24"/>
        </w:rPr>
      </w:pPr>
    </w:p>
    <w:p w14:paraId="2E9C8546" w14:textId="77777777" w:rsidR="003F47F1" w:rsidRPr="004B6341" w:rsidRDefault="003F47F1" w:rsidP="002C4ADA">
      <w:pPr>
        <w:shd w:val="clear" w:color="auto" w:fill="FFFFFF"/>
        <w:ind w:firstLine="375"/>
        <w:jc w:val="center"/>
        <w:rPr>
          <w:color w:val="000000" w:themeColor="text1"/>
          <w:sz w:val="24"/>
          <w:szCs w:val="24"/>
        </w:rPr>
      </w:pPr>
      <w:r w:rsidRPr="004B6341">
        <w:rPr>
          <w:noProof/>
          <w:color w:val="000000" w:themeColor="text1"/>
          <w:sz w:val="24"/>
          <w:szCs w:val="24"/>
        </w:rPr>
        <w:drawing>
          <wp:inline distT="0" distB="0" distL="0" distR="0" wp14:anchorId="1518AE5F" wp14:editId="6EE62589">
            <wp:extent cx="4562475" cy="2209800"/>
            <wp:effectExtent l="0" t="0" r="9525" b="0"/>
            <wp:docPr id="1" name="Рисунок 1" descr="Статья 54 - Картинк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татья 54 - Картинка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AC77" w14:textId="5FE1231E" w:rsidR="003F47F1" w:rsidRPr="004B6341" w:rsidRDefault="003F47F1" w:rsidP="002C4ADA">
      <w:pPr>
        <w:shd w:val="clear" w:color="auto" w:fill="FFFFFF"/>
        <w:ind w:firstLine="375"/>
        <w:jc w:val="center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Рис</w:t>
      </w:r>
      <w:r w:rsidR="00A070F9" w:rsidRPr="004B6341">
        <w:rPr>
          <w:color w:val="000000" w:themeColor="text1"/>
          <w:sz w:val="24"/>
          <w:szCs w:val="24"/>
        </w:rPr>
        <w:t>унок</w:t>
      </w:r>
      <w:r w:rsidR="004B6341">
        <w:rPr>
          <w:color w:val="000000" w:themeColor="text1"/>
          <w:sz w:val="24"/>
          <w:szCs w:val="24"/>
        </w:rPr>
        <w:t xml:space="preserve"> </w:t>
      </w:r>
      <w:r w:rsidR="002C4ADA" w:rsidRPr="004B6341">
        <w:rPr>
          <w:color w:val="000000" w:themeColor="text1"/>
          <w:sz w:val="24"/>
          <w:szCs w:val="24"/>
        </w:rPr>
        <w:t>2.</w:t>
      </w:r>
      <w:r w:rsidR="00A070F9" w:rsidRPr="004B6341">
        <w:rPr>
          <w:color w:val="000000" w:themeColor="text1"/>
          <w:sz w:val="24"/>
          <w:szCs w:val="24"/>
        </w:rPr>
        <w:t>2</w:t>
      </w:r>
      <w:r w:rsidR="004B6341">
        <w:rPr>
          <w:color w:val="000000" w:themeColor="text1"/>
          <w:sz w:val="24"/>
          <w:szCs w:val="24"/>
        </w:rPr>
        <w:t xml:space="preserve"> </w:t>
      </w:r>
      <w:r w:rsidR="002C4ADA" w:rsidRPr="004B6341">
        <w:rPr>
          <w:color w:val="000000" w:themeColor="text1"/>
          <w:sz w:val="24"/>
          <w:szCs w:val="24"/>
        </w:rPr>
        <w:t>–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Соединение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«эксклюзивное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A070F9" w:rsidRPr="004B6341">
        <w:rPr>
          <w:color w:val="000000" w:themeColor="text1"/>
          <w:sz w:val="24"/>
          <w:szCs w:val="24"/>
        </w:rPr>
        <w:t>“или”</w:t>
      </w:r>
      <w:r w:rsidR="004B6341">
        <w:rPr>
          <w:color w:val="000000" w:themeColor="text1"/>
          <w:sz w:val="24"/>
          <w:szCs w:val="24"/>
        </w:rPr>
        <w:t xml:space="preserve"> </w:t>
      </w:r>
    </w:p>
    <w:p w14:paraId="4C32297F" w14:textId="77777777" w:rsidR="00A070F9" w:rsidRPr="004B6341" w:rsidRDefault="00A070F9" w:rsidP="002C4ADA">
      <w:pPr>
        <w:shd w:val="clear" w:color="auto" w:fill="FFFFFF"/>
        <w:ind w:firstLine="375"/>
        <w:jc w:val="center"/>
        <w:rPr>
          <w:color w:val="000000" w:themeColor="text1"/>
          <w:sz w:val="24"/>
          <w:szCs w:val="24"/>
        </w:rPr>
      </w:pPr>
    </w:p>
    <w:p w14:paraId="3B6EC5ED" w14:textId="3F152FF4" w:rsidR="003F47F1" w:rsidRPr="004B6341" w:rsidRDefault="003F47F1" w:rsidP="002C4ADA">
      <w:pPr>
        <w:shd w:val="clear" w:color="auto" w:fill="FFFFFF"/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b/>
          <w:bCs/>
          <w:color w:val="000000" w:themeColor="text1"/>
          <w:sz w:val="24"/>
          <w:szCs w:val="24"/>
        </w:rPr>
        <w:t>Соединение</w:t>
      </w:r>
      <w:r w:rsidR="004B6341">
        <w:rPr>
          <w:b/>
          <w:bCs/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«или»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предназначено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для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описания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ситуаций,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которые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могут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быть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описаны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двумя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предыдущими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типами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соединений.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Аналогично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связи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нечеткого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отношения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соединение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«или»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основ</w:t>
      </w:r>
      <w:r w:rsidRPr="004B6341">
        <w:rPr>
          <w:color w:val="000000" w:themeColor="text1"/>
          <w:sz w:val="24"/>
          <w:szCs w:val="24"/>
        </w:rPr>
        <w:softHyphen/>
        <w:t>ном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определяется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описывается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непосредственно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системным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ана</w:t>
      </w:r>
      <w:r w:rsidRPr="004B6341">
        <w:rPr>
          <w:color w:val="000000" w:themeColor="text1"/>
          <w:sz w:val="24"/>
          <w:szCs w:val="24"/>
        </w:rPr>
        <w:softHyphen/>
        <w:t>литиком.</w:t>
      </w:r>
    </w:p>
    <w:p w14:paraId="23ABF84E" w14:textId="77777777" w:rsidR="003F47F1" w:rsidRPr="004B6341" w:rsidRDefault="003F47F1" w:rsidP="002C4ADA">
      <w:pPr>
        <w:shd w:val="clear" w:color="auto" w:fill="FFFFFF"/>
        <w:ind w:firstLine="709"/>
        <w:outlineLvl w:val="1"/>
        <w:rPr>
          <w:b/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Указатели</w:t>
      </w:r>
    </w:p>
    <w:p w14:paraId="17618EB2" w14:textId="530C91F7" w:rsidR="003F47F1" w:rsidRPr="004B6341" w:rsidRDefault="003F47F1" w:rsidP="002C4ADA">
      <w:pPr>
        <w:shd w:val="clear" w:color="auto" w:fill="FFFFFF"/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bCs/>
          <w:color w:val="000000" w:themeColor="text1"/>
          <w:sz w:val="24"/>
          <w:szCs w:val="24"/>
        </w:rPr>
        <w:t>Указатели</w:t>
      </w:r>
      <w:r w:rsidR="004B6341">
        <w:rPr>
          <w:bCs/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—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это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специальные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символы,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которые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ссылаются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другие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разделы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описания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процесса.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Они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используются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построе</w:t>
      </w:r>
      <w:r w:rsidRPr="004B6341">
        <w:rPr>
          <w:color w:val="000000" w:themeColor="text1"/>
          <w:sz w:val="24"/>
          <w:szCs w:val="24"/>
        </w:rPr>
        <w:softHyphen/>
        <w:t>нии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диаграммы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для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привлечения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внимания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пользователя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к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каким-ли</w:t>
      </w:r>
      <w:r w:rsidRPr="004B6341">
        <w:rPr>
          <w:color w:val="000000" w:themeColor="text1"/>
          <w:sz w:val="24"/>
          <w:szCs w:val="24"/>
        </w:rPr>
        <w:softHyphen/>
        <w:t>бо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важным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аспектам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модели.</w:t>
      </w:r>
    </w:p>
    <w:p w14:paraId="14AC0BA6" w14:textId="0B3F4922" w:rsidR="003F47F1" w:rsidRPr="004B6341" w:rsidRDefault="003F47F1" w:rsidP="002C4ADA">
      <w:pPr>
        <w:shd w:val="clear" w:color="auto" w:fill="FFFFFF"/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bCs/>
          <w:color w:val="000000" w:themeColor="text1"/>
          <w:sz w:val="24"/>
          <w:szCs w:val="24"/>
        </w:rPr>
        <w:t>Указатель</w:t>
      </w:r>
      <w:r w:rsidR="004B6341">
        <w:rPr>
          <w:bCs/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изображается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диаграмме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виде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прямоугольника,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</w:t>
      </w:r>
      <w:r w:rsidRPr="004B6341">
        <w:rPr>
          <w:color w:val="000000" w:themeColor="text1"/>
          <w:sz w:val="24"/>
          <w:szCs w:val="24"/>
        </w:rPr>
        <w:softHyphen/>
        <w:t>хожего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изображение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действия.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Имя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указателя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обычно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включает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его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тип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(например,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ОБЪЕКТ,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UOB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т.п.)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иденти</w:t>
      </w:r>
      <w:r w:rsidR="000E43EA" w:rsidRPr="004B6341">
        <w:rPr>
          <w:color w:val="000000" w:themeColor="text1"/>
          <w:sz w:val="24"/>
          <w:szCs w:val="24"/>
        </w:rPr>
        <w:t>фикатор</w:t>
      </w:r>
      <w:r w:rsidRPr="004B6341">
        <w:rPr>
          <w:color w:val="000000" w:themeColor="text1"/>
          <w:sz w:val="24"/>
          <w:szCs w:val="24"/>
        </w:rPr>
        <w:t>.</w:t>
      </w:r>
    </w:p>
    <w:p w14:paraId="27478FA3" w14:textId="77777777" w:rsidR="008731B6" w:rsidRPr="004B6341" w:rsidRDefault="008731B6" w:rsidP="002C4ADA">
      <w:pPr>
        <w:shd w:val="clear" w:color="auto" w:fill="FFFFFF"/>
        <w:ind w:firstLine="709"/>
        <w:jc w:val="both"/>
        <w:rPr>
          <w:color w:val="000000" w:themeColor="text1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7422"/>
      </w:tblGrid>
      <w:tr w:rsidR="002C4ADA" w:rsidRPr="004B6341" w14:paraId="55923110" w14:textId="77777777" w:rsidTr="004B6341"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E19C2" w14:textId="1A129E6A" w:rsidR="00BE24BB" w:rsidRPr="004B6341" w:rsidRDefault="003F47F1" w:rsidP="002C4AD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6341">
              <w:rPr>
                <w:b/>
                <w:bCs/>
                <w:color w:val="000000" w:themeColor="text1"/>
                <w:sz w:val="24"/>
                <w:szCs w:val="24"/>
              </w:rPr>
              <w:t>Тип</w:t>
            </w:r>
            <w:r w:rsidR="004B6341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b/>
                <w:bCs/>
                <w:color w:val="000000" w:themeColor="text1"/>
                <w:sz w:val="24"/>
                <w:szCs w:val="24"/>
              </w:rPr>
              <w:t>указателя</w:t>
            </w:r>
          </w:p>
        </w:tc>
        <w:tc>
          <w:tcPr>
            <w:tcW w:w="7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F147F" w14:textId="77777777" w:rsidR="00BE24BB" w:rsidRPr="004B6341" w:rsidRDefault="003F47F1" w:rsidP="002C4AD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6341">
              <w:rPr>
                <w:b/>
                <w:bCs/>
                <w:color w:val="000000" w:themeColor="text1"/>
                <w:sz w:val="24"/>
                <w:szCs w:val="24"/>
              </w:rPr>
              <w:t>Назначение</w:t>
            </w:r>
          </w:p>
        </w:tc>
      </w:tr>
      <w:tr w:rsidR="002C4ADA" w:rsidRPr="004B6341" w14:paraId="1CDFA77F" w14:textId="77777777" w:rsidTr="004B6341"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A0852" w14:textId="77777777" w:rsid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ОБЪЕКТ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6471265A" w14:textId="534F06F0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(OBJECT)</w:t>
            </w:r>
          </w:p>
        </w:tc>
        <w:tc>
          <w:tcPr>
            <w:tcW w:w="7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927FB" w14:textId="51F90CAE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Для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описания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того,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что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в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действии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принимает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участие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какой-либо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заслуживающий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отдельного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внимания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объект</w:t>
            </w:r>
          </w:p>
        </w:tc>
      </w:tr>
      <w:tr w:rsidR="002C4ADA" w:rsidRPr="004B6341" w14:paraId="60D4F485" w14:textId="77777777" w:rsidTr="004B6341"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A3ED1" w14:textId="77777777" w:rsid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ССЫЛКА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4B296869" w14:textId="76ADF12D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(GOTO)</w:t>
            </w:r>
          </w:p>
        </w:tc>
        <w:tc>
          <w:tcPr>
            <w:tcW w:w="7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7639B" w14:textId="5E2B8311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Для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реализации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цикличности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выполнения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действий.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Ука</w:t>
            </w:r>
            <w:r w:rsidRPr="004B6341">
              <w:rPr>
                <w:color w:val="000000" w:themeColor="text1"/>
                <w:sz w:val="24"/>
                <w:szCs w:val="24"/>
              </w:rPr>
              <w:softHyphen/>
              <w:t>затель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ССЫЛКА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может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относиться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к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соединению</w:t>
            </w:r>
          </w:p>
        </w:tc>
      </w:tr>
      <w:tr w:rsidR="002C4ADA" w:rsidRPr="004B6341" w14:paraId="3F57861B" w14:textId="77777777" w:rsidTr="004B6341"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CE4F7" w14:textId="77777777" w:rsid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lastRenderedPageBreak/>
              <w:t>ЕДИНИЦА</w:t>
            </w:r>
            <w:r w:rsidR="004B6341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</w:t>
            </w:r>
            <w:r w:rsidRPr="004B6341">
              <w:rPr>
                <w:color w:val="000000" w:themeColor="text1"/>
                <w:sz w:val="24"/>
                <w:szCs w:val="24"/>
                <w:lang w:val="en-US"/>
              </w:rPr>
              <w:softHyphen/>
            </w:r>
            <w:r w:rsidRPr="004B6341">
              <w:rPr>
                <w:color w:val="000000" w:themeColor="text1"/>
                <w:sz w:val="24"/>
                <w:szCs w:val="24"/>
              </w:rPr>
              <w:t>СТВИЯ</w:t>
            </w:r>
            <w:r w:rsidR="004B6341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64B56988" w14:textId="0B5CE013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4B6341">
              <w:rPr>
                <w:color w:val="000000" w:themeColor="text1"/>
                <w:sz w:val="24"/>
                <w:szCs w:val="24"/>
                <w:lang w:val="en-US"/>
              </w:rPr>
              <w:t>(Unit</w:t>
            </w:r>
            <w:r w:rsidR="004B6341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  <w:lang w:val="en-US"/>
              </w:rPr>
              <w:t>of</w:t>
            </w:r>
            <w:r w:rsidR="004B6341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  <w:lang w:val="en-US"/>
              </w:rPr>
              <w:t>Behavior</w:t>
            </w:r>
            <w:r w:rsidR="004B6341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  <w:lang w:val="en-US"/>
              </w:rPr>
              <w:t>—</w:t>
            </w:r>
            <w:r w:rsidR="004B6341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  <w:lang w:val="en-US"/>
              </w:rPr>
              <w:t>UOB)</w:t>
            </w:r>
          </w:p>
        </w:tc>
        <w:tc>
          <w:tcPr>
            <w:tcW w:w="7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E70BB" w14:textId="1FBC2473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Для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многократного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отображения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на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диаграмме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одного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того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же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действия.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Например,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если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действие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«Подсчет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наличных»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выполняется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несколько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раз,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в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первый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раз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создается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как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действие,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а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последующие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его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появления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на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диаграмме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оформляются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указателями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UOB</w:t>
            </w:r>
          </w:p>
        </w:tc>
      </w:tr>
      <w:tr w:rsidR="002C4ADA" w:rsidRPr="004B6341" w14:paraId="19F35050" w14:textId="77777777" w:rsidTr="004B6341"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1CEDB" w14:textId="77777777" w:rsid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ЗАМЕТКА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1BC0A149" w14:textId="5AB883B6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(NOTE)</w:t>
            </w:r>
          </w:p>
        </w:tc>
        <w:tc>
          <w:tcPr>
            <w:tcW w:w="7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84170" w14:textId="110A950C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Для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документирования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любой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важной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информации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обще</w:t>
            </w:r>
            <w:r w:rsidRPr="004B6341">
              <w:rPr>
                <w:color w:val="000000" w:themeColor="text1"/>
                <w:sz w:val="24"/>
                <w:szCs w:val="24"/>
              </w:rPr>
              <w:softHyphen/>
              <w:t>го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характера,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относящейся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к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изображенному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на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диаграм</w:t>
            </w:r>
            <w:r w:rsidRPr="004B6341">
              <w:rPr>
                <w:color w:val="000000" w:themeColor="text1"/>
                <w:sz w:val="24"/>
                <w:szCs w:val="24"/>
              </w:rPr>
              <w:softHyphen/>
              <w:t>мах.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В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этом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смысле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ССЫЛКА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служит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альтернативой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методу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помещения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текстовых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заметок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непосредственно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на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диаграммах</w:t>
            </w:r>
          </w:p>
        </w:tc>
      </w:tr>
      <w:tr w:rsidR="002C4ADA" w:rsidRPr="004B6341" w14:paraId="749A1EA7" w14:textId="77777777" w:rsidTr="004B6341"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9076F" w14:textId="77777777" w:rsid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УТОЧНЕНИЕ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265CD2BF" w14:textId="21899D6C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B6341">
              <w:rPr>
                <w:color w:val="000000" w:themeColor="text1"/>
                <w:sz w:val="24"/>
                <w:szCs w:val="24"/>
              </w:rPr>
              <w:t>Ela</w:t>
            </w:r>
            <w:r w:rsidRPr="004B6341">
              <w:rPr>
                <w:color w:val="000000" w:themeColor="text1"/>
                <w:sz w:val="24"/>
                <w:szCs w:val="24"/>
              </w:rPr>
              <w:softHyphen/>
              <w:t>boration</w:t>
            </w:r>
            <w:proofErr w:type="spellEnd"/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—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ELAB)</w:t>
            </w:r>
          </w:p>
        </w:tc>
        <w:tc>
          <w:tcPr>
            <w:tcW w:w="7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DC061" w14:textId="50058AFB" w:rsidR="00BE24BB" w:rsidRPr="004B6341" w:rsidRDefault="003F47F1" w:rsidP="002C4AD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B6341">
              <w:rPr>
                <w:color w:val="000000" w:themeColor="text1"/>
                <w:sz w:val="24"/>
                <w:szCs w:val="24"/>
              </w:rPr>
              <w:t>Для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уточнения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или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более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подробного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описания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изобра</w:t>
            </w:r>
            <w:r w:rsidRPr="004B6341">
              <w:rPr>
                <w:color w:val="000000" w:themeColor="text1"/>
                <w:sz w:val="24"/>
                <w:szCs w:val="24"/>
              </w:rPr>
              <w:softHyphen/>
              <w:t>женного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на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диаграмме.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Указатель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УТОЧНЕНИЕ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обычно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используется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для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описания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логики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ветвления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у</w:t>
            </w:r>
            <w:r w:rsidR="004B634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B6341">
              <w:rPr>
                <w:color w:val="000000" w:themeColor="text1"/>
                <w:sz w:val="24"/>
                <w:szCs w:val="24"/>
              </w:rPr>
              <w:t>соеди</w:t>
            </w:r>
            <w:r w:rsidRPr="004B6341">
              <w:rPr>
                <w:color w:val="000000" w:themeColor="text1"/>
                <w:sz w:val="24"/>
                <w:szCs w:val="24"/>
              </w:rPr>
              <w:softHyphen/>
              <w:t>нений</w:t>
            </w:r>
          </w:p>
        </w:tc>
      </w:tr>
    </w:tbl>
    <w:p w14:paraId="5796EF91" w14:textId="77777777" w:rsidR="000E43EA" w:rsidRPr="004B6341" w:rsidRDefault="000E43EA" w:rsidP="002C4ADA">
      <w:pPr>
        <w:shd w:val="clear" w:color="auto" w:fill="FFFFFF"/>
        <w:ind w:firstLine="375"/>
        <w:jc w:val="both"/>
        <w:rPr>
          <w:color w:val="000000" w:themeColor="text1"/>
          <w:sz w:val="24"/>
          <w:szCs w:val="24"/>
        </w:rPr>
      </w:pPr>
    </w:p>
    <w:p w14:paraId="5471741A" w14:textId="6274F03D" w:rsidR="003F47F1" w:rsidRPr="004B6341" w:rsidRDefault="003F47F1" w:rsidP="002C4ADA">
      <w:pPr>
        <w:shd w:val="clear" w:color="auto" w:fill="FFFFFF"/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На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ри</w:t>
      </w:r>
      <w:r w:rsidR="000E43EA" w:rsidRPr="004B6341">
        <w:rPr>
          <w:color w:val="000000" w:themeColor="text1"/>
          <w:sz w:val="24"/>
          <w:szCs w:val="24"/>
        </w:rPr>
        <w:t>с</w:t>
      </w:r>
      <w:r w:rsidRPr="004B6341">
        <w:rPr>
          <w:color w:val="000000" w:themeColor="text1"/>
          <w:sz w:val="24"/>
          <w:szCs w:val="24"/>
        </w:rPr>
        <w:t>унке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2C4ADA" w:rsidRPr="004B6341">
        <w:rPr>
          <w:color w:val="000000" w:themeColor="text1"/>
          <w:sz w:val="24"/>
          <w:szCs w:val="24"/>
        </w:rPr>
        <w:t>2.</w:t>
      </w:r>
      <w:r w:rsidR="000E43EA" w:rsidRPr="004B6341">
        <w:rPr>
          <w:color w:val="000000" w:themeColor="text1"/>
          <w:sz w:val="24"/>
          <w:szCs w:val="24"/>
        </w:rPr>
        <w:t>3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изображен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пример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описания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процесса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использованием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b/>
          <w:bCs/>
          <w:color w:val="000000" w:themeColor="text1"/>
          <w:sz w:val="24"/>
          <w:szCs w:val="24"/>
        </w:rPr>
        <w:t>методологии</w:t>
      </w:r>
      <w:r w:rsidR="004B6341">
        <w:rPr>
          <w:b/>
          <w:bCs/>
          <w:color w:val="000000" w:themeColor="text1"/>
          <w:sz w:val="24"/>
          <w:szCs w:val="24"/>
        </w:rPr>
        <w:t xml:space="preserve"> </w:t>
      </w:r>
      <w:r w:rsidRPr="004B6341">
        <w:rPr>
          <w:b/>
          <w:bCs/>
          <w:color w:val="000000" w:themeColor="text1"/>
          <w:sz w:val="24"/>
          <w:szCs w:val="24"/>
        </w:rPr>
        <w:t>IDEF3</w:t>
      </w:r>
      <w:r w:rsidRPr="004B6341">
        <w:rPr>
          <w:color w:val="000000" w:themeColor="text1"/>
          <w:sz w:val="24"/>
          <w:szCs w:val="24"/>
        </w:rPr>
        <w:t>.</w:t>
      </w:r>
    </w:p>
    <w:p w14:paraId="1F7FEEE7" w14:textId="77777777" w:rsidR="003F47F1" w:rsidRPr="004B6341" w:rsidRDefault="003F47F1" w:rsidP="002C4ADA">
      <w:pPr>
        <w:shd w:val="clear" w:color="auto" w:fill="FFFFFF"/>
        <w:ind w:firstLine="375"/>
        <w:jc w:val="both"/>
        <w:rPr>
          <w:color w:val="000000" w:themeColor="text1"/>
          <w:sz w:val="24"/>
          <w:szCs w:val="24"/>
        </w:rPr>
      </w:pPr>
    </w:p>
    <w:p w14:paraId="09FCC526" w14:textId="77777777" w:rsidR="003F47F1" w:rsidRPr="004B6341" w:rsidRDefault="003F47F1" w:rsidP="004B6341">
      <w:pPr>
        <w:shd w:val="clear" w:color="auto" w:fill="FFFFFF"/>
        <w:tabs>
          <w:tab w:val="left" w:pos="0"/>
        </w:tabs>
        <w:jc w:val="center"/>
        <w:rPr>
          <w:color w:val="000000" w:themeColor="text1"/>
          <w:sz w:val="24"/>
          <w:szCs w:val="24"/>
        </w:rPr>
      </w:pPr>
      <w:r w:rsidRPr="004B6341">
        <w:rPr>
          <w:noProof/>
          <w:color w:val="000000" w:themeColor="text1"/>
          <w:sz w:val="24"/>
          <w:szCs w:val="24"/>
        </w:rPr>
        <w:drawing>
          <wp:inline distT="0" distB="0" distL="0" distR="0" wp14:anchorId="0E3AED5C" wp14:editId="555C9A31">
            <wp:extent cx="6022689" cy="2830664"/>
            <wp:effectExtent l="0" t="0" r="0" b="8255"/>
            <wp:docPr id="13" name="Рисунок 13" descr="image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670" cy="28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033E" w14:textId="62E39F85" w:rsidR="003F47F1" w:rsidRPr="004B6341" w:rsidRDefault="003F47F1" w:rsidP="002C4ADA">
      <w:pPr>
        <w:shd w:val="clear" w:color="auto" w:fill="FFFFFF"/>
        <w:ind w:firstLine="375"/>
        <w:jc w:val="center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Рис</w:t>
      </w:r>
      <w:r w:rsidR="00CF0193" w:rsidRPr="004B6341">
        <w:rPr>
          <w:color w:val="000000" w:themeColor="text1"/>
          <w:sz w:val="24"/>
          <w:szCs w:val="24"/>
        </w:rPr>
        <w:t>унок</w:t>
      </w:r>
      <w:r w:rsidR="004B6341">
        <w:rPr>
          <w:color w:val="000000" w:themeColor="text1"/>
          <w:sz w:val="24"/>
          <w:szCs w:val="24"/>
        </w:rPr>
        <w:t xml:space="preserve"> </w:t>
      </w:r>
      <w:r w:rsidR="002C4ADA" w:rsidRPr="004B6341">
        <w:rPr>
          <w:color w:val="000000" w:themeColor="text1"/>
          <w:sz w:val="24"/>
          <w:szCs w:val="24"/>
        </w:rPr>
        <w:t>2.</w:t>
      </w:r>
      <w:r w:rsidRPr="004B6341">
        <w:rPr>
          <w:color w:val="000000" w:themeColor="text1"/>
          <w:sz w:val="24"/>
          <w:szCs w:val="24"/>
        </w:rPr>
        <w:t>3</w:t>
      </w:r>
      <w:r w:rsidR="004B6341">
        <w:rPr>
          <w:color w:val="000000" w:themeColor="text1"/>
          <w:sz w:val="24"/>
          <w:szCs w:val="24"/>
        </w:rPr>
        <w:t xml:space="preserve"> </w:t>
      </w:r>
      <w:r w:rsidR="00CF0193" w:rsidRPr="004B6341">
        <w:rPr>
          <w:color w:val="000000" w:themeColor="text1"/>
          <w:sz w:val="24"/>
          <w:szCs w:val="24"/>
        </w:rPr>
        <w:t>–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Описание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процесса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методологии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IDEF3</w:t>
      </w:r>
    </w:p>
    <w:p w14:paraId="1D9D4375" w14:textId="77777777" w:rsidR="003F47F1" w:rsidRPr="004B6341" w:rsidRDefault="003F47F1" w:rsidP="002C4ADA">
      <w:pPr>
        <w:rPr>
          <w:color w:val="000000" w:themeColor="text1"/>
          <w:sz w:val="24"/>
          <w:szCs w:val="24"/>
        </w:rPr>
      </w:pPr>
    </w:p>
    <w:p w14:paraId="3531A27E" w14:textId="77777777" w:rsidR="00B63331" w:rsidRPr="004B6341" w:rsidRDefault="00B63331" w:rsidP="002C4ADA">
      <w:pPr>
        <w:shd w:val="clear" w:color="auto" w:fill="FFFFFF"/>
        <w:tabs>
          <w:tab w:val="left" w:pos="0"/>
        </w:tabs>
        <w:ind w:firstLine="709"/>
        <w:jc w:val="both"/>
        <w:rPr>
          <w:color w:val="000000" w:themeColor="text1"/>
          <w:sz w:val="24"/>
          <w:szCs w:val="24"/>
        </w:rPr>
      </w:pPr>
    </w:p>
    <w:p w14:paraId="4C337E16" w14:textId="4B0B4D98" w:rsidR="007D1ECD" w:rsidRPr="004B6341" w:rsidRDefault="007D1ECD" w:rsidP="002C4ADA">
      <w:pPr>
        <w:jc w:val="center"/>
        <w:rPr>
          <w:b/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5.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Порядок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выполнения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работы</w:t>
      </w:r>
    </w:p>
    <w:p w14:paraId="6E78E250" w14:textId="34CF7A09" w:rsidR="00E73213" w:rsidRPr="004B6341" w:rsidRDefault="00E73213" w:rsidP="004B6341">
      <w:pPr>
        <w:pStyle w:val="a3"/>
        <w:numPr>
          <w:ilvl w:val="0"/>
          <w:numId w:val="3"/>
        </w:numPr>
        <w:shd w:val="clear" w:color="auto" w:fill="FFFFFF"/>
        <w:tabs>
          <w:tab w:val="left" w:pos="0"/>
        </w:tabs>
        <w:jc w:val="both"/>
        <w:rPr>
          <w:bCs/>
          <w:color w:val="000000" w:themeColor="text1"/>
          <w:spacing w:val="-14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Загрузить</w:t>
      </w:r>
      <w:r w:rsidR="004B6341" w:rsidRP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инструментальное</w:t>
      </w:r>
      <w:r w:rsidR="004B6341" w:rsidRP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средство</w:t>
      </w:r>
      <w:r w:rsidR="004B6341" w:rsidRPr="004B6341">
        <w:rPr>
          <w:color w:val="000000" w:themeColor="text1"/>
          <w:sz w:val="24"/>
          <w:szCs w:val="24"/>
        </w:rPr>
        <w:t xml:space="preserve"> </w:t>
      </w:r>
      <w:proofErr w:type="spellStart"/>
      <w:r w:rsidRPr="004B6341">
        <w:rPr>
          <w:bCs/>
          <w:color w:val="000000" w:themeColor="text1"/>
          <w:spacing w:val="-14"/>
          <w:sz w:val="24"/>
          <w:szCs w:val="24"/>
          <w:lang w:val="en-US"/>
        </w:rPr>
        <w:t>Bpwin</w:t>
      </w:r>
      <w:proofErr w:type="spellEnd"/>
      <w:r w:rsidRPr="004B6341">
        <w:rPr>
          <w:bCs/>
          <w:color w:val="000000" w:themeColor="text1"/>
          <w:spacing w:val="-14"/>
          <w:sz w:val="24"/>
          <w:szCs w:val="24"/>
        </w:rPr>
        <w:t>.</w:t>
      </w:r>
    </w:p>
    <w:p w14:paraId="40DE7013" w14:textId="7FE07125" w:rsidR="000E3F0F" w:rsidRDefault="005E6616" w:rsidP="007C5A8C">
      <w:pPr>
        <w:pStyle w:val="a3"/>
        <w:numPr>
          <w:ilvl w:val="0"/>
          <w:numId w:val="3"/>
        </w:numPr>
        <w:shd w:val="clear" w:color="auto" w:fill="FFFFFF"/>
        <w:tabs>
          <w:tab w:val="left" w:pos="0"/>
        </w:tabs>
        <w:jc w:val="both"/>
        <w:rPr>
          <w:color w:val="000000" w:themeColor="text1"/>
          <w:sz w:val="24"/>
          <w:szCs w:val="24"/>
        </w:rPr>
      </w:pPr>
      <w:r w:rsidRPr="00CD7CB9">
        <w:rPr>
          <w:color w:val="000000" w:themeColor="text1"/>
          <w:sz w:val="24"/>
          <w:szCs w:val="24"/>
        </w:rPr>
        <w:t>Определить</w:t>
      </w:r>
      <w:r w:rsidR="004B6341" w:rsidRPr="00CD7CB9">
        <w:rPr>
          <w:color w:val="000000" w:themeColor="text1"/>
          <w:sz w:val="24"/>
          <w:szCs w:val="24"/>
        </w:rPr>
        <w:t xml:space="preserve"> </w:t>
      </w:r>
      <w:r w:rsidR="000E43EA" w:rsidRPr="00CD7CB9">
        <w:rPr>
          <w:color w:val="000000" w:themeColor="text1"/>
          <w:sz w:val="24"/>
          <w:szCs w:val="24"/>
        </w:rPr>
        <w:t>необходимые</w:t>
      </w:r>
      <w:r w:rsidR="004B6341" w:rsidRPr="00CD7CB9">
        <w:rPr>
          <w:color w:val="000000" w:themeColor="text1"/>
          <w:sz w:val="24"/>
          <w:szCs w:val="24"/>
        </w:rPr>
        <w:t xml:space="preserve"> </w:t>
      </w:r>
      <w:r w:rsidR="000E43EA" w:rsidRPr="00CD7CB9">
        <w:rPr>
          <w:color w:val="000000" w:themeColor="text1"/>
          <w:sz w:val="24"/>
          <w:szCs w:val="24"/>
        </w:rPr>
        <w:t>типы</w:t>
      </w:r>
      <w:r w:rsidR="004B6341" w:rsidRPr="00CD7CB9">
        <w:rPr>
          <w:color w:val="000000" w:themeColor="text1"/>
          <w:sz w:val="24"/>
          <w:szCs w:val="24"/>
        </w:rPr>
        <w:t xml:space="preserve"> </w:t>
      </w:r>
      <w:r w:rsidR="000E43EA" w:rsidRPr="00CD7CB9">
        <w:rPr>
          <w:color w:val="000000" w:themeColor="text1"/>
          <w:sz w:val="24"/>
          <w:szCs w:val="24"/>
        </w:rPr>
        <w:t>соединений</w:t>
      </w:r>
      <w:r w:rsidR="00CD7CB9" w:rsidRPr="00CD7CB9">
        <w:rPr>
          <w:color w:val="000000" w:themeColor="text1"/>
          <w:sz w:val="24"/>
          <w:szCs w:val="24"/>
        </w:rPr>
        <w:t xml:space="preserve">. </w:t>
      </w:r>
      <w:r w:rsidR="000E43EA" w:rsidRPr="00CD7CB9">
        <w:rPr>
          <w:color w:val="000000" w:themeColor="text1"/>
          <w:sz w:val="24"/>
          <w:szCs w:val="24"/>
        </w:rPr>
        <w:t>Завершить</w:t>
      </w:r>
      <w:r w:rsidR="004B6341" w:rsidRPr="00CD7CB9">
        <w:rPr>
          <w:color w:val="000000" w:themeColor="text1"/>
          <w:sz w:val="24"/>
          <w:szCs w:val="24"/>
        </w:rPr>
        <w:t xml:space="preserve"> </w:t>
      </w:r>
      <w:r w:rsidR="000E43EA" w:rsidRPr="00CD7CB9">
        <w:rPr>
          <w:color w:val="000000" w:themeColor="text1"/>
          <w:sz w:val="24"/>
          <w:szCs w:val="24"/>
        </w:rPr>
        <w:t>построение</w:t>
      </w:r>
      <w:r w:rsidR="004B6341" w:rsidRPr="00CD7CB9">
        <w:rPr>
          <w:color w:val="000000" w:themeColor="text1"/>
          <w:sz w:val="24"/>
          <w:szCs w:val="24"/>
        </w:rPr>
        <w:t xml:space="preserve"> </w:t>
      </w:r>
      <w:r w:rsidR="000E43EA" w:rsidRPr="00CD7CB9">
        <w:rPr>
          <w:color w:val="000000" w:themeColor="text1"/>
          <w:sz w:val="24"/>
          <w:szCs w:val="24"/>
        </w:rPr>
        <w:t>модели</w:t>
      </w:r>
      <w:r w:rsidR="004B6341" w:rsidRPr="00CD7CB9">
        <w:rPr>
          <w:color w:val="000000" w:themeColor="text1"/>
          <w:sz w:val="24"/>
          <w:szCs w:val="24"/>
        </w:rPr>
        <w:t xml:space="preserve"> </w:t>
      </w:r>
    </w:p>
    <w:p w14:paraId="60618BFB" w14:textId="5E30E681" w:rsidR="00CD7CB9" w:rsidRPr="00CD7CB9" w:rsidRDefault="00CD7CB9" w:rsidP="007C5A8C">
      <w:pPr>
        <w:pStyle w:val="a3"/>
        <w:numPr>
          <w:ilvl w:val="0"/>
          <w:numId w:val="3"/>
        </w:numPr>
        <w:shd w:val="clear" w:color="auto" w:fill="FFFFFF"/>
        <w:tabs>
          <w:tab w:val="left" w:pos="0"/>
        </w:tabs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Построить модель в соответствии с выбранной темой</w:t>
      </w:r>
    </w:p>
    <w:p w14:paraId="2A58CED5" w14:textId="77777777" w:rsidR="004B6341" w:rsidRDefault="004B6341" w:rsidP="002C4ADA">
      <w:pPr>
        <w:jc w:val="center"/>
        <w:rPr>
          <w:b/>
          <w:color w:val="000000" w:themeColor="text1"/>
          <w:sz w:val="24"/>
          <w:szCs w:val="24"/>
        </w:rPr>
      </w:pPr>
    </w:p>
    <w:p w14:paraId="68B4B25D" w14:textId="77777777" w:rsidR="004B6341" w:rsidRPr="0060019E" w:rsidRDefault="004B6341" w:rsidP="004B6341">
      <w:pPr>
        <w:ind w:firstLine="851"/>
        <w:jc w:val="center"/>
        <w:rPr>
          <w:b/>
          <w:color w:val="000000" w:themeColor="text1"/>
          <w:sz w:val="24"/>
          <w:szCs w:val="24"/>
        </w:rPr>
      </w:pPr>
      <w:r w:rsidRPr="0060019E">
        <w:rPr>
          <w:b/>
          <w:color w:val="000000" w:themeColor="text1"/>
          <w:sz w:val="24"/>
          <w:szCs w:val="24"/>
        </w:rPr>
        <w:t>6.</w:t>
      </w:r>
      <w:r>
        <w:rPr>
          <w:b/>
          <w:color w:val="000000" w:themeColor="text1"/>
          <w:sz w:val="24"/>
          <w:szCs w:val="24"/>
        </w:rPr>
        <w:t xml:space="preserve"> </w:t>
      </w:r>
      <w:r w:rsidRPr="0060019E">
        <w:rPr>
          <w:b/>
          <w:color w:val="000000" w:themeColor="text1"/>
          <w:sz w:val="24"/>
          <w:szCs w:val="24"/>
        </w:rPr>
        <w:t>Форма</w:t>
      </w:r>
      <w:r>
        <w:rPr>
          <w:b/>
          <w:color w:val="000000" w:themeColor="text1"/>
          <w:sz w:val="24"/>
          <w:szCs w:val="24"/>
        </w:rPr>
        <w:t xml:space="preserve"> </w:t>
      </w:r>
      <w:r w:rsidRPr="0060019E">
        <w:rPr>
          <w:b/>
          <w:color w:val="000000" w:themeColor="text1"/>
          <w:sz w:val="24"/>
          <w:szCs w:val="24"/>
        </w:rPr>
        <w:t>отчета</w:t>
      </w:r>
      <w:r>
        <w:rPr>
          <w:b/>
          <w:color w:val="000000" w:themeColor="text1"/>
          <w:sz w:val="24"/>
          <w:szCs w:val="24"/>
        </w:rPr>
        <w:t xml:space="preserve"> </w:t>
      </w:r>
      <w:r w:rsidRPr="0060019E">
        <w:rPr>
          <w:b/>
          <w:color w:val="000000" w:themeColor="text1"/>
          <w:sz w:val="24"/>
          <w:szCs w:val="24"/>
        </w:rPr>
        <w:t>о</w:t>
      </w:r>
      <w:r>
        <w:rPr>
          <w:b/>
          <w:color w:val="000000" w:themeColor="text1"/>
          <w:sz w:val="24"/>
          <w:szCs w:val="24"/>
        </w:rPr>
        <w:t xml:space="preserve"> </w:t>
      </w:r>
      <w:r w:rsidRPr="0060019E">
        <w:rPr>
          <w:b/>
          <w:color w:val="000000" w:themeColor="text1"/>
          <w:sz w:val="24"/>
          <w:szCs w:val="24"/>
        </w:rPr>
        <w:t>работе</w:t>
      </w:r>
    </w:p>
    <w:p w14:paraId="772B85AE" w14:textId="77777777" w:rsidR="004B6341" w:rsidRPr="0060019E" w:rsidRDefault="004B6341" w:rsidP="004B6341">
      <w:pPr>
        <w:ind w:firstLine="851"/>
        <w:jc w:val="center"/>
        <w:rPr>
          <w:i/>
          <w:iCs/>
          <w:sz w:val="24"/>
          <w:szCs w:val="24"/>
        </w:rPr>
      </w:pPr>
      <w:r w:rsidRPr="0060019E">
        <w:rPr>
          <w:i/>
          <w:iCs/>
          <w:sz w:val="24"/>
          <w:szCs w:val="24"/>
        </w:rPr>
        <w:t>Лабораторная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работа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№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___</w:t>
      </w:r>
    </w:p>
    <w:p w14:paraId="5BB453A1" w14:textId="77777777" w:rsidR="004B6341" w:rsidRPr="0060019E" w:rsidRDefault="004B6341" w:rsidP="004B6341">
      <w:pPr>
        <w:ind w:firstLine="851"/>
        <w:rPr>
          <w:i/>
          <w:iCs/>
          <w:sz w:val="24"/>
          <w:szCs w:val="24"/>
        </w:rPr>
      </w:pPr>
      <w:r w:rsidRPr="0060019E">
        <w:rPr>
          <w:i/>
          <w:iCs/>
          <w:sz w:val="24"/>
          <w:szCs w:val="24"/>
        </w:rPr>
        <w:t>Номер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учебной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группы</w:t>
      </w:r>
      <w:r w:rsidRPr="0060019E"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</w:p>
    <w:p w14:paraId="2FF9253A" w14:textId="77777777" w:rsidR="004B6341" w:rsidRPr="0060019E" w:rsidRDefault="004B6341" w:rsidP="004B6341">
      <w:pPr>
        <w:ind w:firstLine="851"/>
        <w:rPr>
          <w:i/>
          <w:iCs/>
          <w:sz w:val="24"/>
          <w:szCs w:val="24"/>
          <w:u w:val="single"/>
        </w:rPr>
      </w:pPr>
      <w:r w:rsidRPr="0060019E">
        <w:rPr>
          <w:i/>
          <w:iCs/>
          <w:sz w:val="24"/>
          <w:szCs w:val="24"/>
        </w:rPr>
        <w:t>Фамилия,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инициалы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учащегося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</w:p>
    <w:p w14:paraId="0415DE77" w14:textId="77777777" w:rsidR="004B6341" w:rsidRPr="0060019E" w:rsidRDefault="004B6341" w:rsidP="004B6341">
      <w:pPr>
        <w:ind w:firstLine="851"/>
        <w:rPr>
          <w:i/>
          <w:iCs/>
          <w:sz w:val="24"/>
          <w:szCs w:val="24"/>
        </w:rPr>
      </w:pPr>
      <w:r w:rsidRPr="0060019E">
        <w:rPr>
          <w:i/>
          <w:iCs/>
          <w:sz w:val="24"/>
          <w:szCs w:val="24"/>
        </w:rPr>
        <w:t>Дата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выполнения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работы</w:t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</w:p>
    <w:p w14:paraId="56043E24" w14:textId="77777777" w:rsidR="004B6341" w:rsidRPr="0060019E" w:rsidRDefault="004B6341" w:rsidP="004B6341">
      <w:pPr>
        <w:ind w:firstLine="851"/>
        <w:rPr>
          <w:i/>
          <w:iCs/>
          <w:sz w:val="24"/>
          <w:szCs w:val="24"/>
          <w:u w:val="single"/>
        </w:rPr>
      </w:pPr>
      <w:r w:rsidRPr="0060019E">
        <w:rPr>
          <w:i/>
          <w:iCs/>
          <w:sz w:val="24"/>
          <w:szCs w:val="24"/>
        </w:rPr>
        <w:t>Тема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работы: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</w:p>
    <w:p w14:paraId="7BD0CCC8" w14:textId="77777777" w:rsidR="004B6341" w:rsidRPr="0060019E" w:rsidRDefault="004B6341" w:rsidP="004B6341">
      <w:pPr>
        <w:ind w:firstLine="851"/>
        <w:rPr>
          <w:i/>
          <w:iCs/>
          <w:sz w:val="24"/>
          <w:szCs w:val="24"/>
        </w:rPr>
      </w:pPr>
      <w:r w:rsidRPr="0060019E">
        <w:rPr>
          <w:i/>
          <w:iCs/>
          <w:sz w:val="24"/>
          <w:szCs w:val="24"/>
        </w:rPr>
        <w:t>Цель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работы: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</w:p>
    <w:p w14:paraId="144D0F77" w14:textId="77777777" w:rsidR="004B6341" w:rsidRPr="0060019E" w:rsidRDefault="004B6341" w:rsidP="004B6341">
      <w:pPr>
        <w:ind w:firstLine="851"/>
        <w:rPr>
          <w:i/>
          <w:iCs/>
          <w:sz w:val="24"/>
          <w:szCs w:val="24"/>
          <w:u w:val="single"/>
        </w:rPr>
      </w:pPr>
      <w:r w:rsidRPr="0060019E">
        <w:rPr>
          <w:i/>
          <w:iCs/>
          <w:sz w:val="24"/>
          <w:szCs w:val="24"/>
        </w:rPr>
        <w:t>Оснащение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работы:</w:t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  <w:r w:rsidRPr="0060019E">
        <w:rPr>
          <w:i/>
          <w:iCs/>
          <w:sz w:val="24"/>
          <w:szCs w:val="24"/>
          <w:u w:val="single"/>
        </w:rPr>
        <w:tab/>
      </w:r>
    </w:p>
    <w:p w14:paraId="6B5716FA" w14:textId="77777777" w:rsidR="004B6341" w:rsidRPr="0060019E" w:rsidRDefault="004B6341" w:rsidP="004B6341">
      <w:pPr>
        <w:ind w:firstLine="851"/>
        <w:rPr>
          <w:b/>
          <w:color w:val="000000" w:themeColor="text1"/>
          <w:sz w:val="24"/>
          <w:szCs w:val="24"/>
        </w:rPr>
      </w:pPr>
      <w:r w:rsidRPr="0060019E">
        <w:rPr>
          <w:i/>
          <w:iCs/>
          <w:sz w:val="24"/>
          <w:szCs w:val="24"/>
        </w:rPr>
        <w:t>Результат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выполнения</w:t>
      </w:r>
      <w:r>
        <w:rPr>
          <w:i/>
          <w:iCs/>
          <w:sz w:val="24"/>
          <w:szCs w:val="24"/>
        </w:rPr>
        <w:t xml:space="preserve"> </w:t>
      </w:r>
      <w:r w:rsidRPr="0060019E">
        <w:rPr>
          <w:i/>
          <w:iCs/>
          <w:sz w:val="24"/>
          <w:szCs w:val="24"/>
        </w:rPr>
        <w:t>работы:</w:t>
      </w:r>
      <w:r w:rsidRPr="0060019E">
        <w:rPr>
          <w:i/>
          <w:color w:val="000000" w:themeColor="text1"/>
          <w:sz w:val="24"/>
          <w:szCs w:val="24"/>
          <w:u w:val="single"/>
        </w:rPr>
        <w:tab/>
      </w:r>
      <w:r w:rsidRPr="0060019E">
        <w:rPr>
          <w:i/>
          <w:color w:val="000000" w:themeColor="text1"/>
          <w:sz w:val="24"/>
          <w:szCs w:val="24"/>
          <w:u w:val="single"/>
        </w:rPr>
        <w:tab/>
      </w:r>
      <w:r w:rsidRPr="0060019E">
        <w:rPr>
          <w:i/>
          <w:color w:val="000000" w:themeColor="text1"/>
          <w:sz w:val="24"/>
          <w:szCs w:val="24"/>
          <w:u w:val="single"/>
        </w:rPr>
        <w:tab/>
      </w:r>
      <w:r w:rsidRPr="0060019E">
        <w:rPr>
          <w:i/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  <w:r w:rsidRPr="0060019E">
        <w:rPr>
          <w:color w:val="000000" w:themeColor="text1"/>
          <w:sz w:val="24"/>
          <w:szCs w:val="24"/>
          <w:u w:val="single"/>
        </w:rPr>
        <w:tab/>
      </w:r>
    </w:p>
    <w:p w14:paraId="711E19BA" w14:textId="77777777" w:rsidR="002C4ADA" w:rsidRPr="004B6341" w:rsidRDefault="002C4ADA" w:rsidP="002C4ADA">
      <w:pPr>
        <w:jc w:val="center"/>
        <w:rPr>
          <w:b/>
          <w:color w:val="000000" w:themeColor="text1"/>
          <w:sz w:val="24"/>
          <w:szCs w:val="24"/>
        </w:rPr>
      </w:pPr>
    </w:p>
    <w:p w14:paraId="404A92AE" w14:textId="74DA1E3D" w:rsidR="007D1ECD" w:rsidRPr="004B6341" w:rsidRDefault="007D1ECD" w:rsidP="002C4ADA">
      <w:pPr>
        <w:jc w:val="center"/>
        <w:rPr>
          <w:b/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7.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Контрольные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вопросы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и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задания</w:t>
      </w:r>
    </w:p>
    <w:p w14:paraId="07E9E765" w14:textId="25EEB783" w:rsidR="000E43EA" w:rsidRPr="004B6341" w:rsidRDefault="007D1ECD" w:rsidP="002C4ADA">
      <w:pPr>
        <w:ind w:firstLine="709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1.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Перечислите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типы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соединений,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используемых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при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построении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модели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  <w:lang w:val="en-US"/>
        </w:rPr>
        <w:t>IDEF</w:t>
      </w:r>
      <w:r w:rsidR="000E43EA" w:rsidRPr="004B6341">
        <w:rPr>
          <w:color w:val="000000" w:themeColor="text1"/>
          <w:sz w:val="24"/>
          <w:szCs w:val="24"/>
        </w:rPr>
        <w:t>3.</w:t>
      </w:r>
    </w:p>
    <w:p w14:paraId="335EBA6D" w14:textId="1507BAD5" w:rsidR="007D1ECD" w:rsidRPr="004B6341" w:rsidRDefault="00FF72C7" w:rsidP="002C4ADA">
      <w:pPr>
        <w:ind w:firstLine="709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2.</w:t>
      </w:r>
      <w:r w:rsidR="00CD7CB9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В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каких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случаях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используется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соединение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типа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«и»?</w:t>
      </w:r>
    </w:p>
    <w:p w14:paraId="5422ABEE" w14:textId="6ADF1618" w:rsidR="000E43EA" w:rsidRPr="004B6341" w:rsidRDefault="00FF72C7" w:rsidP="002C4ADA">
      <w:pPr>
        <w:ind w:firstLine="709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3</w:t>
      </w:r>
      <w:r w:rsidR="007D1ECD" w:rsidRPr="004B6341">
        <w:rPr>
          <w:color w:val="000000" w:themeColor="text1"/>
          <w:sz w:val="24"/>
          <w:szCs w:val="24"/>
        </w:rPr>
        <w:t>.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В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каких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случаях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используется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соединение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типа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«или»?</w:t>
      </w:r>
    </w:p>
    <w:p w14:paraId="512ABC7A" w14:textId="2F59CBC5" w:rsidR="00FF72C7" w:rsidRPr="004B6341" w:rsidRDefault="00FF72C7" w:rsidP="002C4ADA">
      <w:pPr>
        <w:ind w:firstLine="709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lastRenderedPageBreak/>
        <w:t>4.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В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каких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случаях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используется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соединение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типа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«эксклюзивное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или»?</w:t>
      </w:r>
      <w:r w:rsidR="004B6341">
        <w:rPr>
          <w:color w:val="000000" w:themeColor="text1"/>
          <w:sz w:val="24"/>
          <w:szCs w:val="24"/>
        </w:rPr>
        <w:t xml:space="preserve"> </w:t>
      </w:r>
    </w:p>
    <w:p w14:paraId="6F8D6730" w14:textId="0B90FC8D" w:rsidR="005E6616" w:rsidRPr="004B6341" w:rsidRDefault="005E6616" w:rsidP="002C4ADA">
      <w:pPr>
        <w:ind w:firstLine="709"/>
        <w:rPr>
          <w:color w:val="000000" w:themeColor="text1"/>
          <w:sz w:val="24"/>
          <w:szCs w:val="24"/>
        </w:rPr>
      </w:pPr>
      <w:r w:rsidRPr="004B6341">
        <w:rPr>
          <w:color w:val="000000" w:themeColor="text1"/>
          <w:sz w:val="24"/>
          <w:szCs w:val="24"/>
        </w:rPr>
        <w:t>5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Для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чего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используются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указатели</w:t>
      </w:r>
      <w:r w:rsidRPr="004B6341">
        <w:rPr>
          <w:color w:val="000000" w:themeColor="text1"/>
          <w:sz w:val="24"/>
          <w:szCs w:val="24"/>
        </w:rPr>
        <w:t>?</w:t>
      </w:r>
    </w:p>
    <w:p w14:paraId="1EBC9899" w14:textId="77777777" w:rsidR="005E6616" w:rsidRPr="004B6341" w:rsidRDefault="005E6616" w:rsidP="002C4ADA">
      <w:pPr>
        <w:jc w:val="center"/>
        <w:rPr>
          <w:b/>
          <w:color w:val="000000" w:themeColor="text1"/>
          <w:sz w:val="24"/>
          <w:szCs w:val="24"/>
        </w:rPr>
      </w:pPr>
    </w:p>
    <w:p w14:paraId="4436D84F" w14:textId="63305859" w:rsidR="007D1ECD" w:rsidRPr="004B6341" w:rsidRDefault="007D1ECD" w:rsidP="002C4ADA">
      <w:pPr>
        <w:jc w:val="center"/>
        <w:rPr>
          <w:b/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8.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Рекомендуемая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литература</w:t>
      </w:r>
    </w:p>
    <w:p w14:paraId="0715276B" w14:textId="5743649D" w:rsidR="00D21DD2" w:rsidRPr="004B6341" w:rsidRDefault="00D21DD2" w:rsidP="002C4ADA">
      <w:pPr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Маклаков,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С.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В.</w:t>
      </w:r>
      <w:r w:rsidR="004B6341">
        <w:rPr>
          <w:color w:val="000000" w:themeColor="text1"/>
          <w:sz w:val="24"/>
          <w:szCs w:val="24"/>
        </w:rPr>
        <w:t xml:space="preserve"> </w:t>
      </w:r>
      <w:proofErr w:type="spellStart"/>
      <w:r w:rsidRPr="004B6341">
        <w:rPr>
          <w:color w:val="000000" w:themeColor="text1"/>
          <w:sz w:val="24"/>
          <w:szCs w:val="24"/>
          <w:lang w:val="en-US"/>
        </w:rPr>
        <w:t>Bpwin</w:t>
      </w:r>
      <w:proofErr w:type="spellEnd"/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  <w:lang w:val="en-US"/>
        </w:rPr>
        <w:t>Erwin</w:t>
      </w:r>
      <w:r w:rsidRPr="004B6341">
        <w:rPr>
          <w:color w:val="000000" w:themeColor="text1"/>
          <w:sz w:val="24"/>
          <w:szCs w:val="24"/>
        </w:rPr>
        <w:t>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  <w:lang w:val="en-US"/>
        </w:rPr>
        <w:t>CASE</w:t>
      </w:r>
      <w:r w:rsidRPr="004B6341">
        <w:rPr>
          <w:color w:val="000000" w:themeColor="text1"/>
          <w:sz w:val="24"/>
          <w:szCs w:val="24"/>
        </w:rPr>
        <w:t>-средства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разработки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информацион</w:t>
      </w:r>
      <w:r w:rsidR="005E33CA" w:rsidRPr="004B6341">
        <w:rPr>
          <w:color w:val="000000" w:themeColor="text1"/>
          <w:sz w:val="24"/>
          <w:szCs w:val="24"/>
        </w:rPr>
        <w:t>ных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систем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/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С.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В.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Маклаков.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М.</w:t>
      </w:r>
      <w:r w:rsidRPr="004B6341">
        <w:rPr>
          <w:color w:val="000000" w:themeColor="text1"/>
          <w:sz w:val="24"/>
          <w:szCs w:val="24"/>
        </w:rPr>
        <w:t>: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Диалог-МИФИ,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20</w:t>
      </w:r>
      <w:r w:rsidRPr="004B6341">
        <w:rPr>
          <w:color w:val="000000" w:themeColor="text1"/>
          <w:sz w:val="24"/>
          <w:szCs w:val="24"/>
        </w:rPr>
        <w:t>1</w:t>
      </w:r>
      <w:r w:rsidR="000E43EA" w:rsidRPr="004B6341">
        <w:rPr>
          <w:color w:val="000000" w:themeColor="text1"/>
          <w:sz w:val="24"/>
          <w:szCs w:val="24"/>
        </w:rPr>
        <w:t>5</w:t>
      </w:r>
      <w:r w:rsidRPr="004B6341">
        <w:rPr>
          <w:color w:val="000000" w:themeColor="text1"/>
          <w:sz w:val="24"/>
          <w:szCs w:val="24"/>
        </w:rPr>
        <w:t>.</w:t>
      </w:r>
    </w:p>
    <w:p w14:paraId="5195E9BE" w14:textId="1E445B24" w:rsidR="00D21DD2" w:rsidRPr="004B6341" w:rsidRDefault="00D21DD2" w:rsidP="002C4ADA">
      <w:pPr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Маклаков,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С.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В.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Создание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информационных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систем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  <w:lang w:val="en-US"/>
        </w:rPr>
        <w:t>All</w:t>
      </w:r>
      <w:r w:rsidR="004B6341">
        <w:rPr>
          <w:color w:val="000000" w:themeColor="text1"/>
          <w:sz w:val="24"/>
          <w:szCs w:val="24"/>
        </w:rPr>
        <w:t xml:space="preserve"> </w:t>
      </w:r>
      <w:proofErr w:type="spellStart"/>
      <w:r w:rsidRPr="004B6341">
        <w:rPr>
          <w:color w:val="000000" w:themeColor="text1"/>
          <w:sz w:val="24"/>
          <w:szCs w:val="24"/>
          <w:lang w:val="en-US"/>
        </w:rPr>
        <w:t>Fussion</w:t>
      </w:r>
      <w:proofErr w:type="spellEnd"/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  <w:lang w:val="en-US"/>
        </w:rPr>
        <w:t>Modeling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  <w:lang w:val="en-US"/>
        </w:rPr>
        <w:t>Suite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/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Маклако</w:t>
      </w:r>
      <w:r w:rsidR="005E33CA" w:rsidRPr="004B6341">
        <w:rPr>
          <w:color w:val="000000" w:themeColor="text1"/>
          <w:sz w:val="24"/>
          <w:szCs w:val="24"/>
        </w:rPr>
        <w:t>в.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М.</w:t>
      </w:r>
      <w:r w:rsidRPr="004B6341">
        <w:rPr>
          <w:color w:val="000000" w:themeColor="text1"/>
          <w:sz w:val="24"/>
          <w:szCs w:val="24"/>
        </w:rPr>
        <w:t>: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Диалог-МИФИ,</w:t>
      </w:r>
      <w:r w:rsidR="004B6341">
        <w:rPr>
          <w:color w:val="000000" w:themeColor="text1"/>
          <w:sz w:val="24"/>
          <w:szCs w:val="24"/>
        </w:rPr>
        <w:t xml:space="preserve"> </w:t>
      </w:r>
      <w:r w:rsidR="000E43EA" w:rsidRPr="004B6341">
        <w:rPr>
          <w:color w:val="000000" w:themeColor="text1"/>
          <w:sz w:val="24"/>
          <w:szCs w:val="24"/>
        </w:rPr>
        <w:t>2015</w:t>
      </w:r>
      <w:r w:rsidRPr="004B6341">
        <w:rPr>
          <w:color w:val="000000" w:themeColor="text1"/>
          <w:sz w:val="24"/>
          <w:szCs w:val="24"/>
        </w:rPr>
        <w:t>.</w:t>
      </w:r>
    </w:p>
    <w:p w14:paraId="7F350EDD" w14:textId="57476C6A" w:rsidR="00D21DD2" w:rsidRPr="004B6341" w:rsidRDefault="00D21DD2" w:rsidP="002C4ADA">
      <w:pPr>
        <w:ind w:firstLine="709"/>
        <w:jc w:val="both"/>
        <w:rPr>
          <w:color w:val="000000" w:themeColor="text1"/>
          <w:sz w:val="24"/>
          <w:szCs w:val="24"/>
        </w:rPr>
      </w:pPr>
      <w:r w:rsidRPr="004B6341">
        <w:rPr>
          <w:b/>
          <w:color w:val="000000" w:themeColor="text1"/>
          <w:sz w:val="24"/>
          <w:szCs w:val="24"/>
        </w:rPr>
        <w:t>Рудаков,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А.</w:t>
      </w:r>
      <w:r w:rsidR="004B6341">
        <w:rPr>
          <w:b/>
          <w:color w:val="000000" w:themeColor="text1"/>
          <w:sz w:val="24"/>
          <w:szCs w:val="24"/>
        </w:rPr>
        <w:t xml:space="preserve"> </w:t>
      </w:r>
      <w:r w:rsidRPr="004B6341">
        <w:rPr>
          <w:b/>
          <w:color w:val="000000" w:themeColor="text1"/>
          <w:sz w:val="24"/>
          <w:szCs w:val="24"/>
        </w:rPr>
        <w:t>В.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Технология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разработки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программных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продуктов: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учебное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пособие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для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студентов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учреждений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среднего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профессионального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образования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/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А.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В.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Рудаков,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Г.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Н.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Ф</w:t>
      </w:r>
      <w:r w:rsidR="005E33CA" w:rsidRPr="004B6341">
        <w:rPr>
          <w:color w:val="000000" w:themeColor="text1"/>
          <w:sz w:val="24"/>
          <w:szCs w:val="24"/>
        </w:rPr>
        <w:t>едорова.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–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4-е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изд.,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стер.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–</w:t>
      </w:r>
      <w:r w:rsidR="004B6341">
        <w:rPr>
          <w:color w:val="000000" w:themeColor="text1"/>
          <w:sz w:val="24"/>
          <w:szCs w:val="24"/>
        </w:rPr>
        <w:t xml:space="preserve"> </w:t>
      </w:r>
      <w:r w:rsidR="005E33CA" w:rsidRPr="004B6341">
        <w:rPr>
          <w:color w:val="000000" w:themeColor="text1"/>
          <w:sz w:val="24"/>
          <w:szCs w:val="24"/>
        </w:rPr>
        <w:t>М.</w:t>
      </w:r>
      <w:r w:rsidRPr="004B6341">
        <w:rPr>
          <w:color w:val="000000" w:themeColor="text1"/>
          <w:sz w:val="24"/>
          <w:szCs w:val="24"/>
        </w:rPr>
        <w:t>: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Издательский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центр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«Академия»;</w:t>
      </w:r>
      <w:r w:rsidR="004B6341">
        <w:rPr>
          <w:color w:val="000000" w:themeColor="text1"/>
          <w:sz w:val="24"/>
          <w:szCs w:val="24"/>
        </w:rPr>
        <w:t xml:space="preserve"> </w:t>
      </w:r>
      <w:r w:rsidRPr="004B6341">
        <w:rPr>
          <w:color w:val="000000" w:themeColor="text1"/>
          <w:sz w:val="24"/>
          <w:szCs w:val="24"/>
        </w:rPr>
        <w:t>2014.</w:t>
      </w:r>
    </w:p>
    <w:p w14:paraId="31882341" w14:textId="77777777" w:rsidR="00143B24" w:rsidRPr="004B6341" w:rsidRDefault="00143B24" w:rsidP="002C4ADA">
      <w:pPr>
        <w:ind w:firstLine="709"/>
        <w:jc w:val="both"/>
        <w:rPr>
          <w:color w:val="000000" w:themeColor="text1"/>
          <w:sz w:val="24"/>
          <w:szCs w:val="24"/>
        </w:rPr>
      </w:pPr>
    </w:p>
    <w:sectPr w:rsidR="00143B24" w:rsidRPr="004B6341" w:rsidSect="004B63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0AD"/>
    <w:multiLevelType w:val="hybridMultilevel"/>
    <w:tmpl w:val="22E4E600"/>
    <w:lvl w:ilvl="0" w:tplc="7FEAB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702A31"/>
    <w:multiLevelType w:val="hybridMultilevel"/>
    <w:tmpl w:val="863C4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A5317"/>
    <w:multiLevelType w:val="multilevel"/>
    <w:tmpl w:val="A9A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0C"/>
    <w:rsid w:val="000E3F0F"/>
    <w:rsid w:val="000E43EA"/>
    <w:rsid w:val="000F5EDD"/>
    <w:rsid w:val="0010791E"/>
    <w:rsid w:val="001353AA"/>
    <w:rsid w:val="0014306C"/>
    <w:rsid w:val="00143B24"/>
    <w:rsid w:val="002C4ADA"/>
    <w:rsid w:val="003F47F1"/>
    <w:rsid w:val="00485DCC"/>
    <w:rsid w:val="004B6341"/>
    <w:rsid w:val="004C4DA0"/>
    <w:rsid w:val="005E33CA"/>
    <w:rsid w:val="005E6616"/>
    <w:rsid w:val="00612AA1"/>
    <w:rsid w:val="007D08A1"/>
    <w:rsid w:val="007D1ECD"/>
    <w:rsid w:val="00850663"/>
    <w:rsid w:val="008731B6"/>
    <w:rsid w:val="00A070F9"/>
    <w:rsid w:val="00A2227A"/>
    <w:rsid w:val="00A6303E"/>
    <w:rsid w:val="00A67B5B"/>
    <w:rsid w:val="00B246E5"/>
    <w:rsid w:val="00B63331"/>
    <w:rsid w:val="00CD7CB9"/>
    <w:rsid w:val="00CF0193"/>
    <w:rsid w:val="00D154D1"/>
    <w:rsid w:val="00D21DD2"/>
    <w:rsid w:val="00D3150C"/>
    <w:rsid w:val="00D902C4"/>
    <w:rsid w:val="00DD5442"/>
    <w:rsid w:val="00E73213"/>
    <w:rsid w:val="00E912BF"/>
    <w:rsid w:val="00EB284D"/>
    <w:rsid w:val="00EC1BF3"/>
    <w:rsid w:val="00EF10CA"/>
    <w:rsid w:val="00F53E6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110A"/>
  <w15:docId w15:val="{AD8F179E-E7DE-8E43-AE47-FA5502AD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7321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321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Кулецкая</cp:lastModifiedBy>
  <cp:revision>13</cp:revision>
  <dcterms:created xsi:type="dcterms:W3CDTF">2020-03-08T10:27:00Z</dcterms:created>
  <dcterms:modified xsi:type="dcterms:W3CDTF">2023-03-30T13:45:00Z</dcterms:modified>
</cp:coreProperties>
</file>