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A842" w14:textId="77777777" w:rsidR="0029159D" w:rsidRPr="00DB3D68" w:rsidRDefault="0029159D" w:rsidP="0029159D">
      <w:pPr>
        <w:pBdr>
          <w:bottom w:val="single" w:sz="6" w:space="6" w:color="EEEEEE"/>
        </w:pBdr>
        <w:shd w:val="clear" w:color="auto" w:fill="FFFFFF"/>
        <w:spacing w:after="225" w:line="345" w:lineRule="atLeast"/>
        <w:outlineLvl w:val="0"/>
        <w:rPr>
          <w:rFonts w:ascii="Helvetica Neue" w:eastAsia="Times New Roman" w:hAnsi="Helvetica Neue" w:cs="Times New Roman"/>
          <w:color w:val="11171D"/>
          <w:kern w:val="36"/>
          <w:sz w:val="38"/>
          <w:szCs w:val="38"/>
          <w:lang w:val="pt-BR" w:eastAsia="en-GB"/>
        </w:rPr>
      </w:pPr>
      <w:r w:rsidRPr="00DB3D68">
        <w:rPr>
          <w:rFonts w:ascii="Helvetica Neue" w:eastAsia="Times New Roman" w:hAnsi="Helvetica Neue" w:cs="Times New Roman"/>
          <w:color w:val="11171D"/>
          <w:kern w:val="36"/>
          <w:sz w:val="38"/>
          <w:szCs w:val="38"/>
          <w:lang w:val="pt-BR" w:eastAsia="en-GB"/>
        </w:rPr>
        <w:t>Quantum Aristoxeni ingenium consumptum videmus in musicis?</w:t>
      </w:r>
    </w:p>
    <w:p w14:paraId="0C1DD5DB" w14:textId="77777777" w:rsidR="0029159D" w:rsidRPr="0029159D" w:rsidRDefault="0029159D" w:rsidP="0029159D">
      <w:pPr>
        <w:shd w:val="clear" w:color="auto" w:fill="FFFFFF"/>
        <w:spacing w:after="225" w:line="345" w:lineRule="atLeast"/>
        <w:textAlignment w:val="baseline"/>
        <w:rPr>
          <w:rFonts w:ascii="Helvetica Neue" w:hAnsi="Helvetica Neue" w:cs="Times New Roman"/>
          <w:color w:val="11171D"/>
          <w:sz w:val="21"/>
          <w:szCs w:val="21"/>
          <w:lang w:eastAsia="en-GB"/>
        </w:rPr>
      </w:pPr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Lorem ipsum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dolor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 </w:t>
      </w:r>
      <w:proofErr w:type="gram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sit</w:t>
      </w:r>
      <w:proofErr w:type="gram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amet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,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consectetur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adipiscing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elit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. Quid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nunc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honeste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 dicit? Tum Torquatus: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Prorsus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,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inquit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,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assentior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; Duo Reges: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constructio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interrete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.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Iam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 in altera philosophiae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parte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. Sed haec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omittamus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; Haec para/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doca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illi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,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nos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admirabilia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 </w:t>
      </w:r>
      <w:proofErr w:type="spellStart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dicamus</w:t>
      </w:r>
      <w:proofErr w:type="spellEnd"/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. Nihil sane.</w:t>
      </w:r>
    </w:p>
    <w:p w14:paraId="6FA1D8EB" w14:textId="77777777" w:rsidR="0029159D" w:rsidRPr="00DB3D68" w:rsidRDefault="0029159D" w:rsidP="0029159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Helvetica Neue" w:eastAsia="Times New Roman" w:hAnsi="Helvetica Neue" w:cs="Times New Roman"/>
          <w:b/>
          <w:bCs/>
          <w:color w:val="11171D"/>
          <w:sz w:val="36"/>
          <w:szCs w:val="36"/>
          <w:lang w:val="pt-BR" w:eastAsia="en-GB"/>
        </w:rPr>
      </w:pPr>
      <w:r w:rsidRPr="00DB3D68">
        <w:rPr>
          <w:rFonts w:ascii="Helvetica Neue" w:eastAsia="Times New Roman" w:hAnsi="Helvetica Neue" w:cs="Times New Roman"/>
          <w:b/>
          <w:bCs/>
          <w:color w:val="11171D"/>
          <w:sz w:val="36"/>
          <w:szCs w:val="36"/>
          <w:lang w:val="pt-BR" w:eastAsia="en-GB"/>
        </w:rPr>
        <w:t>Expressa vero in iis aetatibus, quae iam confirmatae sunt.</w:t>
      </w:r>
    </w:p>
    <w:p w14:paraId="2F0BAF93" w14:textId="77777777" w:rsidR="0029159D" w:rsidRPr="00DB3D68" w:rsidRDefault="0029159D" w:rsidP="0029159D">
      <w:pPr>
        <w:shd w:val="clear" w:color="auto" w:fill="FFFFFF"/>
        <w:spacing w:after="225" w:line="345" w:lineRule="atLeast"/>
        <w:textAlignment w:val="baseline"/>
        <w:rPr>
          <w:rFonts w:ascii="Helvetica Neue" w:hAnsi="Helvetica Neue" w:cs="Times New Roman"/>
          <w:noProof/>
          <w:color w:val="11171D"/>
          <w:sz w:val="21"/>
          <w:szCs w:val="21"/>
          <w:lang w:val="pt-BR" w:eastAsia="en-GB"/>
        </w:rPr>
      </w:pPr>
      <w:r w:rsidRPr="00DB3D68">
        <w:rPr>
          <w:rFonts w:ascii="Helvetica Neue" w:hAnsi="Helvetica Neue" w:cs="Times New Roman"/>
          <w:color w:val="11171D"/>
          <w:sz w:val="21"/>
          <w:szCs w:val="21"/>
          <w:lang w:val="pt-BR" w:eastAsia="en-GB"/>
        </w:rPr>
        <w:t>Sit sane ista voluptas. Non quam nostram quidem, inquit Pomponius iocans; An tu me de L. Sed haec omittamus; Cave putes quicquam esse verius.</w:t>
      </w:r>
      <w:r w:rsidRPr="00DB3D68">
        <w:rPr>
          <w:rFonts w:ascii="Helvetica Neue" w:hAnsi="Helvetica Neue" w:cs="Times New Roman"/>
          <w:noProof/>
          <w:color w:val="11171D"/>
          <w:sz w:val="21"/>
          <w:szCs w:val="21"/>
          <w:lang w:val="pt-BR" w:eastAsia="en-GB"/>
        </w:rPr>
        <w:t xml:space="preserve"> </w:t>
      </w:r>
    </w:p>
    <w:p w14:paraId="6E5B6C26" w14:textId="77777777" w:rsidR="004973B8" w:rsidRPr="0029159D" w:rsidRDefault="0029159D" w:rsidP="0029159D">
      <w:pPr>
        <w:shd w:val="clear" w:color="auto" w:fill="FFFFFF"/>
        <w:spacing w:after="225" w:line="345" w:lineRule="atLeast"/>
        <w:textAlignment w:val="baseline"/>
        <w:rPr>
          <w:rFonts w:ascii="Helvetica Neue" w:hAnsi="Helvetica Neue" w:cs="Times New Roman"/>
          <w:color w:val="11171D"/>
          <w:sz w:val="21"/>
          <w:szCs w:val="21"/>
          <w:lang w:eastAsia="en-GB"/>
        </w:rPr>
      </w:pPr>
      <w:r>
        <w:rPr>
          <w:rFonts w:ascii="Helvetica Neue" w:hAnsi="Helvetica Neue" w:cs="Times New Roman"/>
          <w:noProof/>
          <w:color w:val="11171D"/>
          <w:sz w:val="21"/>
          <w:szCs w:val="21"/>
          <w:lang w:eastAsia="en-GB"/>
        </w:rPr>
        <w:drawing>
          <wp:inline distT="0" distB="0" distL="0" distR="0" wp14:anchorId="4450CE2A" wp14:editId="6B01EB82">
            <wp:extent cx="2269525" cy="1512933"/>
            <wp:effectExtent l="0" t="0" r="0" b="11430"/>
            <wp:docPr id="1" name="Picture 1" descr="sampl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99" cy="152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73B8" w:rsidRPr="00291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E81"/>
    <w:rsid w:val="000D6C78"/>
    <w:rsid w:val="0029159D"/>
    <w:rsid w:val="004973B8"/>
    <w:rsid w:val="00D63E81"/>
    <w:rsid w:val="00DB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C22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9159D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paragraph" w:styleId="Ttulo2">
    <w:name w:val="heading 2"/>
    <w:basedOn w:val="Normal"/>
    <w:link w:val="Ttulo2Char"/>
    <w:uiPriority w:val="9"/>
    <w:qFormat/>
    <w:rsid w:val="0029159D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  <w:lang w:eastAsia="en-G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159D"/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Ttulo2Char">
    <w:name w:val="Título 2 Char"/>
    <w:basedOn w:val="Fontepargpadro"/>
    <w:link w:val="Ttulo2"/>
    <w:uiPriority w:val="9"/>
    <w:rsid w:val="0029159D"/>
    <w:rPr>
      <w:rFonts w:ascii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9159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9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451</Characters>
  <Application>Microsoft Office Word</Application>
  <DocSecurity>0</DocSecurity>
  <Lines>3</Lines>
  <Paragraphs>1</Paragraphs>
  <ScaleCrop>false</ScaleCrop>
  <Company>University of Leicester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train11</dc:creator>
  <cp:lastModifiedBy>Felipe Souza Salles</cp:lastModifiedBy>
  <cp:revision>2</cp:revision>
  <dcterms:created xsi:type="dcterms:W3CDTF">2026-09-10T19:04:00Z</dcterms:created>
  <dcterms:modified xsi:type="dcterms:W3CDTF">2026-09-10T19:04:00Z</dcterms:modified>
</cp:coreProperties>
</file>