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df6ebb2e0a74ff2" /></Relationships>
</file>

<file path=word/document.xml><?xml version="1.0" encoding="utf-8"?>
<w:document xmlns:a="http://schemas.openxmlformats.org/drawingml/2006/main" xmlns:ns5="http://schemas.openxmlformats.org/drawingml/2006/chart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ackground.png"/>
                    <pic:cNvPicPr/>
                  </pic:nvPicPr>
                  <pic:blipFill>
                    <a:blip r:embed="Rbd53c9b4e9194da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00"/>
      </w:pPr>
      <w:r/>
    </w:p>
    <w:p>
      <w:pPr>
        <w:spacing w:after="200"/>
        <w:jc w:val="center"/>
      </w:pPr>
      <w:r>
        <w:rPr>
          <w:rFonts w:eastAsia="SimHei"/>
          <w:color w:val="0F3460"/>
          <w:sz w:val="56"/>
        </w:rPr>
        <w:t>离线版文字游戏</w:t>
      </w:r>
    </w:p>
    <w:p>
      <w:pPr>
        <w:spacing w:after="600"/>
        <w:jc w:val="center"/>
      </w:pPr>
      <w:r>
        <w:rPr>
          <w:rFonts w:eastAsia="SimHei"/>
          <w:color w:val="E94560"/>
          <w:sz w:val="48"/>
        </w:rPr>
        <w:t>设计与开发最佳实践指南</w:t>
      </w:r>
    </w:p>
    <w:p>
      <w:pPr>
        <w:spacing w:after="3000"/>
        <w:jc w:val="center"/>
      </w:pPr>
      <w:r>
        <w:rPr>
          <w:color w:val="4A5568"/>
          <w:sz w:val="24"/>
        </w:rPr>
        <w:t>核心玩法 · 叙事结构 · 技术实现 · 美术音效</w:t>
      </w:r>
    </w:p>
    <w:p>
      <w:pPr>
        <w:spacing w:after="120"/>
        <w:jc w:val="center"/>
      </w:pPr>
      <w:r>
        <w:rPr>
          <w:color w:val="718096"/>
          <w:sz w:val="21"/>
        </w:rPr>
        <w:t>游戏开发工作室</w:t>
      </w:r>
    </w:p>
    <w:p>
      <w:pPr>
        <w:jc w:val="center"/>
      </w:pPr>
      <w:r>
        <w:rPr>
          <w:color w:val="718096"/>
          <w:sz w:val="21"/>
        </w:rPr>
        <w:t>2025年3月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bookmarkStart w:name="_Toc000" w:id="0"/>
      <w:r>
        <w:t>目录</w:t>
      </w:r>
      <w:bookmarkEnd w:id="0"/>
    </w:p>
    <w:p>
      <w:pPr>
        <w:spacing w:after="300"/>
      </w:pPr>
      <w:r>
        <w:rPr>
          <w:color w:val="718096"/>
          <w:sz w:val="18"/>
        </w:rPr>
        <w:t>（提示：首次打开请右键点击目录，选择“更新域”刷新页码）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核心玩法机制设计</w:t>
      </w:r>
      <w:r>
        <w:tab/>
      </w:r>
      <w:r>
        <w:t>3</w:t>
      </w:r>
    </w:p>
    <w:p>
      <w:pPr>
        <w:pStyle w:val="TOC1"/>
      </w:pPr>
      <w:r>
        <w:t>叙事结构与分支设计</w:t>
      </w:r>
      <w:r>
        <w:tab/>
      </w:r>
      <w:r>
        <w:t>5</w:t>
      </w:r>
    </w:p>
    <w:p>
      <w:pPr>
        <w:pStyle w:val="TOC1"/>
      </w:pPr>
      <w:r>
        <w:t>技术引擎选择</w:t>
      </w:r>
      <w:r>
        <w:tab/>
      </w:r>
      <w:r>
        <w:t>7</w:t>
      </w:r>
    </w:p>
    <w:p>
      <w:pPr>
        <w:pStyle w:val="TOC1"/>
      </w:pPr>
      <w:r>
        <w:t>美术资源设计</w:t>
      </w:r>
      <w:r>
        <w:tab/>
      </w:r>
      <w:r>
        <w:t>9</w:t>
      </w:r>
    </w:p>
    <w:p>
      <w:pPr>
        <w:pStyle w:val="TOC1"/>
      </w:pPr>
      <w:r>
        <w:t>音效音乐设计</w:t>
      </w:r>
      <w:r>
        <w:tab/>
      </w:r>
      <w:r>
        <w:t>11</w:t>
      </w:r>
    </w:p>
    <w:p>
      <w:pPr>
        <w:pStyle w:val="TOC1"/>
      </w:pPr>
      <w:r>
        <w:t>离线存储方案</w:t>
      </w:r>
      <w:r>
        <w:tab/>
      </w:r>
      <w:r>
        <w:t>13</w:t>
      </w:r>
    </w:p>
    <w:p>
      <w:pPr>
        <w:pStyle w:val="TOC1"/>
      </w:pPr>
      <w:r>
        <w:t>UI/UX设计原则</w:t>
      </w:r>
      <w:r>
        <w:tab/>
      </w:r>
      <w:r>
        <w:t>15</w:t>
      </w:r>
    </w:p>
    <w:p>
      <w:pPr>
        <w:pStyle w:val="TOC1"/>
      </w:pPr>
      <w:r>
        <w:t>多结局设计策略</w:t>
      </w:r>
      <w:r>
        <w:tab/>
      </w:r>
      <w:r>
        <w:t>17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核心玩法机制设计</w:t>
      </w:r>
      <w:bookmarkEnd w:id="001"/>
    </w:p>
    <w:p>
      <w:r>
        <w:t>游戏机制是设计文档中最重要的部分，它定义了游戏本身，描述了玩家在游戏中可以执行的动作以及游戏的玩法。对于离线版文字游戏而言，核心玩法机制的设计需要特别关注玩家的阅读体验和选择自由度。</w:t>
      </w:r>
    </w:p>
    <w:p>
      <w:pPr>
        <w:pStyle w:val="Heading2"/>
      </w:pPr>
      <w:r>
        <w:t>1.1 核心玩法要素</w:t>
      </w:r>
    </w:p>
    <w:p>
      <w:pPr>
        <w:numPr>
          <w:ilvl w:val="0"/>
          <w:numId w:val="1"/>
        </w:numPr>
      </w:pPr>
      <w:r>
        <w:rPr>
          <w:b/>
        </w:rPr>
        <w:t>文本呈现</w:t>
      </w:r>
      <w:r>
        <w:t>：文字是故事的主要载体，需要精心设计文本的呈现方式，包括字体、字号、颜色、行间距等</w:t>
      </w:r>
    </w:p>
    <w:p>
      <w:pPr>
        <w:numPr>
          <w:ilvl w:val="0"/>
          <w:numId w:val="1"/>
        </w:numPr>
      </w:pPr>
      <w:r>
        <w:rPr>
          <w:b/>
        </w:rPr>
        <w:t>选择系统</w:t>
      </w:r>
      <w:r>
        <w:t>：玩家在关键节点做出选择，影响故事走向。选择应该有明确的后果反馈</w:t>
      </w:r>
    </w:p>
    <w:p>
      <w:pPr>
        <w:numPr>
          <w:ilvl w:val="0"/>
          <w:numId w:val="1"/>
        </w:numPr>
      </w:pPr>
      <w:r>
        <w:rPr>
          <w:b/>
        </w:rPr>
        <w:t>进度管理</w:t>
      </w:r>
      <w:r>
        <w:t>：支持存档、读档、自动存档等功能，确保玩家可以随时中断和恢复游戏</w:t>
      </w:r>
    </w:p>
    <w:p>
      <w:pPr>
        <w:numPr>
          <w:ilvl w:val="0"/>
          <w:numId w:val="1"/>
        </w:numPr>
      </w:pPr>
      <w:r>
        <w:rPr>
          <w:b/>
        </w:rPr>
        <w:t>回放功能</w:t>
      </w:r>
      <w:r>
        <w:t>：允许玩家回顾已阅读的文本和已做出的选择</w:t>
      </w:r>
    </w:p>
    <w:p>
      <w:pPr>
        <w:pStyle w:val="Heading2"/>
      </w:pPr>
      <w:r>
        <w:t>1.2 玩家能力设计</w:t>
      </w:r>
    </w:p>
    <w:p>
      <w:r>
        <w:t>建议按照玩家首次体验游戏的顺序来介绍玩家的不同能力。从最基础的操作开始，如点击推进对话、显示/隐藏UI界面，然后逐步介绍更复杂的功能，如快速存档、历史记录查看、设置调整等。</w:t>
      </w:r>
    </w:p>
    <w:p>
      <w:pPr>
        <w:keepNext/>
        <w:spacing w:before="200"/>
      </w:pPr>
      <w:r>
        <w:t>核心操作设计建议：</w:t>
      </w:r>
    </w:p>
    <w:tbl>
      <w:tblPr>
        <w:tblW w:w="5000" w:type="pct"/>
        <w:tblBorders>
          <w:top w:val="single" w:color="0F3460" w:sz="12"/>
          <w:left w:val="nil"/>
          <w:bottom w:val="single" w:color="0F3460" w:sz="12"/>
          <w:right w:val="nil"/>
          <w:insideH w:val="nil"/>
          <w:insideV w:val="nil"/>
        </w:tblBorders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2500"/>
        <w:gridCol w:w="3500"/>
        <w:gridCol w:w="2000"/>
      </w:tblGrid>
      <w:tr>
        <w:trPr>
          <w:tblHeader/>
          <w:trHeight w:val="400" w:hRule="atLeast"/>
        </w:trPr>
        <w:tc>
          <w:tcPr>
            <w:tcW w:w="25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1A2E"/>
                <w:sz w:val="21"/>
              </w:rPr>
              <w:t>操作类型</w:t>
            </w:r>
          </w:p>
        </w:tc>
        <w:tc>
          <w:tcPr>
            <w:tcW w:w="35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1A2E"/>
                <w:sz w:val="21"/>
              </w:rPr>
              <w:t>设计建议</w:t>
            </w:r>
          </w:p>
        </w:tc>
        <w:tc>
          <w:tcPr>
            <w:tcW w:w="20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1A2E"/>
                <w:sz w:val="21"/>
              </w:rPr>
              <w:t>优先级</w:t>
            </w:r>
          </w:p>
        </w:tc>
      </w:tr>
      <w:tr>
        <w:trPr>
          <w:trHeight w:val="38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1A2E"/>
                <w:sz w:val="21"/>
              </w:rPr>
              <w:t>推进对话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点击屏幕或按空格键推进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高</w:t>
            </w:r>
          </w:p>
        </w:tc>
      </w:tr>
      <w:tr>
        <w:trPr>
          <w:trHeight w:val="38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1A2E"/>
                <w:sz w:val="21"/>
              </w:rPr>
              <w:t>快速存档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F5快速存档，F9快速读档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高</w:t>
            </w:r>
          </w:p>
        </w:tc>
      </w:tr>
      <w:tr>
        <w:trPr>
          <w:trHeight w:val="38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1A2E"/>
                <w:sz w:val="21"/>
              </w:rPr>
              <w:t>历史记录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滚轮上滑或点击历史按钮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中</w:t>
            </w:r>
          </w:p>
        </w:tc>
      </w:tr>
      <w:tr>
        <w:trPr>
          <w:trHeight w:val="38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1A2E"/>
                <w:sz w:val="21"/>
              </w:rPr>
              <w:t>隐藏UI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右键或H键隐藏/显示界面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中</w:t>
            </w:r>
          </w:p>
        </w:tc>
      </w:tr>
      <w:tr>
        <w:trPr>
          <w:trHeight w:val="38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1A2E"/>
                <w:sz w:val="21"/>
              </w:rPr>
              <w:t>自动播放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A键开启/关闭自动模式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低</w:t>
            </w:r>
          </w:p>
        </w:tc>
      </w:tr>
    </w:tbl>
    <w:p>
      <w:pPr>
        <w:pStyle w:val="Caption"/>
      </w:pPr>
      <w:r>
        <w:t>表1：核心操作设计建议</w:t>
      </w:r>
    </w:p>
    <w:p>
      <w:r>
        <w:br w:type="page"/>
      </w:r>
    </w:p>
    <w:p>
      <w:pPr>
        <w:pStyle w:val="Heading1"/>
      </w:pPr>
      <w:bookmarkStart w:name="_Toc002" w:id="002"/>
      <w:r>
        <w:t>叙事结构与分支设计</w:t>
      </w:r>
      <w:bookmarkEnd w:id="002"/>
    </w:p>
    <w:p>
      <w:r>
        <w:t>视觉小说和文字冒险游戏通常采用分支路径故事的叙事结构，玩家在游戏过程中会面临多种决策，这些决策会影响故事的发展方向。这种叙事结构允许玩家对故事的发展有一定的控制权，尽管故事的整体框架是由作者预先设定的。</w:t>
      </w:r>
    </w:p>
    <w:p>
      <w:pPr>
        <w:pStyle w:val="Heading2"/>
      </w:pPr>
      <w:r>
        <w:t>2.1 分支叙事设计原则</w:t>
      </w:r>
    </w:p>
    <w:p>
      <w:pPr>
        <w:numPr>
          <w:ilvl w:val="0"/>
          <w:numId w:val="1"/>
        </w:numPr>
      </w:pPr>
      <w:r>
        <w:rPr>
          <w:b/>
        </w:rPr>
        <w:t>有意义的选择</w:t>
      </w:r>
      <w:r>
        <w:t>：每个选择都应该对故事产生实际影响，避免“虚假选择”让玩家感到被欺骗</w:t>
      </w:r>
    </w:p>
    <w:p>
      <w:pPr>
        <w:numPr>
          <w:ilvl w:val="0"/>
          <w:numId w:val="1"/>
        </w:numPr>
      </w:pPr>
      <w:r>
        <w:rPr>
          <w:b/>
        </w:rPr>
        <w:t>后果可见性</w:t>
      </w:r>
      <w:r>
        <w:t>：选择的后果可以是即时显现的，也可以是延迟发生的，但必须让玩家感受到决策的重要性</w:t>
      </w:r>
    </w:p>
    <w:p>
      <w:pPr>
        <w:numPr>
          <w:ilvl w:val="0"/>
          <w:numId w:val="1"/>
        </w:numPr>
      </w:pPr>
      <w:r>
        <w:rPr>
          <w:b/>
        </w:rPr>
        <w:t>角色一致性</w:t>
      </w:r>
      <w:r>
        <w:t>：无论故事如何分支，角色的行为和反应应该符合其既定的性格特征</w:t>
      </w:r>
    </w:p>
    <w:p>
      <w:pPr>
        <w:numPr>
          <w:ilvl w:val="0"/>
          <w:numId w:val="1"/>
        </w:numPr>
      </w:pPr>
      <w:r>
        <w:rPr>
          <w:b/>
        </w:rPr>
        <w:t>主题锚定</w:t>
      </w:r>
      <w:r>
        <w:t>：所有分支都应该围绕核心主题展开，保持叙事的统一性</w:t>
      </w:r>
    </w:p>
    <w:p>
      <w:pPr>
        <w:pStyle w:val="Heading2"/>
      </w:pPr>
      <w:r>
        <w:t>2.2 分支复杂度管理</w:t>
      </w:r>
    </w:p>
    <w:p>
      <w:r>
        <w:t>分支叙事的主要挑战在于复杂度管理。随着选择节点的增加，故事路径会呈指数级增长。以下是几种有效的复杂度控制策略：</w:t>
      </w:r>
    </w:p>
    <w:p>
      <w:pPr>
        <w:pStyle w:val="Heading3"/>
      </w:pPr>
      <w:r>
        <w:t>汇聚点设计</w:t>
      </w:r>
    </w:p>
    <w:p>
      <w:r>
        <w:t>在关键剧情节点设置汇聚点，让不同的分支路径重新汇合。这样可以在保持玩家选择自由度的同时，控制需要编写的内容量。例如，《巫师3：狂猎》使用分支选择来影响政治结果和人际关系，但不会偏离核心叙事。</w:t>
      </w:r>
    </w:p>
    <w:p>
      <w:pPr>
        <w:pStyle w:val="Heading3"/>
      </w:pPr>
      <w:r>
        <w:t>模块化场景</w:t>
      </w:r>
    </w:p>
    <w:p>
      <w:r>
        <w:t>设计可以适应多种分支的核心场景，通过变量元素的变化来反映玩家的选择，而不是为每个分支编写完全独立的场景。</w:t>
      </w:r>
    </w:p>
    <w:p>
      <w:r>
        <w:br w:type="page"/>
      </w:r>
    </w:p>
    <w:p>
      <w:pPr>
        <w:pStyle w:val="Heading1"/>
      </w:pPr>
      <w:bookmarkStart w:name="_Toc003" w:id="003"/>
      <w:r>
        <w:t>技术引擎选择</w:t>
      </w:r>
      <w:bookmarkEnd w:id="003"/>
    </w:p>
    <w:p>
      <w:r>
        <w:t>选择合适的游戏引擎是离线版文字游戏开发的关键决策。不同的引擎有各自的优势和适用场景，开发者需要根据项目需求、团队技术背景和预算来做出选择。</w:t>
      </w:r>
    </w:p>
    <w:p>
      <w:pPr>
        <w:pStyle w:val="Heading2"/>
      </w:pPr>
      <w:r>
        <w:t>3.1 主流引擎对比</w:t>
      </w:r>
    </w:p>
    <w:tbl>
      <w:tblPr>
        <w:tblW w:w="5000" w:type="pct"/>
        <w:tblBorders>
          <w:top w:val="single" w:color="0F3460" w:sz="12"/>
          <w:left w:val="nil"/>
          <w:bottom w:val="single" w:color="0F3460" w:sz="12"/>
          <w:right w:val="nil"/>
          <w:insideH w:val="nil"/>
          <w:insideV w:val="nil"/>
        </w:tblBorders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1800"/>
        <w:gridCol w:w="1200"/>
        <w:gridCol w:w="1500"/>
        <w:gridCol w:w="3500"/>
      </w:tblGrid>
      <w:tr>
        <w:trPr>
          <w:tblHeader/>
          <w:trHeight w:val="400" w:hRule="atLeast"/>
        </w:trPr>
        <w:tc>
          <w:tcPr>
            <w:tcW w:w="18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1A2E"/>
                <w:sz w:val="21"/>
              </w:rPr>
              <w:t>引擎名称</w:t>
            </w:r>
          </w:p>
        </w:tc>
        <w:tc>
          <w:tcPr>
            <w:tcW w:w="12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1A2E"/>
                <w:sz w:val="21"/>
              </w:rPr>
              <w:t>学习难度</w:t>
            </w:r>
          </w:p>
        </w:tc>
        <w:tc>
          <w:tcPr>
            <w:tcW w:w="15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1A2E"/>
                <w:sz w:val="21"/>
              </w:rPr>
              <w:t>费用</w:t>
            </w:r>
          </w:p>
        </w:tc>
        <w:tc>
          <w:tcPr>
            <w:tcW w:w="35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1A2E"/>
                <w:sz w:val="21"/>
              </w:rPr>
              <w:t>特点</w:t>
            </w:r>
          </w:p>
        </w:tc>
      </w:tr>
      <w:tr>
        <w:trPr>
          <w:trHeight w:val="38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1A2E"/>
                <w:sz w:val="21"/>
              </w:rPr>
              <w:t>Ren'Py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中等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免费开源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功能强大，社区活跃，支持Python扩展</w:t>
            </w:r>
          </w:p>
        </w:tc>
      </w:tr>
      <w:tr>
        <w:trPr>
          <w:trHeight w:val="38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1A2E"/>
                <w:sz w:val="21"/>
              </w:rPr>
              <w:t>TyranoBuilder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简单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免费/付费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可视化编辑，无需编程，适合初学者</w:t>
            </w:r>
          </w:p>
        </w:tc>
      </w:tr>
      <w:tr>
        <w:trPr>
          <w:trHeight w:val="38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1A2E"/>
                <w:sz w:val="21"/>
              </w:rPr>
              <w:t>VN Maker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简单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付费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可视化操作，素材库丰富</w:t>
            </w:r>
          </w:p>
        </w:tc>
      </w:tr>
      <w:tr>
        <w:trPr>
          <w:trHeight w:val="38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1A2E"/>
                <w:sz w:val="21"/>
              </w:rPr>
              <w:t>Twine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简单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免费开源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纯文字交互小说，专注分支叙事</w:t>
            </w:r>
          </w:p>
        </w:tc>
      </w:tr>
      <w:tr>
        <w:trPr>
          <w:trHeight w:val="38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1A2E"/>
                <w:sz w:val="21"/>
              </w:rPr>
              <w:t>GameCreator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简单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免费/付费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国产引擎，中文支持好</w:t>
            </w:r>
          </w:p>
        </w:tc>
      </w:tr>
    </w:tbl>
    <w:p>
      <w:pPr>
        <w:pStyle w:val="Caption"/>
      </w:pPr>
      <w:r>
        <w:t>表2：主流文字游戏引擎对比</w:t>
      </w:r>
    </w:p>
    <w:p>
      <w:pPr>
        <w:pStyle w:val="Heading2"/>
      </w:pPr>
      <w:r>
        <w:t>3.2 引擎选择建议</w:t>
      </w:r>
    </w:p>
    <w:p>
      <w:pPr>
        <w:pStyle w:val="Heading3"/>
      </w:pPr>
      <w:r>
        <w:t>初学者推荐</w:t>
      </w:r>
    </w:p>
    <w:p>
      <w:r>
        <w:t>对于没有编程经验的开发者，TyranoBuilder是最佳选择。它提供可视化编辑界面，通过拖拽组件即可完成游戏制作，学习曲线平缓。</w:t>
      </w:r>
    </w:p>
    <w:p>
      <w:pPr>
        <w:pStyle w:val="Heading3"/>
      </w:pPr>
      <w:r>
        <w:t>进阶开发者推荐</w:t>
      </w:r>
    </w:p>
    <w:p>
      <w:r>
        <w:t>Ren'Py是功能最强大、社区最活跃的文字游戏引擎。虽然需要学习Python脚本，但它提供了极高的自由度，可以实现任何用Python能做到的功能。</w:t>
      </w:r>
    </w:p>
    <w:p>
      <w:pPr>
        <w:pStyle w:val="Heading3"/>
      </w:pPr>
      <w:r>
        <w:t>纯文字游戏推荐</w:t>
      </w:r>
    </w:p>
    <w:p>
      <w:r>
        <w:t>如果项目是纯文字交互小说，不需要复杂的视觉元素，Twine是最佳选择。它专注于分支叙事，使用简单的链接系统创建交互故事。</w:t>
      </w:r>
    </w:p>
    <w:p>
      <w:r>
        <w:br w:type="page"/>
      </w:r>
    </w:p>
    <w:p>
      <w:pPr>
        <w:pStyle w:val="Heading1"/>
      </w:pPr>
      <w:bookmarkStart w:name="_Toc004" w:id="004"/>
      <w:r>
        <w:t>美术资源设计</w:t>
      </w:r>
      <w:bookmarkEnd w:id="004"/>
    </w:p>
    <w:p>
      <w:r>
        <w:t>视觉小说的美术资源主要包括角色立绘、背景图、CG插画和UI界面。高质量的美术资源能够显著提升游戏的沉浸感和商业价值。</w:t>
      </w:r>
    </w:p>
    <w:p>
      <w:pPr>
        <w:pStyle w:val="Heading2"/>
      </w:pPr>
      <w:r>
        <w:t>4.1 角色立绘设计</w:t>
      </w:r>
    </w:p>
    <w:p>
      <w:r>
        <w:t>角色立绘是视觉小说最重要的视觉元素之一。设计时需要考虑以下要点：</w:t>
      </w:r>
    </w:p>
    <w:p>
      <w:pPr>
        <w:numPr>
          <w:ilvl w:val="0"/>
          <w:numId w:val="1"/>
        </w:numPr>
      </w:pPr>
      <w:r>
        <w:rPr>
          <w:b/>
        </w:rPr>
        <w:t>透明背景</w:t>
      </w:r>
      <w:r>
        <w:t>：立绘需要透明背景（PNG格式带Alpha通道），以便与各种背景图合成</w:t>
      </w:r>
    </w:p>
    <w:p>
      <w:pPr>
        <w:numPr>
          <w:ilvl w:val="0"/>
          <w:numId w:val="1"/>
        </w:numPr>
      </w:pPr>
      <w:r>
        <w:rPr>
          <w:b/>
        </w:rPr>
        <w:t>表情差分</w:t>
      </w:r>
      <w:r>
        <w:t>：为每个角色准备多种表情和姿势变化，增强表现力</w:t>
      </w:r>
    </w:p>
    <w:p>
      <w:pPr>
        <w:numPr>
          <w:ilvl w:val="0"/>
          <w:numId w:val="1"/>
        </w:numPr>
      </w:pPr>
      <w:r>
        <w:rPr>
          <w:b/>
        </w:rPr>
        <w:t>风格统一</w:t>
      </w:r>
      <w:r>
        <w:t>：所有角色的画风应该保持一致，避免视觉上的割裂感</w:t>
      </w:r>
    </w:p>
    <w:p>
      <w:pPr>
        <w:numPr>
          <w:ilvl w:val="0"/>
          <w:numId w:val="1"/>
        </w:numPr>
      </w:pPr>
      <w:r>
        <w:rPr>
          <w:b/>
        </w:rPr>
        <w:t>分辨率适配</w:t>
      </w:r>
      <w:r>
        <w:t>：根据目标平台确定合适的分辨率，PC端建议1920x1080或更高</w:t>
      </w:r>
    </w:p>
    <w:p>
      <w:pPr>
        <w:pStyle w:val="Heading2"/>
      </w:pPr>
      <w:r>
        <w:t>4.2 背景图设计</w:t>
      </w:r>
    </w:p>
    <w:p>
      <w:r>
        <w:t>背景图用于营造游戏场景的氛围。根据场景复杂度，可以选择手绘、照片处理或3D渲染等不同制作方式。Ren'Py支持JPG、PNG、WEBP格式的背景图。</w:t>
      </w:r>
    </w:p>
    <w:p>
      <w:pPr>
        <w:pStyle w:val="Heading2"/>
      </w:pPr>
      <w:r>
        <w:t>4.3 美术制作工具</w:t>
      </w:r>
    </w:p>
    <w:tbl>
      <w:tblPr>
        <w:tblW w:w="5000" w:type="pct"/>
        <w:tblBorders>
          <w:top w:val="single" w:color="0F3460" w:sz="12"/>
          <w:left w:val="nil"/>
          <w:bottom w:val="single" w:color="0F3460" w:sz="12"/>
          <w:right w:val="nil"/>
          <w:insideH w:val="nil"/>
          <w:insideV w:val="nil"/>
        </w:tblBorders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2000"/>
        <w:gridCol w:w="2000"/>
        <w:gridCol w:w="40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1A2E"/>
                <w:sz w:val="21"/>
              </w:rPr>
              <w:t>工具类型</w:t>
            </w:r>
          </w:p>
        </w:tc>
        <w:tc>
          <w:tcPr>
            <w:tcW w:w="20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1A2E"/>
                <w:sz w:val="21"/>
              </w:rPr>
              <w:t>推荐软件</w:t>
            </w:r>
          </w:p>
        </w:tc>
        <w:tc>
          <w:tcPr>
            <w:tcW w:w="40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1A2E"/>
                <w:sz w:val="21"/>
              </w:rPr>
              <w:t>用途说明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1A2E"/>
                <w:sz w:val="21"/>
              </w:rPr>
              <w:t>绘图软件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Clip Studio Paint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专业插画绘制，适合立绘和CG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1A2E"/>
                <w:sz w:val="21"/>
              </w:rPr>
              <w:t>绘图软件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Photoshop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图像处理和后期调整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1A2E"/>
                <w:sz w:val="21"/>
              </w:rPr>
              <w:t>AI绘画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Stable Diffusion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本地部署，批量生成素材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1A2E"/>
                <w:sz w:val="21"/>
              </w:rPr>
              <w:t>3D辅助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Blender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3D场景渲染作为背景参考</w:t>
            </w:r>
          </w:p>
        </w:tc>
      </w:tr>
      <w:tr>
        <w:trPr>
          <w:trHeight w:val="38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1A2E"/>
                <w:sz w:val="21"/>
              </w:rPr>
              <w:t>UI设计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Figma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界面设计和原型制作</w:t>
            </w:r>
          </w:p>
        </w:tc>
      </w:tr>
    </w:tbl>
    <w:p>
      <w:pPr>
        <w:pStyle w:val="Caption"/>
      </w:pPr>
      <w:r>
        <w:t>表3：美术制作工具推荐</w:t>
      </w:r>
    </w:p>
    <w:p>
      <w:r>
        <w:br w:type="page"/>
      </w:r>
    </w:p>
    <w:p>
      <w:pPr>
        <w:pStyle w:val="Heading1"/>
      </w:pPr>
      <w:bookmarkStart w:name="_Toc005" w:id="005"/>
      <w:r>
        <w:t>音效音乐设计</w:t>
      </w:r>
      <w:bookmarkEnd w:id="005"/>
    </w:p>
    <w:p>
      <w:r>
        <w:t>音效和音乐是构建游戏沉浸感的关键元素。优秀的音频设计能够将玩家从现实拉入游戏世界，增强情感体验和叙事效果。</w:t>
      </w:r>
    </w:p>
    <w:p>
      <w:pPr>
        <w:pStyle w:val="Heading2"/>
      </w:pPr>
      <w:r>
        <w:t>5.1 环境音效设计</w:t>
      </w:r>
    </w:p>
    <w:p>
      <w:r>
        <w:t>环境音效用于营造场景氛围，帮助玩家建立空间认知。不同场景需要不同的环境音：</w:t>
      </w:r>
    </w:p>
    <w:p>
      <w:pPr>
        <w:numPr>
          <w:ilvl w:val="0"/>
          <w:numId w:val="1"/>
        </w:numPr>
      </w:pPr>
      <w:r>
        <w:rPr>
          <w:b/>
        </w:rPr>
        <w:t>自然环境</w:t>
      </w:r>
      <w:r>
        <w:t>：风声、雨声、鸟鸣、水流等自然声音</w:t>
      </w:r>
    </w:p>
    <w:p>
      <w:pPr>
        <w:numPr>
          <w:ilvl w:val="0"/>
          <w:numId w:val="1"/>
        </w:numPr>
      </w:pPr>
      <w:r>
        <w:rPr>
          <w:b/>
        </w:rPr>
        <w:t>建筑环境</w:t>
      </w:r>
      <w:r>
        <w:t>：室内回声、脚步声、门开关声等</w:t>
      </w:r>
    </w:p>
    <w:p>
      <w:pPr>
        <w:numPr>
          <w:ilvl w:val="0"/>
          <w:numId w:val="1"/>
        </w:numPr>
      </w:pPr>
      <w:r>
        <w:rPr>
          <w:b/>
        </w:rPr>
        <w:t>动态变化</w:t>
      </w:r>
      <w:r>
        <w:t>：根据时间、天气变化实时调整音效</w:t>
      </w:r>
    </w:p>
    <w:p>
      <w:pPr>
        <w:pStyle w:val="Heading2"/>
      </w:pPr>
      <w:r>
        <w:t>5.2 背景音乐设计</w:t>
      </w:r>
    </w:p>
    <w:p>
      <w:r>
        <w:t>背景音乐应该根据剧情氛围进行切换。建议为不同场景和情绪准备专门的BGM：日常场景使用轻快舒缓的音乐，紧张场景使用节奏感强的音乐，悲伤场景使用低沉的音乐。</w:t>
      </w:r>
    </w:p>
    <w:p>
      <w:pPr>
        <w:pStyle w:val="Heading2"/>
      </w:pPr>
      <w:r>
        <w:t>5.3 音频技术要点</w:t>
      </w:r>
    </w:p>
    <w:p>
      <w:pPr>
        <w:numPr>
          <w:ilvl w:val="0"/>
          <w:numId w:val="1"/>
        </w:numPr>
      </w:pPr>
      <w:r>
        <w:rPr>
          <w:b/>
        </w:rPr>
        <w:t>循环播放</w:t>
      </w:r>
      <w:r>
        <w:t>：背景音乐需要无缝循环，避免明显的断点</w:t>
      </w:r>
    </w:p>
    <w:p>
      <w:pPr>
        <w:numPr>
          <w:ilvl w:val="0"/>
          <w:numId w:val="1"/>
        </w:numPr>
      </w:pPr>
      <w:r>
        <w:rPr>
          <w:b/>
        </w:rPr>
        <w:t>音量控制</w:t>
      </w:r>
      <w:r>
        <w:t>：提供独立的BGM和音效音量调节</w:t>
      </w:r>
    </w:p>
    <w:p>
      <w:pPr>
        <w:numPr>
          <w:ilvl w:val="0"/>
          <w:numId w:val="1"/>
        </w:numPr>
      </w:pPr>
      <w:r>
        <w:rPr>
          <w:b/>
        </w:rPr>
        <w:t>淡入淡出</w:t>
      </w:r>
      <w:r>
        <w:t>：音乐切换时使用淡入淡出效果，避免突兀</w:t>
      </w:r>
    </w:p>
    <w:p>
      <w:pPr>
        <w:numPr>
          <w:ilvl w:val="0"/>
          <w:numId w:val="1"/>
        </w:numPr>
      </w:pPr>
      <w:r>
        <w:rPr>
          <w:b/>
        </w:rPr>
        <w:t>格式选择</w:t>
      </w:r>
      <w:r>
        <w:t>：推荐使用OGG或MP3格式，平衡音质和文件大小</w:t>
      </w:r>
    </w:p>
    <w:p>
      <w:r>
        <w:br w:type="page"/>
      </w:r>
    </w:p>
    <w:p>
      <w:pPr>
        <w:pStyle w:val="Heading1"/>
      </w:pPr>
      <w:bookmarkStart w:name="_Toc006" w:id="006"/>
      <w:r>
        <w:t>离线存储方案</w:t>
      </w:r>
      <w:bookmarkEnd w:id="006"/>
    </w:p>
    <w:p>
      <w:r>
        <w:t>离线版文字游戏的存档系统是保障玩家游戏体验的核心功能。由于无法依赖云端存储，需要设计可靠的本地存档机制。</w:t>
      </w:r>
    </w:p>
    <w:p>
      <w:pPr>
        <w:pStyle w:val="Heading2"/>
      </w:pPr>
      <w:r>
        <w:t>6.1 存档位置设计</w:t>
      </w:r>
    </w:p>
    <w:p>
      <w:r>
        <w:t>不同平台的存档位置有所不同，开发者需要根据目标平台选择合适的存储路径：</w:t>
      </w:r>
    </w:p>
    <w:tbl>
      <w:tblPr>
        <w:tblW w:w="5000" w:type="pct"/>
        <w:tblBorders>
          <w:top w:val="single" w:color="0F3460" w:sz="12"/>
          <w:left w:val="nil"/>
          <w:bottom w:val="single" w:color="0F3460" w:sz="12"/>
          <w:right w:val="nil"/>
          <w:insideH w:val="nil"/>
          <w:insideV w:val="nil"/>
        </w:tblBorders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1500"/>
        <w:gridCol w:w="6500"/>
      </w:tblGrid>
      <w:tr>
        <w:trPr>
          <w:tblHeader/>
          <w:trHeight w:val="400" w:hRule="atLeast"/>
        </w:trPr>
        <w:tc>
          <w:tcPr>
            <w:tcW w:w="15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1A2E"/>
                <w:sz w:val="21"/>
              </w:rPr>
              <w:t>平台</w:t>
            </w:r>
          </w:p>
        </w:tc>
        <w:tc>
          <w:tcPr>
            <w:tcW w:w="6500" w:type="dxa"/>
            <w:tcBorders>
              <w:bottom w:val="single" w:color="0F3460" w:sz="6"/>
            </w:tcBorders>
            <w:shd w:val="clear" w:fill="EDF2F7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1A2E"/>
                <w:sz w:val="21"/>
              </w:rPr>
              <w:t>推荐存档路径</w:t>
            </w:r>
          </w:p>
        </w:tc>
      </w:tr>
      <w:tr>
        <w:trPr>
          <w:trHeight w:val="38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1A2E"/>
                <w:sz w:val="21"/>
              </w:rPr>
              <w:t>Windows</w:t>
            </w:r>
          </w:p>
        </w:tc>
        <w:tc>
          <w:tcPr>
            <w:tcW w:w="6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C:\Users\[用户名]\AppData\Local\[游戏名]\Saves</w:t>
            </w:r>
          </w:p>
        </w:tc>
      </w:tr>
      <w:tr>
        <w:trPr>
          <w:trHeight w:val="38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1A2E"/>
                <w:sz w:val="21"/>
              </w:rPr>
              <w:t>macOS</w:t>
            </w:r>
          </w:p>
        </w:tc>
        <w:tc>
          <w:tcPr>
            <w:tcW w:w="6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~/Library/Application Support/[游戏名]/Saves</w:t>
            </w:r>
          </w:p>
        </w:tc>
      </w:tr>
      <w:tr>
        <w:trPr>
          <w:trHeight w:val="38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1A2E"/>
                <w:sz w:val="21"/>
              </w:rPr>
              <w:t>Linux</w:t>
            </w:r>
          </w:p>
        </w:tc>
        <w:tc>
          <w:tcPr>
            <w:tcW w:w="6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~/.local/share/[游戏名]/saves</w:t>
            </w:r>
          </w:p>
        </w:tc>
      </w:tr>
      <w:tr>
        <w:trPr>
          <w:trHeight w:val="38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1A2E"/>
                <w:sz w:val="21"/>
              </w:rPr>
              <w:t>Android</w:t>
            </w:r>
          </w:p>
        </w:tc>
        <w:tc>
          <w:tcPr>
            <w:tcW w:w="6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/Android/data/[包名]/files/saves</w:t>
            </w:r>
          </w:p>
        </w:tc>
      </w:tr>
      <w:tr>
        <w:trPr>
          <w:trHeight w:val="38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1A2E"/>
                <w:sz w:val="21"/>
              </w:rPr>
              <w:t>iOS</w:t>
            </w:r>
          </w:p>
        </w:tc>
        <w:tc>
          <w:tcPr>
            <w:tcW w:w="65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1"/>
              </w:rPr>
              <w:t>应用沙盒Documents目录</w:t>
            </w:r>
          </w:p>
        </w:tc>
      </w:tr>
    </w:tbl>
    <w:p>
      <w:pPr>
        <w:pStyle w:val="Caption"/>
      </w:pPr>
      <w:r>
        <w:t>表4：各平台存档位置建议</w:t>
      </w:r>
    </w:p>
    <w:p>
      <w:pPr>
        <w:pStyle w:val="Heading2"/>
      </w:pPr>
      <w:r>
        <w:t>6.2 存档功能设计</w:t>
      </w:r>
    </w:p>
    <w:p>
      <w:pPr>
        <w:numPr>
          <w:ilvl w:val="0"/>
          <w:numId w:val="1"/>
        </w:numPr>
      </w:pPr>
      <w:r>
        <w:rPr>
          <w:b/>
        </w:rPr>
        <w:t>多槽位存档</w:t>
      </w:r>
      <w:r>
        <w:t>：提供多个存档槽位，允许玩家保存不同的游戏进度</w:t>
      </w:r>
    </w:p>
    <w:p>
      <w:pPr>
        <w:numPr>
          <w:ilvl w:val="0"/>
          <w:numId w:val="1"/>
        </w:numPr>
      </w:pPr>
      <w:r>
        <w:rPr>
          <w:b/>
        </w:rPr>
        <w:t>自动存档</w:t>
      </w:r>
      <w:r>
        <w:t>：在关键节点自动保存，防止玩家忘记存档导致进度丢失</w:t>
      </w:r>
    </w:p>
    <w:p>
      <w:pPr>
        <w:numPr>
          <w:ilvl w:val="0"/>
          <w:numId w:val="1"/>
        </w:numPr>
      </w:pPr>
      <w:r>
        <w:rPr>
          <w:b/>
        </w:rPr>
        <w:t>快速存档</w:t>
      </w:r>
      <w:r>
        <w:t>：提供快速存档/读档功能，方便玩家尝试不同选择</w:t>
      </w:r>
    </w:p>
    <w:p>
      <w:pPr>
        <w:numPr>
          <w:ilvl w:val="0"/>
          <w:numId w:val="1"/>
        </w:numPr>
      </w:pPr>
      <w:r>
        <w:rPr>
          <w:b/>
        </w:rPr>
        <w:t>存档备份</w:t>
      </w:r>
      <w:r>
        <w:t>：定期自动备份存档文件，防止存档损坏</w:t>
      </w:r>
    </w:p>
    <w:p>
      <w:pPr>
        <w:pStyle w:val="Heading2"/>
      </w:pPr>
      <w:r>
        <w:t>6.3 存档数据安全</w:t>
      </w:r>
    </w:p>
    <w:p>
      <w:r>
        <w:t>建议对存档数据进行简单的加密或校验，防止玩家随意修改。同时提供存档导出/导入功能，方便玩家迁移游戏进度。</w:t>
      </w:r>
    </w:p>
    <w:p>
      <w:r>
        <w:br w:type="page"/>
      </w:r>
    </w:p>
    <w:p>
      <w:pPr>
        <w:pStyle w:val="Heading1"/>
      </w:pPr>
      <w:bookmarkStart w:name="_Toc007" w:id="007"/>
      <w:r>
        <w:t>UI/UX设计原则</w:t>
      </w:r>
      <w:bookmarkEnd w:id="007"/>
    </w:p>
    <w:p>
      <w:r>
        <w:t>良好的用户界面和用户体验设计是文字游戏成功的关键因素。UI设计应该简洁直观，不干扰玩家的阅读体验。</w:t>
      </w:r>
    </w:p>
    <w:p>
      <w:pPr>
        <w:pStyle w:val="Heading2"/>
      </w:pPr>
      <w:r>
        <w:t>7.1 文本显示设计</w:t>
      </w:r>
    </w:p>
    <w:p>
      <w:pPr>
        <w:numPr>
          <w:ilvl w:val="0"/>
          <w:numId w:val="1"/>
        </w:numPr>
      </w:pPr>
      <w:r>
        <w:rPr>
          <w:b/>
        </w:rPr>
        <w:t>对话框设计</w:t>
      </w:r>
      <w:r>
        <w:t>：对话框应该清晰易读，不遮挡重要画面元素</w:t>
      </w:r>
    </w:p>
    <w:p>
      <w:pPr>
        <w:numPr>
          <w:ilvl w:val="0"/>
          <w:numId w:val="1"/>
        </w:numPr>
      </w:pPr>
      <w:r>
        <w:rPr>
          <w:b/>
        </w:rPr>
        <w:t>字体选择</w:t>
      </w:r>
      <w:r>
        <w:t>：选择清晰易读的字体，避免过于花哨的字体影响阅读</w:t>
      </w:r>
    </w:p>
    <w:p>
      <w:pPr>
        <w:numPr>
          <w:ilvl w:val="0"/>
          <w:numId w:val="1"/>
        </w:numPr>
      </w:pPr>
      <w:r>
        <w:rPr>
          <w:b/>
        </w:rPr>
        <w:t>文字速度</w:t>
      </w:r>
      <w:r>
        <w:t>：提供文字显示速度调节，满足不同玩家的阅读节奏</w:t>
      </w:r>
    </w:p>
    <w:p>
      <w:pPr>
        <w:numPr>
          <w:ilvl w:val="0"/>
          <w:numId w:val="1"/>
        </w:numPr>
      </w:pPr>
      <w:r>
        <w:rPr>
          <w:b/>
        </w:rPr>
        <w:t>历史记录</w:t>
      </w:r>
      <w:r>
        <w:t>：提供对话历史查看功能，方便玩家回顾之前的剧情</w:t>
      </w:r>
    </w:p>
    <w:p>
      <w:pPr>
        <w:pStyle w:val="Heading2"/>
      </w:pPr>
      <w:r>
        <w:t>7.2 交互设计原则</w:t>
      </w:r>
    </w:p>
    <w:p>
      <w:pPr>
        <w:numPr>
          <w:ilvl w:val="0"/>
          <w:numId w:val="1"/>
        </w:numPr>
      </w:pPr>
      <w:r>
        <w:rPr>
          <w:b/>
        </w:rPr>
        <w:t>一键操作</w:t>
      </w:r>
      <w:r>
        <w:t>：常用功能应该可以通过一键完成，如点击推进对话</w:t>
      </w:r>
    </w:p>
    <w:p>
      <w:pPr>
        <w:numPr>
          <w:ilvl w:val="0"/>
          <w:numId w:val="1"/>
        </w:numPr>
      </w:pPr>
      <w:r>
        <w:rPr>
          <w:b/>
        </w:rPr>
        <w:t>快捷键支持</w:t>
      </w:r>
      <w:r>
        <w:t>：提供键盘快捷键，提升操作效率</w:t>
      </w:r>
    </w:p>
    <w:p>
      <w:pPr>
        <w:numPr>
          <w:ilvl w:val="0"/>
          <w:numId w:val="1"/>
        </w:numPr>
      </w:pPr>
      <w:r>
        <w:rPr>
          <w:b/>
        </w:rPr>
        <w:t>触摸适配</w:t>
      </w:r>
      <w:r>
        <w:t>：如果支持移动设备，需要优化触摸操作体验</w:t>
      </w:r>
    </w:p>
    <w:p>
      <w:pPr>
        <w:numPr>
          <w:ilvl w:val="0"/>
          <w:numId w:val="1"/>
        </w:numPr>
      </w:pPr>
      <w:r>
        <w:rPr>
          <w:b/>
        </w:rPr>
        <w:t>无障碍设计</w:t>
      </w:r>
      <w:r>
        <w:t>：考虑色盲玩家的需求，避免仅用颜色传递信息</w:t>
      </w:r>
    </w:p>
    <w:p>
      <w:pPr>
        <w:pStyle w:val="Heading2"/>
      </w:pPr>
      <w:r>
        <w:t>7.3 设置界面设计</w:t>
      </w:r>
    </w:p>
    <w:p>
      <w:r>
        <w:t>设置界面应该包含以下功能选项：显示模式（窗口/全屏）、分辨率设置、文字速度、BGM音量、音效音量、语音音量（如果有）、自动播放速度等。</w:t>
      </w:r>
    </w:p>
    <w:p>
      <w:r>
        <w:br w:type="page"/>
      </w:r>
    </w:p>
    <w:p>
      <w:pPr>
        <w:pStyle w:val="Heading1"/>
      </w:pPr>
      <w:bookmarkStart w:name="_Toc008" w:id="008"/>
      <w:r>
        <w:t>多结局设计策略</w:t>
      </w:r>
      <w:bookmarkEnd w:id="008"/>
    </w:p>
    <w:p>
      <w:r>
        <w:t>多结局是文字游戏的核心特色之一，能够显著提升游戏的重玩价值。设计多结局时需要考虑结局的多样性、达成条件的合理性和情感冲击力。</w:t>
      </w:r>
    </w:p>
    <w:p>
      <w:pPr>
        <w:pStyle w:val="Heading2"/>
      </w:pPr>
      <w:r>
        <w:t>8.1 结局类型设计</w:t>
      </w:r>
    </w:p>
    <w:p>
      <w:pPr>
        <w:numPr>
          <w:ilvl w:val="0"/>
          <w:numId w:val="1"/>
        </w:numPr>
      </w:pPr>
      <w:r>
        <w:rPr>
          <w:b/>
        </w:rPr>
        <w:t>好结局</w:t>
      </w:r>
      <w:r>
        <w:t>：玩家做出正确选择后达成的理想结局</w:t>
      </w:r>
    </w:p>
    <w:p>
      <w:pPr>
        <w:numPr>
          <w:ilvl w:val="0"/>
          <w:numId w:val="1"/>
        </w:numPr>
      </w:pPr>
      <w:r>
        <w:rPr>
          <w:b/>
        </w:rPr>
        <w:t>坏结局</w:t>
      </w:r>
      <w:r>
        <w:t>：玩家做出错误选择或失败后的结局，具有警示作用</w:t>
      </w:r>
    </w:p>
    <w:p>
      <w:pPr>
        <w:numPr>
          <w:ilvl w:val="0"/>
          <w:numId w:val="1"/>
        </w:numPr>
      </w:pPr>
      <w:r>
        <w:rPr>
          <w:b/>
        </w:rPr>
        <w:t>真结局</w:t>
      </w:r>
      <w:r>
        <w:t>：需要满足特定条件才能解锁的隐藏结局，通常是故事的完整真相</w:t>
      </w:r>
    </w:p>
    <w:p>
      <w:pPr>
        <w:numPr>
          <w:ilvl w:val="0"/>
          <w:numId w:val="1"/>
        </w:numPr>
      </w:pPr>
      <w:r>
        <w:rPr>
          <w:b/>
        </w:rPr>
        <w:t>彩蛋结局</w:t>
      </w:r>
      <w:r>
        <w:t>：趣味性结局，为玩家提供额外的惊喜</w:t>
      </w:r>
    </w:p>
    <w:p>
      <w:pPr>
        <w:pStyle w:val="Heading2"/>
      </w:pPr>
      <w:r>
        <w:t>8.2 结局触发机制</w:t>
      </w:r>
    </w:p>
    <w:p>
      <w:r>
        <w:t>结局的触发条件应该设计得既有挑战性又不过于苛刻。常见的触发机制包括：</w:t>
      </w:r>
    </w:p>
    <w:p>
      <w:pPr>
        <w:pStyle w:val="Heading3"/>
      </w:pPr>
      <w:r>
        <w:t>关键选择累积</w:t>
      </w:r>
    </w:p>
    <w:p>
      <w:r>
        <w:t>记录玩家在游戏中的关键选择，根据选择倾向决定结局走向。例如，善良选择多于邪恶选择则进入好结局。</w:t>
      </w:r>
    </w:p>
    <w:p>
      <w:pPr>
        <w:pStyle w:val="Heading3"/>
      </w:pPr>
      <w:r>
        <w:t>隐藏条件触发</w:t>
      </w:r>
    </w:p>
    <w:p>
      <w:r>
        <w:t>设置一些隐藏条件，如特定角色的好感度、收集特定物品等，满足条件后解锁特殊结局。</w:t>
      </w:r>
    </w:p>
    <w:p>
      <w:pPr>
        <w:pStyle w:val="Heading2"/>
      </w:pPr>
      <w:r>
        <w:t>8.3 结局展示设计</w:t>
      </w:r>
    </w:p>
    <w:p>
      <w:r>
        <w:t>结局展示是玩家游戏体验的收尾，应该精心设计：使用专门的结局CG和音乐增强仪式感；提供结局回顾功能，方便玩家查看已解锁的结局；在二周目继承部分进度，降低重复游玩的门槛。</w:t>
      </w:r>
    </w:p>
    <w:p>
      <w:pPr>
        <w:jc w:val="center"/>
      </w:pPr>
      <w:r>
        <w:drawing>
          <wp:inline distT="0" distB="0" distL="0" distR="0">
            <wp:extent cx="4572000" cy="3429000"/>
            <wp:effectExtent l="0" t="0" r="0" b="0"/>
            <wp:docPr id="11" name="Chart Pie"/>
            <wp:cNvGraphicFramePr>
              <a:graphicFrameLocks noChangeAspect="1"/>
            </wp:cNvGraphicFramePr>
            <a:graphic>
              <a:graphicData uri="http://schemas.openxmlformats.org/drawingml/2006/chart">
                <ns5:chart r:id="R370a130c06254b2d"/>
              </a:graphicData>
            </a:graphic>
          </wp:inline>
        </w:drawing>
      </w:r>
    </w:p>
    <w:p>
      <w:pPr>
        <w:pStyle w:val="Caption"/>
      </w:pPr>
      <w:r>
        <w:t>图1：结局类型玩家偏好分布</w:t>
      </w:r>
    </w:p>
    <w:p>
      <w:pPr>
        <w:sectPr>
          <w:headerReference w:type="default" r:id="R870ef21d9b6c40b6"/>
          <w:footerReference w:type="default" r:id="R99a3acea9f044a49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ackground.png"/>
                    <pic:cNvPicPr/>
                  </pic:nvPicPr>
                  <pic:blipFill>
                    <a:blip r:embed="Rc1e5c9ddcbb9498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000"/>
      </w:pPr>
      <w:r/>
    </w:p>
    <w:p>
      <w:pPr>
        <w:spacing w:after="400"/>
        <w:jc w:val="center"/>
      </w:pPr>
      <w:r>
        <w:rPr>
          <w:rFonts w:eastAsia="SimHei"/>
          <w:color w:val="FFFFFF"/>
          <w:sz w:val="36"/>
        </w:rPr>
        <w:t>游戏开发工作室</w:t>
      </w:r>
    </w:p>
    <w:p>
      <w:pPr>
        <w:spacing w:after="200"/>
        <w:jc w:val="center"/>
      </w:pPr>
      <w:r>
        <w:rPr>
          <w:color w:val="A0AEC0"/>
          <w:sz w:val="18"/>
        </w:rPr>
        <w:t>gamedev@example.com  ·  www.gamedev.com</w:t>
      </w:r>
    </w:p>
    <w:p>
      <w:pPr>
        <w:jc w:val="center"/>
      </w:pPr>
      <w:r>
        <w:rPr>
          <w:color w:val="718096"/>
          <w:sz w:val="16"/>
        </w:rPr>
        <w:t>© 2025 版权所有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ackground.png"/>
                  <pic:cNvPicPr/>
                </pic:nvPicPr>
                <pic:blipFill>
                  <a:blip r:embed="Ra7fad8e6f9fb459a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718096"/>
        <w:sz w:val="18"/>
      </w:rPr>
      <w:t>离线版文字游戏设计与开发最佳实践指南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60" w:lineRule="auto"/>
      <w:ind w:firstLine="420"/>
    </w:pPr>
    <w:rPr>
      <w:rFonts w:ascii="Calibri" w:hAnsi="Calibri" w:eastAsia="Microsoft YaHei"/>
      <w:color w:val="1A1A2E"/>
      <w:sz w:val="21"/>
    </w:rPr>
  </w:style>
  <w:style w:type="paragraph" w:styleId="Heading1">
    <w:name w:val="heading 1"/>
    <w:basedOn w:val="Normal"/>
    <w:pPr>
      <w:keepNext/>
      <w:keepLines/>
      <w:spacing w:before="600" w:after="300" w:line="240" w:lineRule="auto"/>
      <w:ind w:firstLine="0"/>
      <w:outlineLvl w:val="0"/>
    </w:pPr>
    <w:rPr>
      <w:rFonts w:eastAsia="SimHei"/>
      <w:b/>
      <w:color w:val="0F3460"/>
      <w:sz w:val="32"/>
    </w:rPr>
  </w:style>
  <w:style w:type="paragraph" w:styleId="Heading2">
    <w:name w:val="heading 2"/>
    <w:basedOn w:val="Normal"/>
    <w:pPr>
      <w:keepNext/>
      <w:keepLines/>
      <w:spacing w:before="400" w:after="200"/>
      <w:ind w:firstLine="0"/>
      <w:outlineLvl w:val="1"/>
    </w:pPr>
    <w:rPr>
      <w:rFonts w:eastAsia="SimHei"/>
      <w:b/>
      <w:color w:val="1A1A2E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b/>
      <w:color w:val="4A5568"/>
      <w:sz w:val="24"/>
    </w:rPr>
  </w:style>
  <w:style w:type="paragraph" w:styleId="Caption">
    <w:name w:val="Caption"/>
    <w:basedOn w:val="Normal"/>
    <w:pPr>
      <w:keepLines/>
      <w:spacing w:before="60" w:after="400"/>
      <w:ind w:firstLine="0"/>
      <w:jc w:val="center"/>
    </w:pPr>
    <w:rPr>
      <w:color w:val="4A5568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firstLine="0"/>
    </w:pPr>
    <w:rPr>
      <w:b/>
      <w:color w:val="1A1A2E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420" w:firstLine="0"/>
    </w:pPr>
    <w:rPr>
      <w:color w:val="4A556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537f4fac3324204" /><Relationship Type="http://schemas.openxmlformats.org/officeDocument/2006/relationships/numbering" Target="/word/numbering.xml" Id="R91cf0aea39da4144" /><Relationship Type="http://schemas.openxmlformats.org/officeDocument/2006/relationships/image" Target="/media/image.png" Id="Rbd53c9b4e9194da4" /><Relationship Type="http://schemas.openxmlformats.org/officeDocument/2006/relationships/image" Target="/media/image2.png" Id="Rc1e5c9ddcbb94981" /><Relationship Type="http://schemas.openxmlformats.org/officeDocument/2006/relationships/header" Target="/word/header1.xml" Id="R870ef21d9b6c40b6" /><Relationship Type="http://schemas.openxmlformats.org/officeDocument/2006/relationships/footer" Target="/word/footer1.xml" Id="R99a3acea9f044a49" /><Relationship Type="http://schemas.openxmlformats.org/officeDocument/2006/relationships/chart" Target="/word/charts/chart1.xml" Id="R370a130c06254b2d" /><Relationship Type="http://schemas.openxmlformats.org/officeDocument/2006/relationships/settings" Target="/word/settings.xml" Id="R1aa44c2f6d45421f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a7fad8e6f9fb459a" /></Relationships>
</file>

<file path=word/charts/chart1.xml><?xml version="1.0" encoding="utf-8"?>
<c:chartSpace xmlns:c="http://schemas.openxmlformats.org/drawingml/2006/chart" xmlns:a="http://schemas.openxmlformats.org/drawingml/2006/main">
  <c:chart>
    <c:plotArea>
      <c:pieChart>
        <c:varyColors val="1"/>
        <c:ser>
          <c:idx val="0"/>
          <c:order val="0"/>
          <c:tx>
            <c:v>结局偏好</c:v>
          </c:tx>
          <c:dPt>
            <c:idx val="0"/>
            <c:bubble3D val="0"/>
            <c:spPr>
              <a:solidFill>
                <a:srgbClr val="0F3460"/>
              </a:solidFill>
            </c:spPr>
          </c:dPt>
          <c:dPt>
            <c:idx val="1"/>
            <c:bubble3D val="0"/>
            <c:spPr>
              <a:solidFill>
                <a:srgbClr val="E94560"/>
              </a:solidFill>
            </c:spPr>
          </c:dPt>
          <c:dPt>
            <c:idx val="2"/>
            <c:bubble3D val="0"/>
            <c:spPr>
              <a:solidFill>
                <a:srgbClr val="4FACFE"/>
              </a:solidFill>
            </c:spPr>
          </c:dPt>
          <c:dPt>
            <c:idx val="3"/>
            <c:bubble3D val="0"/>
            <c:spPr>
              <a:solidFill>
                <a:srgbClr val="6B9080"/>
              </a:solidFill>
            </c:spPr>
          </c:dPt>
          <c:dPt>
            <c:idx val="4"/>
            <c:bubble3D val="0"/>
            <c:spPr>
              <a:solidFill>
                <a:srgbClr val="9CA3AF"/>
              </a:solidFill>
            </c:spPr>
          </c:dPt>
          <c:cat>
            <c:strRef>
              <c:strCache>
                <c:ptCount val="5"/>
                <c:pt idx="0">
                  <c:v>好结局</c:v>
                </c:pt>
                <c:pt idx="1">
                  <c:v>真结局</c:v>
                </c:pt>
                <c:pt idx="2">
                  <c:v>坏结局</c:v>
                </c:pt>
                <c:pt idx="3">
                  <c:v>彩蛋结局</c:v>
                </c:pt>
                <c:pt idx="4">
                  <c:v>其他</c:v>
                </c:pt>
              </c:strCache>
            </c:strRef>
          </c:cat>
          <c:val>
            <c:numRef>
              <c:numCache>
                <c:formatCode>General</c:formatCode>
                <c:ptCount val="5"/>
                <c:pt idx="0">
                  <c:v>35</c:v>
                </c:pt>
                <c:pt idx="1">
                  <c:v>30</c:v>
                </c:pt>
                <c:pt idx="2">
                  <c:v>20</c:v>
                </c:pt>
                <c:pt idx="3">
                  <c:v>10</c:v>
                </c:pt>
                <c:pt idx="4">
                  <c:v>5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