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EE41" w14:textId="7A166C1C" w:rsidR="00975DFC" w:rsidRPr="004330CE" w:rsidRDefault="00975DFC" w:rsidP="00975DFC">
      <w:pPr>
        <w:ind w:left="720" w:hanging="360"/>
        <w:jc w:val="center"/>
        <w:rPr>
          <w:rFonts w:ascii="Times New Roman" w:hAnsi="Times New Roman" w:cs="Times New Roman"/>
          <w:sz w:val="32"/>
          <w:szCs w:val="32"/>
        </w:rPr>
      </w:pPr>
      <w:r w:rsidRPr="004330CE">
        <w:rPr>
          <w:rFonts w:ascii="Times New Roman" w:hAnsi="Times New Roman" w:cs="Times New Roman"/>
          <w:sz w:val="32"/>
          <w:szCs w:val="32"/>
        </w:rPr>
        <w:t xml:space="preserve">Техническое описание </w:t>
      </w:r>
      <w:proofErr w:type="spellStart"/>
      <w:r w:rsidRPr="00975DFC">
        <w:rPr>
          <w:rFonts w:ascii="Times New Roman" w:hAnsi="Times New Roman" w:cs="Times New Roman"/>
          <w:sz w:val="32"/>
          <w:szCs w:val="32"/>
        </w:rPr>
        <w:t>Wi</w:t>
      </w:r>
      <w:proofErr w:type="spellEnd"/>
      <w:r w:rsidRPr="00975DFC">
        <w:rPr>
          <w:rFonts w:ascii="Times New Roman" w:hAnsi="Times New Roman" w:cs="Times New Roman"/>
          <w:sz w:val="32"/>
          <w:szCs w:val="32"/>
        </w:rPr>
        <w:t>-Fi модуля</w:t>
      </w:r>
    </w:p>
    <w:p w14:paraId="07BCEA6A" w14:textId="26647A7B" w:rsidR="00975DFC" w:rsidRPr="00E861DD" w:rsidRDefault="00975DFC" w:rsidP="00975DF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330CE">
        <w:rPr>
          <w:rFonts w:ascii="Times New Roman" w:hAnsi="Times New Roman" w:cs="Times New Roman"/>
          <w:b/>
          <w:bCs/>
          <w:sz w:val="28"/>
          <w:szCs w:val="28"/>
        </w:rPr>
        <w:t>Элементная база</w:t>
      </w:r>
    </w:p>
    <w:p w14:paraId="1BF03379" w14:textId="73754B1E" w:rsidR="005C235B" w:rsidRPr="00FF5C4E" w:rsidRDefault="00E861DD" w:rsidP="00D03F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1DD">
        <w:rPr>
          <w:rFonts w:ascii="Times New Roman" w:hAnsi="Times New Roman" w:cs="Times New Roman"/>
          <w:sz w:val="28"/>
          <w:szCs w:val="28"/>
        </w:rPr>
        <w:t>Модуль </w:t>
      </w:r>
      <w:proofErr w:type="spellStart"/>
      <w:r w:rsidRPr="00E861DD">
        <w:rPr>
          <w:rFonts w:ascii="Times New Roman" w:hAnsi="Times New Roman" w:cs="Times New Roman"/>
          <w:sz w:val="28"/>
          <w:szCs w:val="28"/>
        </w:rPr>
        <w:t>Wemos</w:t>
      </w:r>
      <w:proofErr w:type="spellEnd"/>
      <w:r w:rsidRPr="00E861DD">
        <w:rPr>
          <w:rFonts w:ascii="Times New Roman" w:hAnsi="Times New Roman" w:cs="Times New Roman"/>
          <w:sz w:val="28"/>
          <w:szCs w:val="28"/>
        </w:rPr>
        <w:t xml:space="preserve"> D1 </w:t>
      </w:r>
      <w:proofErr w:type="spellStart"/>
      <w:r w:rsidRPr="00E861DD">
        <w:rPr>
          <w:rFonts w:ascii="Times New Roman" w:hAnsi="Times New Roman" w:cs="Times New Roman"/>
          <w:sz w:val="28"/>
          <w:szCs w:val="28"/>
        </w:rPr>
        <w:t>mini</w:t>
      </w:r>
      <w:proofErr w:type="spellEnd"/>
      <w:r w:rsidRPr="00E861DD">
        <w:rPr>
          <w:rFonts w:ascii="Times New Roman" w:hAnsi="Times New Roman" w:cs="Times New Roman"/>
          <w:sz w:val="28"/>
          <w:szCs w:val="28"/>
        </w:rPr>
        <w:t xml:space="preserve"> — это компактный </w:t>
      </w:r>
      <w:proofErr w:type="spellStart"/>
      <w:r w:rsidRPr="00E861DD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E861DD">
        <w:rPr>
          <w:rFonts w:ascii="Times New Roman" w:hAnsi="Times New Roman" w:cs="Times New Roman"/>
          <w:sz w:val="28"/>
          <w:szCs w:val="28"/>
        </w:rPr>
        <w:t>-Fi-модуль на основе микроконтроллера ESP8266, предназначенный для интеграции беспроводной связи в электронные устройства.</w:t>
      </w:r>
    </w:p>
    <w:p w14:paraId="4EA0150E" w14:textId="77777777" w:rsidR="00E861DD" w:rsidRPr="0039413F" w:rsidRDefault="00E861DD" w:rsidP="00D03F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413F"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6E5489CF" w14:textId="19FD818C" w:rsidR="00E861DD" w:rsidRPr="009836C1" w:rsidRDefault="00E861DD" w:rsidP="00D03F2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Полнофункциональный стек </w:t>
      </w:r>
      <w:r w:rsidRPr="00E861DD">
        <w:rPr>
          <w:rFonts w:ascii="Times New Roman" w:hAnsi="Times New Roman" w:cs="Times New Roman"/>
          <w:sz w:val="28"/>
          <w:szCs w:val="28"/>
        </w:rPr>
        <w:t>TCP/IP</w:t>
      </w:r>
      <w:r>
        <w:rPr>
          <w:rFonts w:ascii="Times New Roman" w:hAnsi="Times New Roman" w:cs="Times New Roman"/>
          <w:sz w:val="28"/>
          <w:szCs w:val="28"/>
        </w:rPr>
        <w:t>: встроенная поддержка сетевых протоколов.</w:t>
      </w:r>
    </w:p>
    <w:p w14:paraId="649F7F46" w14:textId="599C0028" w:rsidR="00E861DD" w:rsidRPr="00E861DD" w:rsidRDefault="00E861DD" w:rsidP="00D03F2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Гибкость подключения: поддерживает режимы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E861D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E861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</w:t>
      </w:r>
      <w:r w:rsidRPr="00E861D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AP</w:t>
      </w:r>
      <w:r w:rsidRPr="00E861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STA</w:t>
      </w:r>
      <w:r w:rsidRPr="00E861DD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AP</w:t>
      </w:r>
    </w:p>
    <w:p w14:paraId="47D53FC6" w14:textId="250FFCC2" w:rsidR="00E861DD" w:rsidRDefault="00E861DD" w:rsidP="00D03F2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Низкое энергопотребление: несколько режимов сна (</w:t>
      </w:r>
      <w:proofErr w:type="spellStart"/>
      <w:r w:rsidRPr="00E861DD">
        <w:rPr>
          <w:rFonts w:ascii="Times New Roman" w:hAnsi="Times New Roman" w:cs="Times New Roman"/>
          <w:sz w:val="28"/>
          <w:szCs w:val="28"/>
        </w:rPr>
        <w:t>Modem</w:t>
      </w:r>
      <w:proofErr w:type="spellEnd"/>
      <w:r w:rsidRPr="00E861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1DD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E861DD">
        <w:rPr>
          <w:rFonts w:ascii="Times New Roman" w:hAnsi="Times New Roman" w:cs="Times New Roman"/>
          <w:sz w:val="28"/>
          <w:szCs w:val="28"/>
        </w:rPr>
        <w:t xml:space="preserve"> (15 </w:t>
      </w:r>
      <w:proofErr w:type="spellStart"/>
      <w:r w:rsidRPr="00E861DD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E861DD">
        <w:rPr>
          <w:rFonts w:ascii="Times New Roman" w:hAnsi="Times New Roman" w:cs="Times New Roman"/>
          <w:sz w:val="28"/>
          <w:szCs w:val="28"/>
        </w:rPr>
        <w:t xml:space="preserve">), Light </w:t>
      </w:r>
      <w:proofErr w:type="spellStart"/>
      <w:r w:rsidRPr="00E861DD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E861DD">
        <w:rPr>
          <w:rFonts w:ascii="Times New Roman" w:hAnsi="Times New Roman" w:cs="Times New Roman"/>
          <w:sz w:val="28"/>
          <w:szCs w:val="28"/>
        </w:rPr>
        <w:t xml:space="preserve"> (0.4 </w:t>
      </w:r>
      <w:proofErr w:type="spellStart"/>
      <w:r w:rsidRPr="00E861DD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E861DD">
        <w:rPr>
          <w:rFonts w:ascii="Times New Roman" w:hAnsi="Times New Roman" w:cs="Times New Roman"/>
          <w:sz w:val="28"/>
          <w:szCs w:val="28"/>
        </w:rPr>
        <w:t xml:space="preserve">), Deep </w:t>
      </w:r>
      <w:proofErr w:type="spellStart"/>
      <w:r w:rsidRPr="00E861DD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E861DD">
        <w:rPr>
          <w:rFonts w:ascii="Times New Roman" w:hAnsi="Times New Roman" w:cs="Times New Roman"/>
          <w:sz w:val="28"/>
          <w:szCs w:val="28"/>
        </w:rPr>
        <w:t xml:space="preserve"> (15 </w:t>
      </w:r>
      <w:proofErr w:type="spellStart"/>
      <w:r w:rsidRPr="00E861DD">
        <w:rPr>
          <w:rFonts w:ascii="Times New Roman" w:hAnsi="Times New Roman" w:cs="Times New Roman"/>
          <w:sz w:val="28"/>
          <w:szCs w:val="28"/>
        </w:rPr>
        <w:t>uA</w:t>
      </w:r>
      <w:proofErr w:type="spellEnd"/>
      <w:r w:rsidRPr="00E861D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762E440" w14:textId="44AB8432" w:rsidR="00E861DD" w:rsidRDefault="00E861DD" w:rsidP="00D03F2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Простота программирования: возможность загрузки кода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94B1FC" w14:textId="77777777" w:rsidR="00E861DD" w:rsidRPr="004330CE" w:rsidRDefault="00E861DD" w:rsidP="00D03F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характеристики:</w:t>
      </w:r>
    </w:p>
    <w:p w14:paraId="7FA21CE2" w14:textId="5FFD9393" w:rsidR="00E861DD" w:rsidRP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чип </w:t>
      </w:r>
      <w:r>
        <w:rPr>
          <w:rFonts w:ascii="Times New Roman" w:hAnsi="Times New Roman" w:cs="Times New Roman"/>
          <w:sz w:val="28"/>
          <w:szCs w:val="28"/>
          <w:lang w:val="en-US"/>
        </w:rPr>
        <w:t>ESP8266</w:t>
      </w:r>
    </w:p>
    <w:p w14:paraId="3AD34C3E" w14:textId="77777777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Тактовая частота 80 МГц/160 МГц</w:t>
      </w:r>
    </w:p>
    <w:p w14:paraId="4B2EB405" w14:textId="1A6DB158" w:rsidR="004F006D" w:rsidRP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Память</w:t>
      </w:r>
      <w:r w:rsidRPr="004F00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80 + 32 КБ </w:t>
      </w:r>
      <w:r>
        <w:rPr>
          <w:rFonts w:ascii="Times New Roman" w:hAnsi="Times New Roman" w:cs="Times New Roman"/>
          <w:sz w:val="28"/>
          <w:szCs w:val="28"/>
          <w:lang w:val="en-US"/>
        </w:rPr>
        <w:t>SRAM</w:t>
      </w:r>
      <w:r>
        <w:rPr>
          <w:rFonts w:ascii="Times New Roman" w:hAnsi="Times New Roman" w:cs="Times New Roman"/>
          <w:sz w:val="28"/>
          <w:szCs w:val="28"/>
        </w:rPr>
        <w:t xml:space="preserve">б, 4 МБ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</w:p>
    <w:p w14:paraId="5208B4D4" w14:textId="24102525" w:rsidR="004F006D" w:rsidRP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E861D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4F006D">
        <w:rPr>
          <w:rFonts w:ascii="Times New Roman" w:hAnsi="Times New Roman" w:cs="Times New Roman"/>
          <w:sz w:val="28"/>
          <w:szCs w:val="28"/>
        </w:rPr>
        <w:t>: 802.11 b/g/n (2.4 ГГц), WPA/WPA2</w:t>
      </w:r>
    </w:p>
    <w:p w14:paraId="7D8026FF" w14:textId="57FEBB33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06D">
        <w:rPr>
          <w:rFonts w:ascii="Times New Roman" w:hAnsi="Times New Roman" w:cs="Times New Roman"/>
          <w:sz w:val="28"/>
          <w:szCs w:val="28"/>
          <w:lang w:val="en-US"/>
        </w:rPr>
        <w:t>GPIO</w:t>
      </w:r>
      <w:r w:rsidRPr="00FF5C4E">
        <w:rPr>
          <w:rFonts w:ascii="Times New Roman" w:hAnsi="Times New Roman" w:cs="Times New Roman"/>
          <w:sz w:val="28"/>
          <w:szCs w:val="28"/>
        </w:rPr>
        <w:t xml:space="preserve">: 11 </w:t>
      </w:r>
      <w:r>
        <w:rPr>
          <w:rFonts w:ascii="Times New Roman" w:hAnsi="Times New Roman" w:cs="Times New Roman"/>
          <w:sz w:val="28"/>
          <w:szCs w:val="28"/>
        </w:rPr>
        <w:t xml:space="preserve">выводов </w:t>
      </w:r>
      <w:r w:rsidRPr="00FF5C4E">
        <w:rPr>
          <w:rFonts w:ascii="Times New Roman" w:hAnsi="Times New Roman" w:cs="Times New Roman"/>
          <w:sz w:val="28"/>
          <w:szCs w:val="28"/>
        </w:rPr>
        <w:t>(</w:t>
      </w:r>
      <w:r w:rsidRPr="004F006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5C4E">
        <w:rPr>
          <w:rFonts w:ascii="Times New Roman" w:hAnsi="Times New Roman" w:cs="Times New Roman"/>
          <w:sz w:val="28"/>
          <w:szCs w:val="28"/>
        </w:rPr>
        <w:t>0-</w:t>
      </w:r>
      <w:r w:rsidRPr="004F006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5C4E">
        <w:rPr>
          <w:rFonts w:ascii="Times New Roman" w:hAnsi="Times New Roman" w:cs="Times New Roman"/>
          <w:sz w:val="28"/>
          <w:szCs w:val="28"/>
        </w:rPr>
        <w:t xml:space="preserve">8, </w:t>
      </w:r>
      <w:r w:rsidRPr="004F006D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FF5C4E">
        <w:rPr>
          <w:rFonts w:ascii="Times New Roman" w:hAnsi="Times New Roman" w:cs="Times New Roman"/>
          <w:sz w:val="28"/>
          <w:szCs w:val="28"/>
        </w:rPr>
        <w:t xml:space="preserve">, </w:t>
      </w:r>
      <w:r w:rsidRPr="004F006D">
        <w:rPr>
          <w:rFonts w:ascii="Times New Roman" w:hAnsi="Times New Roman" w:cs="Times New Roman"/>
          <w:sz w:val="28"/>
          <w:szCs w:val="28"/>
          <w:lang w:val="en-US"/>
        </w:rPr>
        <w:t>TX</w:t>
      </w:r>
      <w:r w:rsidRPr="00FF5C4E">
        <w:rPr>
          <w:rFonts w:ascii="Times New Roman" w:hAnsi="Times New Roman" w:cs="Times New Roman"/>
          <w:sz w:val="28"/>
          <w:szCs w:val="28"/>
        </w:rPr>
        <w:t xml:space="preserve">, </w:t>
      </w:r>
      <w:r w:rsidRPr="004F006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F5C4E">
        <w:rPr>
          <w:rFonts w:ascii="Times New Roman" w:hAnsi="Times New Roman" w:cs="Times New Roman"/>
          <w:sz w:val="28"/>
          <w:szCs w:val="28"/>
        </w:rPr>
        <w:t xml:space="preserve">0). </w:t>
      </w:r>
      <w:r w:rsidRPr="004F006D">
        <w:rPr>
          <w:rFonts w:ascii="Times New Roman" w:hAnsi="Times New Roman" w:cs="Times New Roman"/>
          <w:sz w:val="28"/>
          <w:szCs w:val="28"/>
        </w:rPr>
        <w:t>Все кроме D0 поддерживают прерывания, I2C, 1-wire</w:t>
      </w:r>
    </w:p>
    <w:p w14:paraId="283C61BA" w14:textId="7F916C9E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Аналоговый вход: </w:t>
      </w:r>
      <w:r w:rsidRPr="004F006D">
        <w:rPr>
          <w:rFonts w:ascii="Times New Roman" w:hAnsi="Times New Roman" w:cs="Times New Roman"/>
          <w:sz w:val="28"/>
          <w:szCs w:val="28"/>
        </w:rPr>
        <w:t>1 × 10-бит АЦП (A0)</w:t>
      </w:r>
    </w:p>
    <w:p w14:paraId="03538798" w14:textId="3DD5C44E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Питание: </w:t>
      </w:r>
      <w:r w:rsidRPr="004F006D">
        <w:rPr>
          <w:rFonts w:ascii="Times New Roman" w:hAnsi="Times New Roman" w:cs="Times New Roman"/>
          <w:sz w:val="28"/>
          <w:szCs w:val="28"/>
        </w:rPr>
        <w:t>5V через USB или VIN, 3.3V через стабилизатор</w:t>
      </w:r>
    </w:p>
    <w:p w14:paraId="19861782" w14:textId="4BB3DA27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Потребление тока до 200 мА при передаче данных по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E861D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>
        <w:rPr>
          <w:rFonts w:ascii="Times New Roman" w:hAnsi="Times New Roman" w:cs="Times New Roman"/>
          <w:sz w:val="28"/>
          <w:szCs w:val="28"/>
        </w:rPr>
        <w:t>, 60 мА при приеме, 40 мА в режиме ожидания</w:t>
      </w:r>
    </w:p>
    <w:p w14:paraId="13D3C4C4" w14:textId="402EC5B7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Режимы энергосбережения: </w:t>
      </w:r>
      <w:proofErr w:type="spellStart"/>
      <w:r w:rsidRPr="004F006D">
        <w:rPr>
          <w:rFonts w:ascii="Times New Roman" w:hAnsi="Times New Roman" w:cs="Times New Roman"/>
          <w:sz w:val="28"/>
          <w:szCs w:val="28"/>
        </w:rPr>
        <w:t>Modem</w:t>
      </w:r>
      <w:proofErr w:type="spellEnd"/>
      <w:r w:rsidRPr="004F00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06D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4F006D">
        <w:rPr>
          <w:rFonts w:ascii="Times New Roman" w:hAnsi="Times New Roman" w:cs="Times New Roman"/>
          <w:sz w:val="28"/>
          <w:szCs w:val="28"/>
        </w:rPr>
        <w:t xml:space="preserve"> (15 </w:t>
      </w:r>
      <w:proofErr w:type="spellStart"/>
      <w:r w:rsidRPr="004F006D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4F006D">
        <w:rPr>
          <w:rFonts w:ascii="Times New Roman" w:hAnsi="Times New Roman" w:cs="Times New Roman"/>
          <w:sz w:val="28"/>
          <w:szCs w:val="28"/>
        </w:rPr>
        <w:t xml:space="preserve">), Light </w:t>
      </w:r>
      <w:proofErr w:type="spellStart"/>
      <w:r w:rsidRPr="004F006D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4F006D">
        <w:rPr>
          <w:rFonts w:ascii="Times New Roman" w:hAnsi="Times New Roman" w:cs="Times New Roman"/>
          <w:sz w:val="28"/>
          <w:szCs w:val="28"/>
        </w:rPr>
        <w:t xml:space="preserve"> (0.4 </w:t>
      </w:r>
      <w:proofErr w:type="spellStart"/>
      <w:r w:rsidRPr="004F006D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4F006D">
        <w:rPr>
          <w:rFonts w:ascii="Times New Roman" w:hAnsi="Times New Roman" w:cs="Times New Roman"/>
          <w:sz w:val="28"/>
          <w:szCs w:val="28"/>
        </w:rPr>
        <w:t xml:space="preserve">), Deep </w:t>
      </w:r>
      <w:proofErr w:type="spellStart"/>
      <w:r w:rsidRPr="004F006D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4F006D">
        <w:rPr>
          <w:rFonts w:ascii="Times New Roman" w:hAnsi="Times New Roman" w:cs="Times New Roman"/>
          <w:sz w:val="28"/>
          <w:szCs w:val="28"/>
        </w:rPr>
        <w:t xml:space="preserve"> (15 </w:t>
      </w:r>
      <w:proofErr w:type="spellStart"/>
      <w:r w:rsidRPr="004F006D">
        <w:rPr>
          <w:rFonts w:ascii="Times New Roman" w:hAnsi="Times New Roman" w:cs="Times New Roman"/>
          <w:sz w:val="28"/>
          <w:szCs w:val="28"/>
        </w:rPr>
        <w:t>uA</w:t>
      </w:r>
      <w:proofErr w:type="spellEnd"/>
      <w:r w:rsidRPr="004F006D">
        <w:rPr>
          <w:rFonts w:ascii="Times New Roman" w:hAnsi="Times New Roman" w:cs="Times New Roman"/>
          <w:sz w:val="28"/>
          <w:szCs w:val="28"/>
        </w:rPr>
        <w:t>)</w:t>
      </w:r>
    </w:p>
    <w:p w14:paraId="576E174F" w14:textId="0BA74C81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Габариты: </w:t>
      </w:r>
      <w:r w:rsidRPr="004F006D">
        <w:rPr>
          <w:rFonts w:ascii="Times New Roman" w:hAnsi="Times New Roman" w:cs="Times New Roman"/>
          <w:sz w:val="28"/>
          <w:szCs w:val="28"/>
        </w:rPr>
        <w:t>34.2 × 25.6 мм</w:t>
      </w:r>
    </w:p>
    <w:p w14:paraId="06731511" w14:textId="544381CF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Рабочая температура: от </w:t>
      </w:r>
      <w:r w:rsidRPr="004F006D">
        <w:rPr>
          <w:rFonts w:ascii="Times New Roman" w:hAnsi="Times New Roman" w:cs="Times New Roman"/>
          <w:sz w:val="28"/>
          <w:szCs w:val="28"/>
        </w:rPr>
        <w:t>-40°C до +85°C.</w:t>
      </w:r>
    </w:p>
    <w:p w14:paraId="39340BAE" w14:textId="6E08B0C1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Температура хранения: </w:t>
      </w:r>
      <w:r w:rsidRPr="004F006D">
        <w:rPr>
          <w:rFonts w:ascii="Times New Roman" w:hAnsi="Times New Roman" w:cs="Times New Roman"/>
          <w:sz w:val="28"/>
          <w:szCs w:val="28"/>
        </w:rPr>
        <w:t>-65°C до +125°C</w:t>
      </w:r>
    </w:p>
    <w:p w14:paraId="7B14009F" w14:textId="21E6D16D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Тип монтажа: ТНТ, монтаж в отверстия</w:t>
      </w:r>
    </w:p>
    <w:p w14:paraId="3B2527BB" w14:textId="06CCFBA8" w:rsidR="004F006D" w:rsidRDefault="004F006D" w:rsidP="00D03F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 и рекомендации:</w:t>
      </w:r>
    </w:p>
    <w:p w14:paraId="09BE9041" w14:textId="05B240D1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только в диапазоне 2.4 ГГц: возможны помехи в перегруженных сетях.</w:t>
      </w:r>
    </w:p>
    <w:p w14:paraId="523AD28D" w14:textId="1B2DA701" w:rsidR="004F006D" w:rsidRDefault="004F006D" w:rsidP="00D03F2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аналоговый вход: для проектов с несколькими аналоговыми датчиками требуется внешний АЦП или мультиплексор.</w:t>
      </w:r>
    </w:p>
    <w:p w14:paraId="23483AE2" w14:textId="6B818E61" w:rsidR="000861B3" w:rsidRDefault="000861B3" w:rsidP="00D03F2B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61B3">
        <w:rPr>
          <w:rFonts w:ascii="Times New Roman" w:hAnsi="Times New Roman" w:cs="Times New Roman"/>
          <w:sz w:val="28"/>
          <w:szCs w:val="28"/>
        </w:rPr>
        <w:t xml:space="preserve">Требовательность к питанию: В моменты пиковой передачи по </w:t>
      </w:r>
      <w:proofErr w:type="spellStart"/>
      <w:r w:rsidRPr="000861B3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0861B3">
        <w:rPr>
          <w:rFonts w:ascii="Times New Roman" w:hAnsi="Times New Roman" w:cs="Times New Roman"/>
          <w:sz w:val="28"/>
          <w:szCs w:val="28"/>
        </w:rPr>
        <w:t>-Fi потребляет до 200 мА. Источник питания должен быть стабильным и обеспечивать такой ток.</w:t>
      </w:r>
    </w:p>
    <w:p w14:paraId="09FA8FB3" w14:textId="4330FEE3" w:rsidR="000861B3" w:rsidRPr="000861B3" w:rsidRDefault="000861B3" w:rsidP="00D03F2B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61B3">
        <w:rPr>
          <w:rFonts w:ascii="Times New Roman" w:hAnsi="Times New Roman" w:cs="Times New Roman"/>
          <w:b/>
          <w:bCs/>
          <w:sz w:val="28"/>
          <w:szCs w:val="28"/>
        </w:rPr>
        <w:t>Схема подключения</w:t>
      </w:r>
    </w:p>
    <w:p w14:paraId="7E8F56FA" w14:textId="5E492EB1" w:rsidR="004F006D" w:rsidRDefault="000861B3" w:rsidP="00D03F2B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подключается по следующей типовой схеме:</w:t>
      </w:r>
    </w:p>
    <w:p w14:paraId="3807D418" w14:textId="77777777" w:rsidR="000861B3" w:rsidRDefault="000861B3" w:rsidP="0089048A">
      <w:pPr>
        <w:pStyle w:val="a7"/>
        <w:keepNext/>
        <w:spacing w:line="360" w:lineRule="auto"/>
        <w:jc w:val="center"/>
      </w:pPr>
      <w:r w:rsidRPr="000861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4BFF7" wp14:editId="3A0BECD4">
            <wp:extent cx="4330065" cy="2501312"/>
            <wp:effectExtent l="0" t="0" r="0" b="0"/>
            <wp:docPr id="1328114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14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7554" cy="250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781D" w14:textId="723E7ED4" w:rsidR="000861B3" w:rsidRDefault="000861B3" w:rsidP="00D03F2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861B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861B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861B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861B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9048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0861B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861B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Схема подключения к МК</w:t>
      </w:r>
    </w:p>
    <w:p w14:paraId="0C8FDEDD" w14:textId="77777777" w:rsidR="0089048A" w:rsidRDefault="0089048A" w:rsidP="0089048A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7875172" wp14:editId="5A00000B">
            <wp:extent cx="4972685" cy="2455247"/>
            <wp:effectExtent l="0" t="0" r="0" b="2540"/>
            <wp:docPr id="1733664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4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691" cy="245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0F86" w14:textId="73C4C6C6" w:rsidR="0089048A" w:rsidRPr="0089048A" w:rsidRDefault="0089048A" w:rsidP="0089048A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904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904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904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904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89048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8904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904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proofErr w:type="spellStart"/>
      <w:r w:rsidRPr="008904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Распиновка</w:t>
      </w:r>
      <w:proofErr w:type="spellEnd"/>
      <w:r w:rsidRPr="0089048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модуля</w:t>
      </w:r>
    </w:p>
    <w:p w14:paraId="40F53593" w14:textId="3FFD69E8" w:rsidR="007433FF" w:rsidRPr="0089096B" w:rsidRDefault="000861B3" w:rsidP="008904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96B">
        <w:rPr>
          <w:rFonts w:ascii="Times New Roman" w:hAnsi="Times New Roman" w:cs="Times New Roman"/>
          <w:sz w:val="28"/>
          <w:szCs w:val="28"/>
        </w:rPr>
        <w:t>Основными линиями подключения являются питание (3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9096B">
        <w:rPr>
          <w:rFonts w:ascii="Times New Roman" w:hAnsi="Times New Roman" w:cs="Times New Roman"/>
          <w:sz w:val="28"/>
          <w:szCs w:val="28"/>
        </w:rPr>
        <w:t xml:space="preserve">3, 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89096B">
        <w:rPr>
          <w:rFonts w:ascii="Times New Roman" w:hAnsi="Times New Roman" w:cs="Times New Roman"/>
          <w:sz w:val="28"/>
          <w:szCs w:val="28"/>
        </w:rPr>
        <w:t xml:space="preserve">) и последовательный интерфейс 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89096B">
        <w:rPr>
          <w:rFonts w:ascii="Times New Roman" w:hAnsi="Times New Roman" w:cs="Times New Roman"/>
          <w:sz w:val="28"/>
          <w:szCs w:val="28"/>
        </w:rPr>
        <w:t xml:space="preserve"> (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TX</w:t>
      </w:r>
      <w:r w:rsidRPr="0089096B">
        <w:rPr>
          <w:rFonts w:ascii="Times New Roman" w:hAnsi="Times New Roman" w:cs="Times New Roman"/>
          <w:sz w:val="28"/>
          <w:szCs w:val="28"/>
        </w:rPr>
        <w:t xml:space="preserve">, 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89096B">
        <w:rPr>
          <w:rFonts w:ascii="Times New Roman" w:hAnsi="Times New Roman" w:cs="Times New Roman"/>
          <w:sz w:val="28"/>
          <w:szCs w:val="28"/>
        </w:rPr>
        <w:t>).</w:t>
      </w:r>
    </w:p>
    <w:p w14:paraId="45EA82F4" w14:textId="1CD560F4" w:rsidR="000861B3" w:rsidRPr="0089096B" w:rsidRDefault="000861B3" w:rsidP="00D03F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96B">
        <w:rPr>
          <w:rFonts w:ascii="Times New Roman" w:hAnsi="Times New Roman" w:cs="Times New Roman"/>
          <w:sz w:val="28"/>
          <w:szCs w:val="28"/>
        </w:rPr>
        <w:t xml:space="preserve">Цифровые линии 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9096B">
        <w:rPr>
          <w:rFonts w:ascii="Times New Roman" w:hAnsi="Times New Roman" w:cs="Times New Roman"/>
          <w:sz w:val="28"/>
          <w:szCs w:val="28"/>
        </w:rPr>
        <w:t>0–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9096B">
        <w:rPr>
          <w:rFonts w:ascii="Times New Roman" w:hAnsi="Times New Roman" w:cs="Times New Roman"/>
          <w:sz w:val="28"/>
          <w:szCs w:val="28"/>
        </w:rPr>
        <w:t xml:space="preserve">8 поддерживают функции общего назначения, включая формирование сигналов ШИМ, обработку внешних прерываний, а также работу с последовательными интерфейсами. </w:t>
      </w:r>
      <w:r w:rsidRPr="0089096B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89096B">
        <w:rPr>
          <w:rFonts w:ascii="Times New Roman" w:hAnsi="Times New Roman" w:cs="Times New Roman"/>
          <w:b/>
          <w:bCs/>
          <w:sz w:val="28"/>
          <w:szCs w:val="28"/>
        </w:rPr>
        <w:t>1 (GPIO5)</w:t>
      </w:r>
      <w:r w:rsidRPr="0089096B">
        <w:rPr>
          <w:rFonts w:ascii="Times New Roman" w:hAnsi="Times New Roman" w:cs="Times New Roman"/>
          <w:sz w:val="28"/>
          <w:szCs w:val="28"/>
        </w:rPr>
        <w:t xml:space="preserve"> и </w:t>
      </w:r>
      <w:r w:rsidRPr="0089096B">
        <w:rPr>
          <w:rFonts w:ascii="Times New Roman" w:hAnsi="Times New Roman" w:cs="Times New Roman"/>
          <w:b/>
          <w:bCs/>
          <w:sz w:val="28"/>
          <w:szCs w:val="28"/>
        </w:rPr>
        <w:t>D2 (GPIO4)</w:t>
      </w:r>
      <w:r w:rsidRPr="0089096B">
        <w:rPr>
          <w:rFonts w:ascii="Times New Roman" w:hAnsi="Times New Roman" w:cs="Times New Roman"/>
          <w:sz w:val="28"/>
          <w:szCs w:val="28"/>
        </w:rPr>
        <w:t xml:space="preserve"> функционируют как линии тактирования (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SCL</w:t>
      </w:r>
      <w:r w:rsidRPr="0089096B">
        <w:rPr>
          <w:rFonts w:ascii="Times New Roman" w:hAnsi="Times New Roman" w:cs="Times New Roman"/>
          <w:sz w:val="28"/>
          <w:szCs w:val="28"/>
        </w:rPr>
        <w:t>) и данных (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SDA</w:t>
      </w:r>
      <w:r w:rsidRPr="0089096B">
        <w:rPr>
          <w:rFonts w:ascii="Times New Roman" w:hAnsi="Times New Roman" w:cs="Times New Roman"/>
          <w:sz w:val="28"/>
          <w:szCs w:val="28"/>
        </w:rPr>
        <w:t xml:space="preserve">) шины 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9096B">
        <w:rPr>
          <w:rFonts w:ascii="Times New Roman" w:hAnsi="Times New Roman" w:cs="Times New Roman"/>
          <w:sz w:val="28"/>
          <w:szCs w:val="28"/>
        </w:rPr>
        <w:t>2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9096B">
        <w:rPr>
          <w:rFonts w:ascii="Times New Roman" w:hAnsi="Times New Roman" w:cs="Times New Roman"/>
          <w:sz w:val="28"/>
          <w:szCs w:val="28"/>
        </w:rPr>
        <w:t xml:space="preserve"> с внутренней подтяжкой к питанию.</w:t>
      </w:r>
      <w:r w:rsidR="007433FF" w:rsidRPr="0089096B">
        <w:rPr>
          <w:rFonts w:ascii="Times New Roman" w:hAnsi="Times New Roman" w:cs="Times New Roman"/>
          <w:sz w:val="28"/>
          <w:szCs w:val="28"/>
        </w:rPr>
        <w:t xml:space="preserve"> </w:t>
      </w:r>
      <w:r w:rsidR="007433FF" w:rsidRPr="0089096B">
        <w:rPr>
          <w:rFonts w:ascii="Times New Roman" w:hAnsi="Times New Roman" w:cs="Times New Roman"/>
          <w:b/>
          <w:bCs/>
          <w:sz w:val="28"/>
          <w:szCs w:val="28"/>
        </w:rPr>
        <w:t>D5 (GPIO14)</w:t>
      </w:r>
      <w:r w:rsidR="007433FF" w:rsidRPr="0089096B">
        <w:rPr>
          <w:rFonts w:ascii="Times New Roman" w:hAnsi="Times New Roman" w:cs="Times New Roman"/>
          <w:sz w:val="28"/>
          <w:szCs w:val="28"/>
        </w:rPr>
        <w:t xml:space="preserve">, </w:t>
      </w:r>
      <w:r w:rsidR="007433FF" w:rsidRPr="0089096B">
        <w:rPr>
          <w:rFonts w:ascii="Times New Roman" w:hAnsi="Times New Roman" w:cs="Times New Roman"/>
          <w:b/>
          <w:bCs/>
          <w:sz w:val="28"/>
          <w:szCs w:val="28"/>
        </w:rPr>
        <w:t>D6 (GPIO12)</w:t>
      </w:r>
      <w:r w:rsidR="007433FF" w:rsidRPr="0089096B">
        <w:rPr>
          <w:rFonts w:ascii="Times New Roman" w:hAnsi="Times New Roman" w:cs="Times New Roman"/>
          <w:sz w:val="28"/>
          <w:szCs w:val="28"/>
        </w:rPr>
        <w:t xml:space="preserve">, </w:t>
      </w:r>
      <w:r w:rsidR="007433FF" w:rsidRPr="0089096B">
        <w:rPr>
          <w:rFonts w:ascii="Times New Roman" w:hAnsi="Times New Roman" w:cs="Times New Roman"/>
          <w:b/>
          <w:bCs/>
          <w:sz w:val="28"/>
          <w:szCs w:val="28"/>
        </w:rPr>
        <w:t>D7 (GPIO13)</w:t>
      </w:r>
      <w:r w:rsidR="007433FF" w:rsidRPr="0089096B">
        <w:rPr>
          <w:rFonts w:ascii="Times New Roman" w:hAnsi="Times New Roman" w:cs="Times New Roman"/>
          <w:sz w:val="28"/>
          <w:szCs w:val="28"/>
        </w:rPr>
        <w:t xml:space="preserve">, </w:t>
      </w:r>
      <w:r w:rsidR="007433FF" w:rsidRPr="0089096B">
        <w:rPr>
          <w:rFonts w:ascii="Times New Roman" w:hAnsi="Times New Roman" w:cs="Times New Roman"/>
          <w:b/>
          <w:bCs/>
          <w:sz w:val="28"/>
          <w:szCs w:val="28"/>
        </w:rPr>
        <w:t>D8 (GPIO15)</w:t>
      </w:r>
      <w:r w:rsidR="007433FF" w:rsidRPr="0089096B">
        <w:rPr>
          <w:rFonts w:ascii="Times New Roman" w:hAnsi="Times New Roman" w:cs="Times New Roman"/>
          <w:sz w:val="28"/>
          <w:szCs w:val="28"/>
        </w:rPr>
        <w:t xml:space="preserve"> задействованы в реализации высокоскоростного интерфейса </w:t>
      </w:r>
      <w:r w:rsidR="007433FF" w:rsidRPr="0089096B"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="007433FF" w:rsidRPr="0089096B">
        <w:rPr>
          <w:rFonts w:ascii="Times New Roman" w:hAnsi="Times New Roman" w:cs="Times New Roman"/>
          <w:sz w:val="28"/>
          <w:szCs w:val="28"/>
        </w:rPr>
        <w:t xml:space="preserve"> в роли сигналов тактирования (</w:t>
      </w:r>
      <w:r w:rsidR="007433FF" w:rsidRPr="0089096B">
        <w:rPr>
          <w:rFonts w:ascii="Times New Roman" w:hAnsi="Times New Roman" w:cs="Times New Roman"/>
          <w:sz w:val="28"/>
          <w:szCs w:val="28"/>
          <w:lang w:val="en-US"/>
        </w:rPr>
        <w:t>SCK</w:t>
      </w:r>
      <w:r w:rsidR="007433FF" w:rsidRPr="0089096B">
        <w:rPr>
          <w:rFonts w:ascii="Times New Roman" w:hAnsi="Times New Roman" w:cs="Times New Roman"/>
          <w:sz w:val="28"/>
          <w:szCs w:val="28"/>
        </w:rPr>
        <w:t>), приема данных (</w:t>
      </w:r>
      <w:r w:rsidR="007433FF" w:rsidRPr="0089096B">
        <w:rPr>
          <w:rFonts w:ascii="Times New Roman" w:hAnsi="Times New Roman" w:cs="Times New Roman"/>
          <w:sz w:val="28"/>
          <w:szCs w:val="28"/>
          <w:lang w:val="en-US"/>
        </w:rPr>
        <w:t>MISO</w:t>
      </w:r>
      <w:r w:rsidR="007433FF" w:rsidRPr="0089096B">
        <w:rPr>
          <w:rFonts w:ascii="Times New Roman" w:hAnsi="Times New Roman" w:cs="Times New Roman"/>
          <w:sz w:val="28"/>
          <w:szCs w:val="28"/>
        </w:rPr>
        <w:t>), передачи данных (</w:t>
      </w:r>
      <w:r w:rsidR="007433FF" w:rsidRPr="0089096B">
        <w:rPr>
          <w:rFonts w:ascii="Times New Roman" w:hAnsi="Times New Roman" w:cs="Times New Roman"/>
          <w:sz w:val="28"/>
          <w:szCs w:val="28"/>
          <w:lang w:val="en-US"/>
        </w:rPr>
        <w:t>MOSI</w:t>
      </w:r>
      <w:r w:rsidR="007433FF" w:rsidRPr="0089096B">
        <w:rPr>
          <w:rFonts w:ascii="Times New Roman" w:hAnsi="Times New Roman" w:cs="Times New Roman"/>
          <w:sz w:val="28"/>
          <w:szCs w:val="28"/>
        </w:rPr>
        <w:t>) и выбора ведомого (</w:t>
      </w:r>
      <w:r w:rsidR="007433FF" w:rsidRPr="0089096B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="007433FF" w:rsidRPr="0089096B">
        <w:rPr>
          <w:rFonts w:ascii="Times New Roman" w:hAnsi="Times New Roman" w:cs="Times New Roman"/>
          <w:sz w:val="28"/>
          <w:szCs w:val="28"/>
        </w:rPr>
        <w:t xml:space="preserve">) соответственно. Критичными для процесса начальной загрузки являются выводы </w:t>
      </w:r>
      <w:r w:rsidR="007433FF" w:rsidRPr="0089096B">
        <w:rPr>
          <w:rFonts w:ascii="Times New Roman" w:hAnsi="Times New Roman" w:cs="Times New Roman"/>
          <w:b/>
          <w:bCs/>
          <w:sz w:val="28"/>
          <w:szCs w:val="28"/>
        </w:rPr>
        <w:t>D3 (GPIO0)</w:t>
      </w:r>
      <w:r w:rsidR="007433FF" w:rsidRPr="0089096B">
        <w:rPr>
          <w:rFonts w:ascii="Times New Roman" w:hAnsi="Times New Roman" w:cs="Times New Roman"/>
          <w:sz w:val="28"/>
          <w:szCs w:val="28"/>
        </w:rPr>
        <w:t> и </w:t>
      </w:r>
      <w:r w:rsidR="007433FF" w:rsidRPr="0089096B">
        <w:rPr>
          <w:rFonts w:ascii="Times New Roman" w:hAnsi="Times New Roman" w:cs="Times New Roman"/>
          <w:b/>
          <w:bCs/>
          <w:sz w:val="28"/>
          <w:szCs w:val="28"/>
        </w:rPr>
        <w:t>D8 (GPIO15)</w:t>
      </w:r>
      <w:r w:rsidR="007433FF" w:rsidRPr="0089096B">
        <w:rPr>
          <w:rFonts w:ascii="Times New Roman" w:hAnsi="Times New Roman" w:cs="Times New Roman"/>
          <w:sz w:val="28"/>
          <w:szCs w:val="28"/>
        </w:rPr>
        <w:t xml:space="preserve">, состояние которых определяет режим работы модуля при включении: выполнение пользовательской программы или переход в режим программирования через </w:t>
      </w:r>
      <w:r w:rsidR="007433FF" w:rsidRPr="0089096B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="007433FF" w:rsidRPr="0089096B">
        <w:rPr>
          <w:rFonts w:ascii="Times New Roman" w:hAnsi="Times New Roman" w:cs="Times New Roman"/>
          <w:sz w:val="28"/>
          <w:szCs w:val="28"/>
        </w:rPr>
        <w:t>.</w:t>
      </w:r>
    </w:p>
    <w:p w14:paraId="38706EF4" w14:textId="77C2BDAC" w:rsidR="007433FF" w:rsidRPr="0089096B" w:rsidRDefault="007433FF" w:rsidP="00D03F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96B">
        <w:rPr>
          <w:rFonts w:ascii="Times New Roman" w:hAnsi="Times New Roman" w:cs="Times New Roman"/>
          <w:sz w:val="28"/>
          <w:szCs w:val="28"/>
        </w:rPr>
        <w:t xml:space="preserve">Аналоговый интерфейс представлен выводом 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9096B">
        <w:rPr>
          <w:rFonts w:ascii="Times New Roman" w:hAnsi="Times New Roman" w:cs="Times New Roman"/>
          <w:sz w:val="28"/>
          <w:szCs w:val="28"/>
        </w:rPr>
        <w:t>0, который подключен к 10-разрядному аналого-цифровому преобразователю (АЦП) с входным диапазоном 0–3.3 В, что позволяет осуществлять измерение аналоговых сигналов напрямую.</w:t>
      </w:r>
    </w:p>
    <w:p w14:paraId="0AD3FBE5" w14:textId="424856A1" w:rsidR="007433FF" w:rsidRPr="0089096B" w:rsidRDefault="007433FF" w:rsidP="00D03F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96B">
        <w:rPr>
          <w:rFonts w:ascii="Times New Roman" w:hAnsi="Times New Roman" w:cs="Times New Roman"/>
          <w:sz w:val="28"/>
          <w:szCs w:val="28"/>
        </w:rPr>
        <w:lastRenderedPageBreak/>
        <w:t xml:space="preserve">Для организации последовательной асинхронной связи используются выводы </w:t>
      </w:r>
      <w:r w:rsidRPr="0089096B">
        <w:rPr>
          <w:rFonts w:ascii="Times New Roman" w:hAnsi="Times New Roman" w:cs="Times New Roman"/>
          <w:b/>
          <w:bCs/>
          <w:sz w:val="28"/>
          <w:szCs w:val="28"/>
          <w:lang w:val="en-US"/>
        </w:rPr>
        <w:t>RX</w:t>
      </w:r>
      <w:r w:rsidRPr="0089096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89096B">
        <w:rPr>
          <w:rFonts w:ascii="Times New Roman" w:hAnsi="Times New Roman" w:cs="Times New Roman"/>
          <w:b/>
          <w:bCs/>
          <w:sz w:val="28"/>
          <w:szCs w:val="28"/>
          <w:lang w:val="en-US"/>
        </w:rPr>
        <w:t>GPIO</w:t>
      </w:r>
      <w:r w:rsidRPr="0089096B"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Pr="0089096B">
        <w:rPr>
          <w:rFonts w:ascii="Times New Roman" w:hAnsi="Times New Roman" w:cs="Times New Roman"/>
          <w:sz w:val="28"/>
          <w:szCs w:val="28"/>
        </w:rPr>
        <w:t xml:space="preserve"> и </w:t>
      </w:r>
      <w:r w:rsidRPr="0089096B">
        <w:rPr>
          <w:rFonts w:ascii="Times New Roman" w:hAnsi="Times New Roman" w:cs="Times New Roman"/>
          <w:b/>
          <w:bCs/>
          <w:sz w:val="28"/>
          <w:szCs w:val="28"/>
          <w:lang w:val="en-US"/>
        </w:rPr>
        <w:t>TX</w:t>
      </w:r>
      <w:r w:rsidRPr="0089096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89096B">
        <w:rPr>
          <w:rFonts w:ascii="Times New Roman" w:hAnsi="Times New Roman" w:cs="Times New Roman"/>
          <w:b/>
          <w:bCs/>
          <w:sz w:val="28"/>
          <w:szCs w:val="28"/>
          <w:lang w:val="en-US"/>
        </w:rPr>
        <w:t>GPIO</w:t>
      </w:r>
      <w:r w:rsidRPr="0089096B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89096B">
        <w:rPr>
          <w:rFonts w:ascii="Times New Roman" w:hAnsi="Times New Roman" w:cs="Times New Roman"/>
          <w:sz w:val="28"/>
          <w:szCs w:val="28"/>
        </w:rPr>
        <w:t xml:space="preserve">, образующие интерфейс 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89096B">
        <w:rPr>
          <w:rFonts w:ascii="Times New Roman" w:hAnsi="Times New Roman" w:cs="Times New Roman"/>
          <w:sz w:val="28"/>
          <w:szCs w:val="28"/>
        </w:rPr>
        <w:t>0. Данный канал может применяться как для обмена данными с внешними устройствами, так и для вывода отладочной информации.</w:t>
      </w:r>
    </w:p>
    <w:p w14:paraId="2229A478" w14:textId="34439218" w:rsidR="007433FF" w:rsidRPr="0089096B" w:rsidRDefault="007433FF" w:rsidP="00D03F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96B">
        <w:rPr>
          <w:rFonts w:ascii="Times New Roman" w:hAnsi="Times New Roman" w:cs="Times New Roman"/>
          <w:sz w:val="28"/>
          <w:szCs w:val="28"/>
        </w:rPr>
        <w:t>Модуль поддерживает два основных варианта электропитания:</w:t>
      </w:r>
    </w:p>
    <w:p w14:paraId="1F30590F" w14:textId="18036D6E" w:rsidR="007433FF" w:rsidRPr="0089096B" w:rsidRDefault="007433FF" w:rsidP="00D03F2B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96B">
        <w:rPr>
          <w:rFonts w:ascii="Times New Roman" w:hAnsi="Times New Roman" w:cs="Times New Roman"/>
          <w:sz w:val="28"/>
          <w:szCs w:val="28"/>
        </w:rPr>
        <w:t xml:space="preserve">Через вывод 5V / VIN – подача постоянного напряжения 5–12 В, которое стабилизируется до 3.3 В встроенным 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LDO</w:t>
      </w:r>
      <w:r w:rsidRPr="0089096B">
        <w:rPr>
          <w:rFonts w:ascii="Times New Roman" w:hAnsi="Times New Roman" w:cs="Times New Roman"/>
          <w:sz w:val="28"/>
          <w:szCs w:val="28"/>
        </w:rPr>
        <w:t>-регулятором.</w:t>
      </w:r>
    </w:p>
    <w:p w14:paraId="7F5F7C68" w14:textId="117EDD42" w:rsidR="007433FF" w:rsidRPr="0089096B" w:rsidRDefault="007433FF" w:rsidP="00D03F2B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96B">
        <w:rPr>
          <w:rFonts w:ascii="Times New Roman" w:hAnsi="Times New Roman" w:cs="Times New Roman"/>
          <w:sz w:val="28"/>
          <w:szCs w:val="28"/>
        </w:rPr>
        <w:t>Через</w:t>
      </w:r>
      <w:r w:rsidR="0089096B" w:rsidRPr="0089096B">
        <w:rPr>
          <w:rFonts w:ascii="Times New Roman" w:hAnsi="Times New Roman" w:cs="Times New Roman"/>
          <w:sz w:val="28"/>
          <w:szCs w:val="28"/>
        </w:rPr>
        <w:t xml:space="preserve"> разъем </w:t>
      </w:r>
      <w:r w:rsidR="0089096B" w:rsidRPr="0089096B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89096B" w:rsidRPr="0089096B">
        <w:rPr>
          <w:rFonts w:ascii="Times New Roman" w:hAnsi="Times New Roman" w:cs="Times New Roman"/>
          <w:sz w:val="28"/>
          <w:szCs w:val="28"/>
        </w:rPr>
        <w:t xml:space="preserve"> – питание напряжением 5 В.</w:t>
      </w:r>
    </w:p>
    <w:p w14:paraId="14AFBD42" w14:textId="23EF89B4" w:rsidR="0089096B" w:rsidRPr="0089096B" w:rsidRDefault="0089096B" w:rsidP="00D03F2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96B">
        <w:rPr>
          <w:rFonts w:ascii="Times New Roman" w:hAnsi="Times New Roman" w:cs="Times New Roman"/>
          <w:sz w:val="28"/>
          <w:szCs w:val="28"/>
        </w:rPr>
        <w:t xml:space="preserve">Все выводы </w:t>
      </w:r>
      <w:r w:rsidRPr="0089096B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89096B">
        <w:rPr>
          <w:rFonts w:ascii="Times New Roman" w:hAnsi="Times New Roman" w:cs="Times New Roman"/>
          <w:sz w:val="28"/>
          <w:szCs w:val="28"/>
        </w:rPr>
        <w:t xml:space="preserve"> соединены и формируют общую земляную шину системы.</w:t>
      </w:r>
    </w:p>
    <w:p w14:paraId="785234FC" w14:textId="77777777" w:rsidR="00F636DE" w:rsidRDefault="00F636DE" w:rsidP="0089096B">
      <w:pPr>
        <w:keepNext/>
        <w:shd w:val="clear" w:color="auto" w:fill="FFFFFF"/>
        <w:spacing w:before="60" w:after="100" w:afterAutospacing="1" w:line="360" w:lineRule="auto"/>
        <w:rPr>
          <w:sz w:val="28"/>
          <w:szCs w:val="28"/>
        </w:rPr>
      </w:pPr>
    </w:p>
    <w:p w14:paraId="3658FF40" w14:textId="6D4E8506" w:rsidR="0089096B" w:rsidRDefault="0089096B" w:rsidP="0089096B">
      <w:pPr>
        <w:keepNext/>
        <w:shd w:val="clear" w:color="auto" w:fill="FFFFFF"/>
        <w:spacing w:before="60" w:after="100" w:afterAutospacing="1" w:line="360" w:lineRule="auto"/>
      </w:pPr>
      <w:r w:rsidRPr="0089096B">
        <w:rPr>
          <w:noProof/>
          <w:sz w:val="28"/>
          <w:szCs w:val="28"/>
        </w:rPr>
        <w:drawing>
          <wp:inline distT="0" distB="0" distL="0" distR="0" wp14:anchorId="76083D63" wp14:editId="026EBCD2">
            <wp:extent cx="5940425" cy="1964266"/>
            <wp:effectExtent l="0" t="0" r="3175" b="0"/>
            <wp:docPr id="166248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88421" name=""/>
                    <pic:cNvPicPr/>
                  </pic:nvPicPr>
                  <pic:blipFill rotWithShape="1">
                    <a:blip r:embed="rId7"/>
                    <a:srcRect b="59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4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FD7BD" w14:textId="114EF93C" w:rsidR="0089096B" w:rsidRDefault="0089096B" w:rsidP="0089096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909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909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909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909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9048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8909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909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Схема подключения к плате</w:t>
      </w:r>
    </w:p>
    <w:p w14:paraId="701AECC4" w14:textId="397265A1" w:rsidR="0089096B" w:rsidRDefault="0089096B" w:rsidP="00D03F2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96B">
        <w:rPr>
          <w:rFonts w:ascii="Times New Roman" w:hAnsi="Times New Roman" w:cs="Times New Roman"/>
          <w:b/>
          <w:bCs/>
          <w:sz w:val="28"/>
          <w:szCs w:val="28"/>
        </w:rPr>
        <w:t>Принцип функционирования</w:t>
      </w:r>
    </w:p>
    <w:p w14:paraId="26EB9031" w14:textId="13E16E1D" w:rsidR="00AC4077" w:rsidRDefault="00C17DBC" w:rsidP="00D03F2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sz w:val="28"/>
          <w:szCs w:val="28"/>
        </w:rPr>
      </w:pPr>
      <w:r>
        <w:rPr>
          <w:color w:val="0F1115"/>
          <w:sz w:val="28"/>
          <w:szCs w:val="28"/>
        </w:rPr>
        <w:t xml:space="preserve">Система построена на базе </w:t>
      </w:r>
      <w:proofErr w:type="spellStart"/>
      <w:r w:rsidRPr="00C17DBC">
        <w:rPr>
          <w:color w:val="0F1115"/>
          <w:sz w:val="28"/>
          <w:szCs w:val="28"/>
        </w:rPr>
        <w:t>Wi</w:t>
      </w:r>
      <w:proofErr w:type="spellEnd"/>
      <w:r w:rsidRPr="00C17DBC">
        <w:rPr>
          <w:color w:val="0F1115"/>
          <w:sz w:val="28"/>
          <w:szCs w:val="28"/>
        </w:rPr>
        <w:t xml:space="preserve">-Fi модуля </w:t>
      </w:r>
      <w:r w:rsidRPr="00E861DD">
        <w:rPr>
          <w:sz w:val="28"/>
          <w:szCs w:val="28"/>
        </w:rPr>
        <w:t>ESP8266</w:t>
      </w:r>
      <w:r>
        <w:rPr>
          <w:sz w:val="28"/>
          <w:szCs w:val="28"/>
        </w:rPr>
        <w:t xml:space="preserve">, который при запуске настраивается как точка доступа с заранее заданным именем сети, паролем и фиксированным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>-адресом</w:t>
      </w:r>
      <w:r w:rsidR="00710A7F">
        <w:rPr>
          <w:sz w:val="28"/>
          <w:szCs w:val="28"/>
        </w:rPr>
        <w:t xml:space="preserve"> и портом</w:t>
      </w:r>
      <w:r>
        <w:rPr>
          <w:sz w:val="28"/>
          <w:szCs w:val="28"/>
        </w:rPr>
        <w:t xml:space="preserve">. После активации </w:t>
      </w:r>
      <w:proofErr w:type="spellStart"/>
      <w:r w:rsidRPr="00C17DBC">
        <w:rPr>
          <w:color w:val="0F1115"/>
          <w:sz w:val="28"/>
          <w:szCs w:val="28"/>
        </w:rPr>
        <w:t>Wi</w:t>
      </w:r>
      <w:proofErr w:type="spellEnd"/>
      <w:r w:rsidRPr="00C17DBC">
        <w:rPr>
          <w:color w:val="0F1115"/>
          <w:sz w:val="28"/>
          <w:szCs w:val="28"/>
        </w:rPr>
        <w:t>-Fi</w:t>
      </w:r>
      <w:r>
        <w:rPr>
          <w:color w:val="0F1115"/>
          <w:sz w:val="28"/>
          <w:szCs w:val="28"/>
        </w:rPr>
        <w:t xml:space="preserve"> на модуле запускается веб-сервер </w:t>
      </w:r>
      <w:r w:rsidR="00710A7F">
        <w:rPr>
          <w:color w:val="0F1115"/>
          <w:sz w:val="28"/>
          <w:szCs w:val="28"/>
        </w:rPr>
        <w:t xml:space="preserve">и </w:t>
      </w:r>
      <w:r>
        <w:rPr>
          <w:color w:val="0F1115"/>
          <w:sz w:val="28"/>
          <w:szCs w:val="28"/>
        </w:rPr>
        <w:t xml:space="preserve">поднимается </w:t>
      </w:r>
      <w:proofErr w:type="spellStart"/>
      <w:r w:rsidRPr="00C17DBC">
        <w:rPr>
          <w:color w:val="0F1115"/>
          <w:sz w:val="28"/>
          <w:szCs w:val="28"/>
        </w:rPr>
        <w:t>WebSocket</w:t>
      </w:r>
      <w:proofErr w:type="spellEnd"/>
      <w:r>
        <w:rPr>
          <w:color w:val="0F1115"/>
          <w:sz w:val="28"/>
          <w:szCs w:val="28"/>
        </w:rPr>
        <w:t xml:space="preserve">, предназначенный для поддержания постоянного соединения с клиентским приложением (пультом управления). При подключении пульта к сокету начинается двусторонний обмен данными: приложение считывает положение джойстика, вычисляет значения скорости и угла поворота, упаковывает их в структурированный </w:t>
      </w:r>
      <w:r>
        <w:rPr>
          <w:color w:val="0F1115"/>
          <w:sz w:val="28"/>
          <w:szCs w:val="28"/>
        </w:rPr>
        <w:lastRenderedPageBreak/>
        <w:t>пакет</w:t>
      </w:r>
      <w:r w:rsidR="00710A7F">
        <w:rPr>
          <w:color w:val="0F1115"/>
          <w:sz w:val="28"/>
          <w:szCs w:val="28"/>
        </w:rPr>
        <w:t xml:space="preserve"> согласно протоколу управления</w:t>
      </w:r>
      <w:r>
        <w:rPr>
          <w:color w:val="0F1115"/>
          <w:sz w:val="28"/>
          <w:szCs w:val="28"/>
        </w:rPr>
        <w:t xml:space="preserve">, после чего отправляет на </w:t>
      </w:r>
      <w:r w:rsidRPr="00E861DD">
        <w:rPr>
          <w:sz w:val="28"/>
          <w:szCs w:val="28"/>
        </w:rPr>
        <w:t>ESP</w:t>
      </w:r>
      <w:r>
        <w:rPr>
          <w:sz w:val="28"/>
          <w:szCs w:val="28"/>
        </w:rPr>
        <w:t xml:space="preserve">. Модуль </w:t>
      </w:r>
      <w:r w:rsidRPr="00E861DD">
        <w:rPr>
          <w:sz w:val="28"/>
          <w:szCs w:val="28"/>
        </w:rPr>
        <w:t>ESP</w:t>
      </w:r>
      <w:r>
        <w:rPr>
          <w:sz w:val="28"/>
          <w:szCs w:val="28"/>
        </w:rPr>
        <w:t xml:space="preserve"> принимает пакет, проверяет его целостность и корректность формата, затем извлекает значения скорости и угла и перенаправляет на основной МК через последовательный интерфейс </w:t>
      </w:r>
      <w:r>
        <w:rPr>
          <w:sz w:val="28"/>
          <w:szCs w:val="28"/>
          <w:lang w:val="en-US"/>
        </w:rPr>
        <w:t>UART</w:t>
      </w:r>
      <w:r>
        <w:rPr>
          <w:sz w:val="28"/>
          <w:szCs w:val="28"/>
        </w:rPr>
        <w:t xml:space="preserve"> в упрощенном формате, содержащем числовые параметры. МК, получив данные, записывает их в глобальные переменные, которые используются</w:t>
      </w:r>
      <w:r w:rsidR="00710A7F">
        <w:rPr>
          <w:sz w:val="28"/>
          <w:szCs w:val="28"/>
        </w:rPr>
        <w:t xml:space="preserve"> для управления двигателем и сервоприводом.</w:t>
      </w:r>
    </w:p>
    <w:p w14:paraId="17B9F68B" w14:textId="1E13E6D6" w:rsidR="00710A7F" w:rsidRPr="00710A7F" w:rsidRDefault="00710A7F" w:rsidP="00D03F2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>
        <w:rPr>
          <w:sz w:val="28"/>
          <w:szCs w:val="28"/>
        </w:rPr>
        <w:t xml:space="preserve">Одновременно с этим МК непрерывно собирает телеметрическую информацию с датчиков, сохраняет ее и периодически передает на </w:t>
      </w:r>
      <w:r w:rsidRPr="00E861DD">
        <w:rPr>
          <w:sz w:val="28"/>
          <w:szCs w:val="28"/>
        </w:rPr>
        <w:t>ESP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ESP</w:t>
      </w:r>
      <w:r w:rsidRPr="00710A7F">
        <w:rPr>
          <w:sz w:val="28"/>
          <w:szCs w:val="28"/>
        </w:rPr>
        <w:t xml:space="preserve"> </w:t>
      </w:r>
      <w:r>
        <w:rPr>
          <w:sz w:val="28"/>
          <w:szCs w:val="28"/>
        </w:rPr>
        <w:t>по истечении заданного интервала времени отправляет на МК запрос на актуальные данные, после получения которых форматирует их и пересылает через активное соединение обратно в приложение.</w:t>
      </w:r>
    </w:p>
    <w:sectPr w:rsidR="00710A7F" w:rsidRPr="00710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41A5"/>
    <w:multiLevelType w:val="hybridMultilevel"/>
    <w:tmpl w:val="36F0F574"/>
    <w:lvl w:ilvl="0" w:tplc="EFA63F3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11749"/>
    <w:multiLevelType w:val="hybridMultilevel"/>
    <w:tmpl w:val="54A8464C"/>
    <w:lvl w:ilvl="0" w:tplc="EFA63F3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D2305"/>
    <w:multiLevelType w:val="multilevel"/>
    <w:tmpl w:val="7FA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35520"/>
    <w:multiLevelType w:val="hybridMultilevel"/>
    <w:tmpl w:val="DE8EAC96"/>
    <w:lvl w:ilvl="0" w:tplc="EFA63F3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279DB"/>
    <w:multiLevelType w:val="multilevel"/>
    <w:tmpl w:val="3FAA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53D4B"/>
    <w:multiLevelType w:val="hybridMultilevel"/>
    <w:tmpl w:val="7B282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733E16"/>
    <w:multiLevelType w:val="hybridMultilevel"/>
    <w:tmpl w:val="6FA69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801532">
    <w:abstractNumId w:val="6"/>
  </w:num>
  <w:num w:numId="2" w16cid:durableId="2106221905">
    <w:abstractNumId w:val="1"/>
  </w:num>
  <w:num w:numId="3" w16cid:durableId="500506092">
    <w:abstractNumId w:val="3"/>
  </w:num>
  <w:num w:numId="4" w16cid:durableId="329068854">
    <w:abstractNumId w:val="0"/>
  </w:num>
  <w:num w:numId="5" w16cid:durableId="1587232088">
    <w:abstractNumId w:val="2"/>
  </w:num>
  <w:num w:numId="6" w16cid:durableId="146211540">
    <w:abstractNumId w:val="5"/>
  </w:num>
  <w:num w:numId="7" w16cid:durableId="824707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04"/>
    <w:rsid w:val="000861B3"/>
    <w:rsid w:val="001906F1"/>
    <w:rsid w:val="001B6CAF"/>
    <w:rsid w:val="004F006D"/>
    <w:rsid w:val="005B100D"/>
    <w:rsid w:val="005B5F03"/>
    <w:rsid w:val="005C235B"/>
    <w:rsid w:val="006705B1"/>
    <w:rsid w:val="00710A7F"/>
    <w:rsid w:val="007433FF"/>
    <w:rsid w:val="00766829"/>
    <w:rsid w:val="0089048A"/>
    <w:rsid w:val="0089096B"/>
    <w:rsid w:val="00975DFC"/>
    <w:rsid w:val="00AC4077"/>
    <w:rsid w:val="00AE35AE"/>
    <w:rsid w:val="00BA7F30"/>
    <w:rsid w:val="00C00B5A"/>
    <w:rsid w:val="00C17DBC"/>
    <w:rsid w:val="00D03F2B"/>
    <w:rsid w:val="00D05E1E"/>
    <w:rsid w:val="00E64FEF"/>
    <w:rsid w:val="00E861DD"/>
    <w:rsid w:val="00F25C04"/>
    <w:rsid w:val="00F636DE"/>
    <w:rsid w:val="00FE6620"/>
    <w:rsid w:val="00FF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E5B0B"/>
  <w15:chartTrackingRefBased/>
  <w15:docId w15:val="{8BE59F74-541D-4976-9EAF-6959282B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5DFC"/>
  </w:style>
  <w:style w:type="paragraph" w:styleId="1">
    <w:name w:val="heading 1"/>
    <w:basedOn w:val="a"/>
    <w:next w:val="a"/>
    <w:link w:val="10"/>
    <w:uiPriority w:val="9"/>
    <w:qFormat/>
    <w:rsid w:val="00F25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5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5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C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C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C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C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5C0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861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F63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Zlata-PC</dc:creator>
  <cp:keywords/>
  <dc:description/>
  <cp:lastModifiedBy>Zlata-PC</cp:lastModifiedBy>
  <cp:revision>8</cp:revision>
  <dcterms:created xsi:type="dcterms:W3CDTF">2025-12-28T17:12:00Z</dcterms:created>
  <dcterms:modified xsi:type="dcterms:W3CDTF">2026-01-27T18:29:00Z</dcterms:modified>
</cp:coreProperties>
</file>