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media/image1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sz w:val="28"/>
          <w:szCs w:val="28"/>
          <w:lang w:val="en-US"/>
        </w:rPr>
      </w:pPr>
      <w:r>
        <w:rPr>
          <w:rFonts w:eastAsia="Helvetica-Bold"/>
          <w:b/>
          <w:sz w:val="28"/>
          <w:szCs w:val="28"/>
        </w:rPr>
        <w:t>ЛАБОРАТОРНА РОБОТА №</w:t>
      </w:r>
      <w:r>
        <w:rPr>
          <w:rFonts w:eastAsia="Helvetica-Bold"/>
          <w:b/>
          <w:sz w:val="28"/>
          <w:szCs w:val="28"/>
          <w:lang w:val="en-US"/>
        </w:rPr>
        <w:t>14</w:t>
      </w:r>
    </w:p>
    <w:p>
      <w:pPr>
        <w:pStyle w:val="Normal"/>
        <w:tabs>
          <w:tab w:val="clear" w:pos="567"/>
        </w:tabs>
        <w:spacing w:lineRule="auto" w:line="360" w:before="86" w:after="86"/>
        <w:jc w:val="center"/>
        <w:rPr>
          <w:rFonts w:eastAsia="Helvetica-Bold"/>
          <w:sz w:val="28"/>
          <w:szCs w:val="28"/>
          <w:lang w:val="en-GB"/>
        </w:rPr>
      </w:pPr>
      <w:r>
        <w:rPr>
          <w:rFonts w:eastAsia="Helvetica-Bold"/>
          <w:sz w:val="28"/>
          <w:szCs w:val="28"/>
          <w:lang w:val="en-GB"/>
        </w:rPr>
        <w:t>НАЛАГОДЖЕННЯ ТА ДОСЛІДЖЕННЯ РОБОТИ ПРОТОКОЛУ ДИНАМІЧНОГО КОНФІГУРУВАННЯ ВУЗЛІВ DHCP У МЕРЕЖІ НА БАЗІ ОБЛАДНАННЯ CISCO</w:t>
      </w:r>
    </w:p>
    <w:p>
      <w:pPr>
        <w:pStyle w:val="Normal"/>
        <w:tabs>
          <w:tab w:val="clear" w:pos="567"/>
        </w:tabs>
        <w:spacing w:lineRule="auto" w:line="360"/>
        <w:ind w:firstLine="810"/>
        <w:jc w:val="both"/>
        <w:rPr>
          <w:sz w:val="28"/>
          <w:szCs w:val="28"/>
        </w:rPr>
      </w:pPr>
      <w:r>
        <w:rPr>
          <w:rFonts w:eastAsia="Helvetica-Bold"/>
          <w:b/>
          <w:bCs/>
          <w:i w:val="false"/>
          <w:iCs w:val="false"/>
          <w:sz w:val="28"/>
          <w:szCs w:val="28"/>
        </w:rPr>
        <w:t>Мета</w:t>
      </w:r>
      <w:r>
        <w:rPr>
          <w:rFonts w:eastAsia="Helvetica-Bold"/>
          <w:b/>
          <w:bCs/>
          <w:i w:val="false"/>
          <w:iCs w:val="false"/>
          <w:sz w:val="28"/>
          <w:szCs w:val="28"/>
          <w:lang w:val="en-US"/>
        </w:rPr>
        <w:t xml:space="preserve"> </w:t>
      </w:r>
      <w:r>
        <w:rPr>
          <w:b/>
          <w:bCs/>
          <w:i w:val="false"/>
          <w:iCs w:val="false"/>
          <w:sz w:val="28"/>
          <w:szCs w:val="28"/>
        </w:rPr>
        <w:t>заняття</w:t>
      </w:r>
      <w:r>
        <w:rPr>
          <w:rFonts w:eastAsia="Helvetica-Bold"/>
          <w:b/>
          <w:bCs/>
          <w:i w:val="false"/>
          <w:iCs w:val="false"/>
          <w:sz w:val="28"/>
          <w:szCs w:val="28"/>
        </w:rPr>
        <w:t>:</w:t>
      </w:r>
      <w:r>
        <w:rPr>
          <w:b/>
          <w:bCs/>
          <w:i w:val="false"/>
          <w:iCs w:val="false"/>
          <w:sz w:val="28"/>
          <w:szCs w:val="28"/>
        </w:rPr>
        <w:t xml:space="preserve"> 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GB"/>
        </w:rPr>
        <w:t>ознайомитися з особливостями функціонування та налагодження роботи протоколу динамічного конфігурування вузлів DHCP на обладнанні Cisco; отримати практичні навички налагодження, моніторингу та діагностування роботи DHCP-сервера на базі маршрутизатора Cisco; отримати практичні навички налагодження, моніторингу та діагностування роботи DHCP-клієнтів різних ОС; дослідити процес роботи протоколу DHCP та процеси передачі даних у побудованій мережі.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</w:rPr>
        <w:t>Хід роботи</w:t>
      </w:r>
      <w:r>
        <w:rPr>
          <w:rFonts w:eastAsia="Helvetica-Bold"/>
          <w:b/>
          <w:bCs/>
          <w:sz w:val="28"/>
          <w:szCs w:val="28"/>
          <w:lang w:val="en-US"/>
        </w:rPr>
        <w:t>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firstLine="72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1.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У середовищі програмного симулятора/емулятора створити проект мережі (рис. 8). При побудові звернути увагу на вибір моделей мережних пристроїв, мережних модулів та адаптерів, а також мережних з’єднань. Різновиди технологій Ethernet для підмереж A, B, С обираються довільно. Кожну з підключених локальних мереж A та B показати за допомогою комутаторів та точок доступу. Для вибору кількості серверів, комутаторів, точок доступу скористатися даними табл. 6. Кількість підключених робочих станцій та мережних принтерів для кожної мережі – довільна, але не менше 2-х пристроїв одного типу на один комутатор або одну точку доступу. Для побудованої мережі заповнити описову таблицю, яка аналогічна табл. 3.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end"/>
        <w:rPr>
          <w:sz w:val="24"/>
          <w:szCs w:val="24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>Табл. 1. — Кількість пристроїв для побудови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865"/>
        <w:gridCol w:w="938"/>
        <w:gridCol w:w="765"/>
        <w:gridCol w:w="1039"/>
        <w:gridCol w:w="901"/>
        <w:gridCol w:w="898"/>
        <w:gridCol w:w="4"/>
        <w:gridCol w:w="902"/>
        <w:gridCol w:w="902"/>
        <w:gridCol w:w="1036"/>
        <w:gridCol w:w="768"/>
        <w:gridCol w:w="903"/>
      </w:tblGrid>
      <w:tr>
        <w:trPr/>
        <w:tc>
          <w:tcPr>
            <w:tcW w:w="86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454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 А – Кількість</w:t>
            </w:r>
          </w:p>
        </w:tc>
        <w:tc>
          <w:tcPr>
            <w:tcW w:w="4515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 В – Кількість</w:t>
            </w:r>
          </w:p>
        </w:tc>
      </w:tr>
      <w:tr>
        <w:trPr/>
        <w:tc>
          <w:tcPr>
            <w:tcW w:w="86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3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Робочих станцій</w:t>
            </w:r>
          </w:p>
        </w:tc>
        <w:tc>
          <w:tcPr>
            <w:tcW w:w="76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Серверів</w:t>
            </w:r>
          </w:p>
        </w:tc>
        <w:tc>
          <w:tcPr>
            <w:tcW w:w="103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Мережних прин терів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Комутаторів</w:t>
            </w:r>
          </w:p>
        </w:tc>
        <w:tc>
          <w:tcPr>
            <w:tcW w:w="902" w:type="dxa"/>
            <w:gridSpan w:val="2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Точок доступу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 чих станцій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Серверів</w:t>
            </w:r>
          </w:p>
        </w:tc>
        <w:tc>
          <w:tcPr>
            <w:tcW w:w="103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Мережних прин терів</w:t>
            </w:r>
          </w:p>
        </w:tc>
        <w:tc>
          <w:tcPr>
            <w:tcW w:w="76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 таторів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Точок доступу</w:t>
            </w:r>
          </w:p>
        </w:tc>
      </w:tr>
      <w:tr>
        <w:trPr/>
        <w:tc>
          <w:tcPr>
            <w:tcW w:w="86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93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50</w:t>
            </w:r>
          </w:p>
        </w:tc>
        <w:tc>
          <w:tcPr>
            <w:tcW w:w="76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103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5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</w:t>
            </w:r>
          </w:p>
        </w:tc>
        <w:tc>
          <w:tcPr>
            <w:tcW w:w="902" w:type="dxa"/>
            <w:gridSpan w:val="2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</w:t>
            </w:r>
          </w:p>
        </w:tc>
        <w:tc>
          <w:tcPr>
            <w:tcW w:w="103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12</w:t>
            </w:r>
          </w:p>
        </w:tc>
        <w:tc>
          <w:tcPr>
            <w:tcW w:w="76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</w:tr>
    </w:tbl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drawing>
          <wp:anchor behindDoc="0" distT="0" distB="0" distL="0" distR="0" simplePos="0" locked="0" layoutInCell="0" allowOverlap="1" relativeHeight="9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218249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21824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Рис. 1. Схема мережі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end"/>
        <w:rPr>
          <w:sz w:val="24"/>
          <w:szCs w:val="24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>Табл. 2. — Описова таблиця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008"/>
        <w:gridCol w:w="1808"/>
        <w:gridCol w:w="3150"/>
        <w:gridCol w:w="1955"/>
      </w:tblGrid>
      <w:tr>
        <w:trPr/>
        <w:tc>
          <w:tcPr>
            <w:tcW w:w="3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Пристрій</w:t>
            </w:r>
          </w:p>
        </w:tc>
        <w:tc>
          <w:tcPr>
            <w:tcW w:w="18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</w:t>
            </w:r>
          </w:p>
        </w:tc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 до пристрою</w:t>
            </w:r>
          </w:p>
        </w:tc>
        <w:tc>
          <w:tcPr>
            <w:tcW w:w="1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 до інтерфейсу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R-63-24-2</w:t>
            </w:r>
          </w:p>
        </w:tc>
        <w:tc>
          <w:tcPr>
            <w:tcW w:w="19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9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Gig0/2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9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R-63-24-2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3150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9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31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SW-63-24-3</w:t>
            </w:r>
          </w:p>
        </w:tc>
        <w:tc>
          <w:tcPr>
            <w:tcW w:w="19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SW-63-24-4</w:t>
            </w:r>
          </w:p>
        </w:tc>
        <w:tc>
          <w:tcPr>
            <w:tcW w:w="19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Gig6/1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WS-63-24-8</w:t>
            </w:r>
          </w:p>
        </w:tc>
        <w:tc>
          <w:tcPr>
            <w:tcW w:w="19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19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WS-63-24-14</w:t>
            </w:r>
          </w:p>
        </w:tc>
        <w:tc>
          <w:tcPr>
            <w:tcW w:w="19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SW-63-24-3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9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19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Gig2/1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Точка доступу AP-63-24-1</w:t>
            </w:r>
          </w:p>
        </w:tc>
        <w:tc>
          <w:tcPr>
            <w:tcW w:w="19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Port 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Точка доступу AP-63-24-2</w:t>
            </w:r>
          </w:p>
        </w:tc>
        <w:tc>
          <w:tcPr>
            <w:tcW w:w="19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Port 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Gig6/1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 Printer-63-24-1</w:t>
            </w:r>
          </w:p>
        </w:tc>
        <w:tc>
          <w:tcPr>
            <w:tcW w:w="19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19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Gig4/1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 Printer-63-24-5</w:t>
            </w:r>
          </w:p>
        </w:tc>
        <w:tc>
          <w:tcPr>
            <w:tcW w:w="19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SW-63-24-4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9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9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19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Gig2/1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WS-63-24-7</w:t>
            </w:r>
          </w:p>
        </w:tc>
        <w:tc>
          <w:tcPr>
            <w:tcW w:w="19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9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Gig0/2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SW-63-24-5</w:t>
            </w:r>
          </w:p>
        </w:tc>
        <w:tc>
          <w:tcPr>
            <w:tcW w:w="19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Gig2/1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SW-63-24-6</w:t>
            </w:r>
          </w:p>
        </w:tc>
        <w:tc>
          <w:tcPr>
            <w:tcW w:w="19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Gig2/1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Gig6/1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WS-63-24-18</w:t>
            </w:r>
          </w:p>
        </w:tc>
        <w:tc>
          <w:tcPr>
            <w:tcW w:w="19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19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WS-63-24-24</w:t>
            </w:r>
          </w:p>
        </w:tc>
        <w:tc>
          <w:tcPr>
            <w:tcW w:w="19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SW-63-24-5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Gig2/1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9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Gig3/1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Serv-63-24-3</w:t>
            </w:r>
          </w:p>
        </w:tc>
        <w:tc>
          <w:tcPr>
            <w:tcW w:w="19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Gig4/1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Serv-63-24-4</w:t>
            </w:r>
          </w:p>
        </w:tc>
        <w:tc>
          <w:tcPr>
            <w:tcW w:w="19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Gig5/1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 Printer-63-24-6</w:t>
            </w:r>
          </w:p>
        </w:tc>
        <w:tc>
          <w:tcPr>
            <w:tcW w:w="19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19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 Printer-63-24-12</w:t>
            </w:r>
          </w:p>
        </w:tc>
        <w:tc>
          <w:tcPr>
            <w:tcW w:w="19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SW-63-24-6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Gig2/1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9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Точка доступу AP-63-24-3</w:t>
            </w:r>
          </w:p>
        </w:tc>
        <w:tc>
          <w:tcPr>
            <w:tcW w:w="19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Port0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 Printer-63-24-13</w:t>
            </w:r>
          </w:p>
        </w:tc>
        <w:tc>
          <w:tcPr>
            <w:tcW w:w="19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19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Gig6/1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 Printer-63-24-17</w:t>
            </w:r>
          </w:p>
        </w:tc>
        <w:tc>
          <w:tcPr>
            <w:tcW w:w="19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WS-63-24-15</w:t>
            </w:r>
          </w:p>
        </w:tc>
        <w:tc>
          <w:tcPr>
            <w:tcW w:w="19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19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WS-63-24-17</w:t>
            </w:r>
          </w:p>
        </w:tc>
        <w:tc>
          <w:tcPr>
            <w:tcW w:w="19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2.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Розробити узагальнену схему адресації пристроїв мережі. Для цього скористатися даними табл. 6, 7. При виконанні розрахунків звернути увагу на те, що динамічне призначення параметрів IP-адресації буде застосовуватися на робочих станціях мереж А та В та інтерфейсі маршрутизатора R-G-N-2, через яких здійснено підключення до маршрутизатора R-G-N-1. На всіх інтерфейсах маршрутизатора R-G-N-1, комутаторах, точках доступу, серверах та мережних принтерах параметри IP-адресації зазначаються статично. Результати навести у вигляді таблиці, яка аналогічна табл. 4.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end"/>
        <w:rPr>
          <w:rFonts w:eastAsia="Helvetica-Bold"/>
          <w:b w:val="false"/>
          <w:bCs w:val="false"/>
          <w:sz w:val="24"/>
          <w:szCs w:val="24"/>
          <w:lang w:val="en-US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>Табл. 3. — ІР-адреси підмереж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80"/>
        <w:gridCol w:w="2480"/>
        <w:gridCol w:w="2480"/>
        <w:gridCol w:w="2481"/>
      </w:tblGrid>
      <w:tr>
        <w:trPr/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з/п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Мережа А 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Мережа B </w:t>
            </w:r>
          </w:p>
        </w:tc>
        <w:tc>
          <w:tcPr>
            <w:tcW w:w="24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 C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214.G.N.0</w:t>
            </w:r>
          </w:p>
        </w:tc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215.G.N.0</w:t>
            </w:r>
          </w:p>
        </w:tc>
        <w:tc>
          <w:tcPr>
            <w:tcW w:w="24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216.G.N.N/30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rFonts w:eastAsia="Helvetica-Bold"/>
          <w:b w:val="false"/>
          <w:bCs w:val="false"/>
          <w:sz w:val="24"/>
          <w:szCs w:val="24"/>
          <w:lang w:val="en-US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Загальна кількість ІР-адрес, які передбачається використовувати у мереж</w:t>
      </w:r>
      <w:r>
        <w:rPr>
          <w:sz w:val="28"/>
          <w:szCs w:val="28"/>
        </w:rPr>
        <w:t>ах</w:t>
      </w:r>
      <w:r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A та B </w:t>
      </w:r>
      <w:r>
        <w:rPr>
          <w:sz w:val="28"/>
          <w:szCs w:val="28"/>
        </w:rPr>
        <w:t xml:space="preserve">становить </w:t>
      </w:r>
      <w:r>
        <w:rPr>
          <w:sz w:val="28"/>
          <w:szCs w:val="28"/>
        </w:rPr>
        <w:t>26 та 28</w:t>
      </w:r>
      <w:r>
        <w:rPr>
          <w:sz w:val="28"/>
          <w:szCs w:val="28"/>
        </w:rPr>
        <w:t>. З метою економного використання адресного простору для даної мережі оберемо маску 255.255.255.2</w:t>
      </w:r>
      <w:r>
        <w:rPr>
          <w:sz w:val="28"/>
          <w:szCs w:val="28"/>
        </w:rPr>
        <w:t>24</w:t>
      </w:r>
      <w:r>
        <w:rPr>
          <w:sz w:val="28"/>
          <w:szCs w:val="28"/>
        </w:rPr>
        <w:t>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rFonts w:eastAsia="Helvetica-Bold"/>
          <w:b w:val="false"/>
          <w:bCs w:val="false"/>
          <w:sz w:val="24"/>
          <w:szCs w:val="24"/>
          <w:lang w:val="en-US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>Табл. 4. — Узагальнений розподіл ІР-адрес мережі за використанням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80"/>
        <w:gridCol w:w="1620"/>
        <w:gridCol w:w="3340"/>
        <w:gridCol w:w="2481"/>
      </w:tblGrid>
      <w:tr>
        <w:trPr/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Вид адрес</w:t>
            </w:r>
          </w:p>
        </w:tc>
        <w:tc>
          <w:tcPr>
            <w:tcW w:w="16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Кількість </w:t>
            </w:r>
          </w:p>
        </w:tc>
        <w:tc>
          <w:tcPr>
            <w:tcW w:w="3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Діапазони ІР-адрес/ Окремі ІР-адреси </w:t>
            </w:r>
          </w:p>
        </w:tc>
        <w:tc>
          <w:tcPr>
            <w:tcW w:w="24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Адреси DHCP- сервером</w:t>
            </w:r>
          </w:p>
        </w:tc>
      </w:tr>
      <w:tr>
        <w:trPr/>
        <w:tc>
          <w:tcPr>
            <w:tcW w:w="9921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Підмережа А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Динамічні ІР-адреси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14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</w:t>
            </w:r>
            <w:r>
              <w:rPr/>
              <w:t>2</w:t>
            </w:r>
            <w:r>
              <w:rPr/>
              <w:t>-214.63.24.1</w:t>
            </w:r>
            <w:r>
              <w:rPr/>
              <w:t>5</w:t>
            </w:r>
          </w:p>
        </w:tc>
        <w:tc>
          <w:tcPr>
            <w:tcW w:w="24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призначаються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Статичні ІР-адреси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  <w:r>
              <w:rPr/>
              <w:t>2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214.63.24.1, 214.63.24.1</w:t>
            </w:r>
            <w:r>
              <w:rPr/>
              <w:t>6</w:t>
            </w:r>
            <w:r>
              <w:rPr/>
              <w:t>-214.63.24.2</w:t>
            </w:r>
            <w:r>
              <w:rPr/>
              <w:t>6</w:t>
            </w:r>
          </w:p>
        </w:tc>
        <w:tc>
          <w:tcPr>
            <w:tcW w:w="2481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не призначаються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Адреси, що не використовуються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4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214.63.24.2</w:t>
            </w:r>
            <w:r>
              <w:rPr/>
              <w:t>7</w:t>
            </w:r>
            <w:r>
              <w:rPr/>
              <w:t>-214.63.24.</w:t>
            </w:r>
            <w:r>
              <w:rPr/>
              <w:t>30</w:t>
            </w:r>
          </w:p>
        </w:tc>
        <w:tc>
          <w:tcPr>
            <w:tcW w:w="2481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9921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Підмережа B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Динамічні ІР-адреси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</w:t>
            </w:r>
            <w:r>
              <w:rPr/>
              <w:t>2</w:t>
            </w:r>
            <w:r>
              <w:rPr/>
              <w:t>-215.63.24.1</w:t>
            </w:r>
            <w:r>
              <w:rPr/>
              <w:t>1</w:t>
            </w:r>
          </w:p>
        </w:tc>
        <w:tc>
          <w:tcPr>
            <w:tcW w:w="24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призначаються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Статичні ІР-адреси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</w:t>
            </w:r>
            <w:r>
              <w:rPr/>
              <w:t xml:space="preserve">1, </w:t>
            </w:r>
            <w:r>
              <w:rPr/>
              <w:t>215.63.24.1</w:t>
            </w:r>
            <w:r>
              <w:rPr/>
              <w:t>2</w:t>
            </w:r>
            <w:r>
              <w:rPr/>
              <w:t>-215.63.24.</w:t>
            </w:r>
            <w:r>
              <w:rPr/>
              <w:t>30</w:t>
            </w:r>
          </w:p>
        </w:tc>
        <w:tc>
          <w:tcPr>
            <w:tcW w:w="2481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не призначаються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Адреси, що не використовуються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2481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9921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Підмережа C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Динамічні ІР-адреси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216.63.24.24</w:t>
            </w:r>
          </w:p>
        </w:tc>
        <w:tc>
          <w:tcPr>
            <w:tcW w:w="24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призначаються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Статичні ІР-адреси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216.63.24.</w:t>
            </w:r>
            <w:r>
              <w:rPr/>
              <w:t>1</w:t>
            </w:r>
          </w:p>
        </w:tc>
        <w:tc>
          <w:tcPr>
            <w:tcW w:w="2481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не призначаються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Адреси, що не використовуються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28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216.63.24.2-216.216.63.24.23,</w:t>
            </w:r>
          </w:p>
          <w:p>
            <w:pPr>
              <w:pStyle w:val="TableContents"/>
              <w:jc w:val="center"/>
              <w:rPr/>
            </w:pPr>
            <w:r>
              <w:rPr/>
              <w:t>216.63.24.25, 216.63.24.30</w:t>
            </w:r>
          </w:p>
        </w:tc>
        <w:tc>
          <w:tcPr>
            <w:tcW w:w="2481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</w:t>
      </w:r>
      <w:r>
        <w:rPr>
          <w:rFonts w:eastAsia="Helvetica-Bold"/>
          <w:b/>
          <w:bCs/>
          <w:sz w:val="28"/>
          <w:szCs w:val="28"/>
          <w:lang w:val="en-US"/>
        </w:rPr>
        <w:t>3.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З врахуванням даних п. 3. провести розподіл ІР-адрес. Дані розподілу навести у вигляді таблиці, яка аналогічна табл. 5.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rFonts w:eastAsia="Helvetica-Bold"/>
          <w:b w:val="false"/>
          <w:bCs w:val="false"/>
          <w:sz w:val="24"/>
          <w:szCs w:val="24"/>
          <w:lang w:val="en-US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 xml:space="preserve">Табл. </w:t>
      </w:r>
      <w:r>
        <w:rPr>
          <w:rFonts w:eastAsia="Helvetica-Bold"/>
          <w:b w:val="false"/>
          <w:bCs w:val="false"/>
          <w:sz w:val="24"/>
          <w:szCs w:val="24"/>
          <w:lang w:val="en-US"/>
        </w:rPr>
        <w:t>5</w:t>
      </w:r>
      <w:r>
        <w:rPr>
          <w:rFonts w:eastAsia="Helvetica-Bold"/>
          <w:b w:val="false"/>
          <w:bCs w:val="false"/>
          <w:sz w:val="24"/>
          <w:szCs w:val="24"/>
          <w:lang w:val="en-US"/>
        </w:rPr>
        <w:t>. — Параметри ІР-адресації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84"/>
        <w:gridCol w:w="2566"/>
        <w:gridCol w:w="1713"/>
        <w:gridCol w:w="1887"/>
        <w:gridCol w:w="1771"/>
      </w:tblGrid>
      <w:tr>
        <w:trPr/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 / Пристрій</w:t>
            </w:r>
          </w:p>
        </w:tc>
        <w:tc>
          <w:tcPr>
            <w:tcW w:w="25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Інтерфейс/Мережний адаптер/Шлюз</w:t>
            </w:r>
          </w:p>
        </w:tc>
        <w:tc>
          <w:tcPr>
            <w:tcW w:w="17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ІР-адреса</w:t>
            </w:r>
          </w:p>
        </w:tc>
        <w:tc>
          <w:tcPr>
            <w:tcW w:w="18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Маска</w:t>
            </w:r>
          </w:p>
        </w:tc>
        <w:tc>
          <w:tcPr>
            <w:tcW w:w="17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Підмережа А</w:t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214.63.24.0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</w:t>
            </w:r>
          </w:p>
          <w:p>
            <w:pPr>
              <w:pStyle w:val="TableContents"/>
              <w:jc w:val="center"/>
              <w:rPr/>
            </w:pPr>
            <w:r>
              <w:rPr/>
              <w:t>R-63-24-1</w:t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</w:t>
            </w:r>
            <w:r>
              <w:rPr/>
              <w:t>0/0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</w:t>
            </w:r>
            <w:r>
              <w:rPr/>
              <w:t>1</w:t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214.63.24.16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</w:t>
            </w:r>
          </w:p>
          <w:p>
            <w:pPr>
              <w:pStyle w:val="TableContents"/>
              <w:jc w:val="center"/>
              <w:rPr/>
            </w:pPr>
            <w:r>
              <w:rPr/>
              <w:t>WS-63-24-8</w:t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5371" w:type="dxa"/>
            <w:gridSpan w:val="3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DHCP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5371" w:type="dxa"/>
            <w:gridSpan w:val="3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WS-63-24-14</w:t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5371" w:type="dxa"/>
            <w:gridSpan w:val="3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DHCP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5371" w:type="dxa"/>
            <w:gridSpan w:val="3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</w:t>
            </w:r>
            <w:r>
              <w:rPr/>
              <w:t>3</w:t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214.63.24.17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Serv-63-24-1</w:t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214.63.24.18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Точка доступу</w:t>
            </w:r>
          </w:p>
          <w:p>
            <w:pPr>
              <w:pStyle w:val="TableContents"/>
              <w:jc w:val="center"/>
              <w:rPr/>
            </w:pPr>
            <w:r>
              <w:rPr/>
              <w:t>AP-63-24-1</w:t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214.63.24.19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Точка доступу</w:t>
            </w:r>
          </w:p>
          <w:p>
            <w:pPr>
              <w:pStyle w:val="TableContents"/>
              <w:jc w:val="center"/>
              <w:rPr/>
            </w:pPr>
            <w:r>
              <w:rPr/>
              <w:t>AP-63-24-2</w:t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214.63.24.20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</w:t>
            </w:r>
          </w:p>
          <w:p>
            <w:pPr>
              <w:pStyle w:val="TableContents"/>
              <w:jc w:val="center"/>
              <w:rPr/>
            </w:pPr>
            <w:r>
              <w:rPr/>
              <w:t>Printer-63-24-1</w:t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214.63.24.21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</w:t>
            </w:r>
          </w:p>
          <w:p>
            <w:pPr>
              <w:pStyle w:val="TableContents"/>
              <w:jc w:val="center"/>
              <w:rPr/>
            </w:pPr>
            <w:r>
              <w:rPr/>
              <w:t>Printer-63-24-5</w:t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214.63.24.25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</w:t>
            </w:r>
            <w:r>
              <w:rPr/>
              <w:t>4</w:t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214.63.24.26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5371" w:type="dxa"/>
            <w:gridSpan w:val="3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DHCP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5371" w:type="dxa"/>
            <w:gridSpan w:val="3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WS-63-24-7</w:t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5371" w:type="dxa"/>
            <w:gridSpan w:val="3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DHCP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5371" w:type="dxa"/>
            <w:gridSpan w:val="3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Підмережа </w:t>
            </w:r>
            <w:r>
              <w:rPr>
                <w:b/>
                <w:bCs/>
              </w:rPr>
              <w:t>B</w:t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215.63.24.0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</w:t>
            </w:r>
          </w:p>
          <w:p>
            <w:pPr>
              <w:pStyle w:val="TableContents"/>
              <w:jc w:val="center"/>
              <w:rPr/>
            </w:pPr>
            <w:r>
              <w:rPr/>
              <w:t>R-63-24-1</w:t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Gig0/2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</w:t>
            </w:r>
            <w:r>
              <w:rPr/>
              <w:t>2</w:t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215.63.24.12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WS-63-24-18</w:t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215.63.24.2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...</w:t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WS-63-24-24</w:t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215.63.24.8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</w:t>
            </w:r>
            <w:r>
              <w:rPr/>
              <w:t>5</w:t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215.63.24.13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Serv-63-24-2</w:t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215.63.24.14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Serv-63-24-2</w:t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215.63.24.15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</w:t>
            </w:r>
          </w:p>
          <w:p>
            <w:pPr>
              <w:pStyle w:val="TableContents"/>
              <w:jc w:val="center"/>
              <w:rPr/>
            </w:pPr>
            <w:r>
              <w:rPr/>
              <w:t>Printer-63-24-6</w:t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215.63.24.16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</w:t>
            </w:r>
          </w:p>
          <w:p>
            <w:pPr>
              <w:pStyle w:val="TableContents"/>
              <w:jc w:val="center"/>
              <w:rPr/>
            </w:pPr>
            <w:r>
              <w:rPr/>
              <w:t>Printer-63-24-12</w:t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215.63.24.22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</w:t>
            </w:r>
            <w:r>
              <w:rPr/>
              <w:t>6</w:t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215.63.24.23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Точка доступу</w:t>
            </w:r>
          </w:p>
          <w:p>
            <w:pPr>
              <w:pStyle w:val="TableContents"/>
              <w:jc w:val="center"/>
              <w:rPr/>
            </w:pPr>
            <w:r>
              <w:rPr/>
              <w:t>AP-63-24-3</w:t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215.63.24.24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</w:t>
            </w:r>
          </w:p>
          <w:p>
            <w:pPr>
              <w:pStyle w:val="TableContents"/>
              <w:jc w:val="center"/>
              <w:rPr/>
            </w:pPr>
            <w:r>
              <w:rPr/>
              <w:t>Printer-63-24-13</w:t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215.63.24.25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</w:t>
            </w:r>
          </w:p>
          <w:p>
            <w:pPr>
              <w:pStyle w:val="TableContents"/>
              <w:jc w:val="center"/>
              <w:rPr/>
            </w:pPr>
            <w:r>
              <w:rPr/>
              <w:t>Printer-63-24-17</w:t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215.63.24.30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WS-63-24-15</w:t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5371" w:type="dxa"/>
            <w:gridSpan w:val="3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DHCP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5371" w:type="dxa"/>
            <w:gridSpan w:val="3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...</w:t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WS-63-24-17</w:t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5371" w:type="dxa"/>
            <w:gridSpan w:val="3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DHCP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5371" w:type="dxa"/>
            <w:gridSpan w:val="3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Підмережа </w:t>
            </w:r>
            <w:r>
              <w:rPr>
                <w:b/>
                <w:bCs/>
              </w:rPr>
              <w:t>C</w:t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216.63.24.0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</w:t>
            </w:r>
          </w:p>
          <w:p>
            <w:pPr>
              <w:pStyle w:val="TableContents"/>
              <w:jc w:val="center"/>
              <w:rPr/>
            </w:pPr>
            <w:r>
              <w:rPr/>
              <w:t>R-63-24-1</w:t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216.63.24.1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</w:t>
            </w:r>
          </w:p>
          <w:p>
            <w:pPr>
              <w:pStyle w:val="TableContents"/>
              <w:jc w:val="center"/>
              <w:rPr/>
            </w:pPr>
            <w:r>
              <w:rPr/>
              <w:t>R-63-24-2</w:t>
            </w:r>
          </w:p>
        </w:tc>
        <w:tc>
          <w:tcPr>
            <w:tcW w:w="25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216.63.24.24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Висновок: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У ході виконання роботи було досліджено принципи функціонування протоколу DHCP та особливості його налагодження в мережі на базі обладнання Cisco. Набуто практичних навичок конфігурування, моніторингу та діагностування роботи DHCP-сервера на маршрутизаторі Cisco, а також DHCP-клієнтів різних операційних систем. Проаналізовано процес автоматичного призначення IP-адрес і параметрів мережі та механізми обміну DHCP-повідомленнями. Отримані результати підтвердили ефективність використання DHCP для централізованого керування мережевими налаштуваннями та забезпечення стабільної роботи мережі.</w:t>
      </w:r>
    </w:p>
    <w:sectPr>
      <w:headerReference w:type="even" r:id="rId3"/>
      <w:headerReference w:type="default" r:id="rId4"/>
      <w:headerReference w:type="first" r:id="rId5"/>
      <w:type w:val="nextPage"/>
      <w:pgSz w:w="11906" w:h="16838"/>
      <w:pgMar w:left="1418" w:right="567" w:gutter="0" w:header="709" w:top="766" w:footer="0" w:bottom="1701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auto"/>
    <w:pitch w:val="default"/>
  </w:font>
  <w:font w:name="Times New Roman">
    <w:charset w:val="01"/>
    <w:family w:val="roman"/>
    <w:pitch w:val="default"/>
  </w:font>
  <w:font w:name="Calibri Light">
    <w:charset w:val="01"/>
    <w:family w:val="roman"/>
    <w:pitch w:val="default"/>
  </w:font>
  <w:font w:name="Tahoma">
    <w:charset w:val="01"/>
    <w:family w:val="swiss"/>
    <w:pitch w:val="default"/>
  </w:font>
  <w:font w:name="Consolas">
    <w:charset w:val="01"/>
    <w:family w:val="auto"/>
    <w:pitch w:val="default"/>
  </w:font>
  <w:font w:name="Calibre">
    <w:charset w:val="01"/>
    <w:family w:val="roman"/>
    <w:pitch w:val="default"/>
  </w:font>
  <w:font w:name="ISOCPEUR">
    <w:charset w:val="01"/>
    <w:family w:val="swiss"/>
    <w:pitch w:val="default"/>
  </w:font>
  <w:font w:name="Arial">
    <w:charset w:val="01"/>
    <w:family w:val="swiss"/>
    <w:pitch w:val="default"/>
  </w:font>
  <w:font w:name="Calibri">
    <w:charset w:val="01"/>
    <w:family w:val="roman"/>
    <w:pitch w:val="default"/>
  </w:font>
  <w:font w:name="Consolas">
    <w:charset w:val="01"/>
    <w:family w:val="roman"/>
    <w:pitch w:val="default"/>
  </w:font>
  <w:font w:name="Journal">
    <w:charset w:val="01"/>
    <w:family w:val="swiss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3335" distL="13335" distR="9525" simplePos="0" locked="0" layoutInCell="1" allowOverlap="1" relativeHeight="57" wp14:anchorId="10994A40">
              <wp:simplePos x="0" y="0"/>
              <wp:positionH relativeFrom="column">
                <wp:posOffset>-229235</wp:posOffset>
              </wp:positionH>
              <wp:positionV relativeFrom="paragraph">
                <wp:posOffset>-266065</wp:posOffset>
              </wp:positionV>
              <wp:extent cx="6656705" cy="10290175"/>
              <wp:effectExtent l="13335" t="13335" r="9525" b="13335"/>
              <wp:wrapNone/>
              <wp:docPr id="2" name="Группа 6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760" cy="10290240"/>
                        <a:chOff x="0" y="0"/>
                        <a:chExt cx="6656760" cy="10290240"/>
                      </a:xfrm>
                    </wpg:grpSpPr>
                    <wps:wsp>
                      <wps:cNvPr id="3" name="Rectangle 2"/>
                      <wps:cNvSpPr/>
                      <wps:spPr>
                        <a:xfrm>
                          <a:off x="748080" y="9753120"/>
                          <a:ext cx="862200" cy="173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0" y="0"/>
                          <a:ext cx="6656760" cy="102902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656760" cy="10290240"/>
                          </a:xfrm>
                        </wpg:grpSpPr>
                        <wps:wsp>
                          <wps:cNvPr id="4" name="Rectangle 5"/>
                          <wps:cNvSpPr/>
                          <wps:spPr>
                            <a:xfrm>
                              <a:off x="0" y="0"/>
                              <a:ext cx="6652800" cy="1028880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639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750600"/>
                              <a:ext cx="664848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7275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6383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183040" y="9759240"/>
                              <a:ext cx="1440" cy="531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547720" y="9754920"/>
                              <a:ext cx="720" cy="53028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295320" y="9754920"/>
                              <a:ext cx="144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931320"/>
                              <a:ext cx="2537640" cy="144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10113480"/>
                              <a:ext cx="253764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300000" y="9933480"/>
                              <a:ext cx="356760" cy="72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5" name="Rectangle 16"/>
                          <wps:cNvSpPr/>
                          <wps:spPr>
                            <a:xfrm>
                              <a:off x="17640" y="10120680"/>
                              <a:ext cx="326520" cy="1522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6" name="Rectangle 17"/>
                          <wps:cNvSpPr/>
                          <wps:spPr>
                            <a:xfrm>
                              <a:off x="379080" y="10120680"/>
                              <a:ext cx="326520" cy="1522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7" name="Rectangle 18"/>
                          <wps:cNvSpPr/>
                          <wps:spPr>
                            <a:xfrm>
                              <a:off x="754920" y="10120680"/>
                              <a:ext cx="849600" cy="1522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докум.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8" name="Rectangle 19"/>
                          <wps:cNvSpPr/>
                          <wps:spPr>
                            <a:xfrm>
                              <a:off x="1659240" y="10120680"/>
                              <a:ext cx="504360" cy="1522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9" name="Rectangle 20"/>
                          <wps:cNvSpPr/>
                          <wps:spPr>
                            <a:xfrm>
                              <a:off x="2198880" y="10120680"/>
                              <a:ext cx="326520" cy="1522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0" name="Rectangle 21"/>
                          <wps:cNvSpPr/>
                          <wps:spPr>
                            <a:xfrm>
                              <a:off x="6310080" y="9769320"/>
                              <a:ext cx="326520" cy="1519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1" name="Rectangle 22"/>
                          <wps:cNvSpPr/>
                          <wps:spPr>
                            <a:xfrm>
                              <a:off x="6310080" y="10005120"/>
                              <a:ext cx="326520" cy="2109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t>2</w: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2" name="Rectangle 23"/>
                          <wps:cNvSpPr/>
                          <wps:spPr>
                            <a:xfrm>
                              <a:off x="2578680" y="9894600"/>
                              <a:ext cx="3681000" cy="2386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ДУ «Житомирська політехніка».2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5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.121.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GB"/>
                                  </w:rPr>
                                  <w:t>2</w: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t>4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.000 – ЛР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14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</wpg:grpSp>
                      <wps:wsp>
                        <wps:cNvPr id="13" name="Rectangle 24"/>
                        <wps:cNvSpPr/>
                        <wps:spPr>
                          <a:xfrm>
                            <a:off x="748080" y="9928080"/>
                            <a:ext cx="876960" cy="170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0" rIns="0" tIns="12600" bIns="12600" anchor="t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Группа 60" style="position:absolute;margin-left:-18.05pt;margin-top:-20.95pt;width:524.1pt;height:810.2pt" coordorigin="-361,-419" coordsize="10482,16204">
              <v:rect id="shape_0" ID="Rectangle 2" path="m0,0l-2147483645,0l-2147483645,-2147483646l0,-2147483646xe" stroked="f" o:allowincell="f" style="position:absolute;left:817;top:14940;width:1357;height:27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group id="shape_0" style="position:absolute;left:-361;top:-419;width:10482;height:16204">
                <v:group id="shape_0" style="position:absolute;left:-361;top:-419;width:10482;height:16204">
                  <v:rect id="shape_0" ID="Rectangle 5" path="m0,0l-2147483645,0l-2147483645,-2147483646l0,-2147483646xe" stroked="t" o:allowincell="f" style="position:absolute;left:-361;top:-419;width:10476;height:16202;mso-wrap-style:none;v-text-anchor:middle">
                    <v:fill o:detectmouseclick="t" on="false"/>
                    <v:stroke color="black" weight="25560" joinstyle="miter" endcap="flat"/>
                    <w10:wrap type="none"/>
                  </v:rect>
                  <v:line id="shape_0" from="212,14943" to="212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4936" to="10114,14936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785,14943" to="785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2219,14943" to="2219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077,14950" to="3078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651,14943" to="3651,15777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53,14943" to="9554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5221" to="3640,15222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line id="shape_0" from="-355,15508" to="3640,15508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60,15224" to="10121,15224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rect id="shape_0" ID="Rectangle 16" path="m0,0l-2147483645,0l-2147483645,-2147483646l0,-2147483646xe" stroked="f" o:allowincell="f" style="position:absolute;left:-333;top:15519;width:513;height:239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  <w10:wrap type="none"/>
                  </v:rect>
                  <v:rect id="shape_0" ID="Rectangle 17" path="m0,0l-2147483645,0l-2147483645,-2147483646l0,-2147483646xe" stroked="f" o:allowincell="f" style="position:absolute;left:236;top:15519;width:513;height:239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18" path="m0,0l-2147483645,0l-2147483645,-2147483646l0,-2147483646xe" stroked="f" o:allowincell="f" style="position:absolute;left:828;top:15519;width:1337;height:239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докум.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  <w10:wrap type="none"/>
                  </v:rect>
                  <v:rect id="shape_0" ID="Rectangle 19" path="m0,0l-2147483645,0l-2147483645,-2147483646l0,-2147483646xe" stroked="f" o:allowincell="f" style="position:absolute;left:2252;top:15519;width:793;height:239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  <w10:wrap type="none"/>
                  </v:rect>
                  <v:rect id="shape_0" ID="Rectangle 20" path="m0,0l-2147483645,0l-2147483645,-2147483646l0,-2147483646xe" stroked="f" o:allowincell="f" style="position:absolute;left:3102;top:15519;width:513;height:239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  <w10:wrap type="none"/>
                  </v:rect>
                  <v:rect id="shape_0" ID="Rectangle 21" path="m0,0l-2147483645,0l-2147483645,-2147483646l0,-2147483646xe" stroked="f" o:allowincell="f" style="position:absolute;left:9576;top:14966;width:513;height:238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22" path="m0,0l-2147483645,0l-2147483645,-2147483646l0,-2147483646xe" stroked="f" o:allowincell="f" style="position:absolute;left:9576;top:15337;width:513;height:33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   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t>2</w: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  <w10:wrap type="none"/>
                  </v:rect>
                  <v:rect id="shape_0" ID="Rectangle 23" path="m0,0l-2147483645,0l-2147483645,-2147483646l0,-2147483646xe" stroked="f" o:allowincell="f" style="position:absolute;left:3700;top:15163;width:5796;height:375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ДУ «Житомирська політехніка».2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5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.121.</w:t>
                          </w:r>
                          <w:r>
                            <w:rPr>
                              <w:sz w:val="22"/>
                              <w:szCs w:val="22"/>
                              <w:lang w:val="en-GB"/>
                            </w:rPr>
                            <w:t>2</w:t>
                          </w:r>
                          <w:r>
                            <w:rPr>
                              <w:sz w:val="22"/>
                              <w:szCs w:val="22"/>
                            </w:rPr>
                            <w:t>4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.000 – ЛР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14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</w:r>
                        </w:p>
                      </w:txbxContent>
                    </v:textbox>
                    <w10:wrap type="none"/>
                  </v:rect>
                </v:group>
                <v:rect id="shape_0" ID="Rectangle 24" path="m0,0l-2147483645,0l-2147483645,-2147483646l0,-2147483646xe" stroked="f" o:allowincell="f" style="position:absolute;left:817;top:15216;width:1380;height:267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2065" distL="13335" distR="12065" simplePos="0" locked="0" layoutInCell="1" allowOverlap="1" relativeHeight="68" wp14:anchorId="10994A42">
              <wp:simplePos x="0" y="0"/>
              <wp:positionH relativeFrom="column">
                <wp:posOffset>-229870</wp:posOffset>
              </wp:positionH>
              <wp:positionV relativeFrom="paragraph">
                <wp:posOffset>-244475</wp:posOffset>
              </wp:positionV>
              <wp:extent cx="6656070" cy="10290175"/>
              <wp:effectExtent l="13335" t="13335" r="12065" b="12065"/>
              <wp:wrapNone/>
              <wp:docPr id="14" name="Группа 1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040" cy="10290240"/>
                        <a:chOff x="0" y="0"/>
                        <a:chExt cx="6656040" cy="10290240"/>
                      </a:xfrm>
                    </wpg:grpSpPr>
                    <wps:wsp>
                      <wps:cNvPr id="15" name="Rectangle 26"/>
                      <wps:cNvSpPr/>
                      <wps:spPr>
                        <a:xfrm>
                          <a:off x="0" y="0"/>
                          <a:ext cx="6652800" cy="102888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30120" y="8845560"/>
                          <a:ext cx="720" cy="534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840520"/>
                          <a:ext cx="66484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7200" y="8850600"/>
                          <a:ext cx="144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376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830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47000" y="884556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768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3132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11348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6" name="Rectangle 36"/>
                      <wps:cNvSpPr/>
                      <wps:spPr>
                        <a:xfrm>
                          <a:off x="17640" y="9220680"/>
                          <a:ext cx="286920" cy="152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7" name="Rectangle 37"/>
                      <wps:cNvSpPr/>
                      <wps:spPr>
                        <a:xfrm>
                          <a:off x="349920" y="9220680"/>
                          <a:ext cx="359280" cy="152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8" name="Rectangle 38"/>
                      <wps:cNvSpPr/>
                      <wps:spPr>
                        <a:xfrm>
                          <a:off x="754920" y="9220680"/>
                          <a:ext cx="849600" cy="152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9" name="Rectangle 39"/>
                      <wps:cNvSpPr/>
                      <wps:spPr>
                        <a:xfrm>
                          <a:off x="1659240" y="9220680"/>
                          <a:ext cx="504360" cy="152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0" name="Rectangle 40"/>
                      <wps:cNvSpPr/>
                      <wps:spPr>
                        <a:xfrm>
                          <a:off x="2198880" y="9220680"/>
                          <a:ext cx="326520" cy="152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1" name="Rectangle 41"/>
                      <wps:cNvSpPr/>
                      <wps:spPr>
                        <a:xfrm>
                          <a:off x="5304240" y="9399240"/>
                          <a:ext cx="484560" cy="151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2" name="Rectangle 42"/>
                      <wps:cNvSpPr/>
                      <wps:spPr>
                        <a:xfrm>
                          <a:off x="5304240" y="9587160"/>
                          <a:ext cx="484560" cy="152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23" name="Rectangle 43"/>
                      <wps:cNvSpPr/>
                      <wps:spPr>
                        <a:xfrm>
                          <a:off x="2585880" y="8977680"/>
                          <a:ext cx="3985920" cy="23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ДУ «Житомирська політехніка».2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.121.</w:t>
                            </w:r>
                            <w:r>
                              <w:rPr>
                                <w:sz w:val="24"/>
                                <w:szCs w:val="24"/>
                                <w:lang w:val="en-GB"/>
                              </w:rPr>
                              <w:t>2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4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.000 – ЛР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14</w:t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385920"/>
                          <a:ext cx="6649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8280" y="9204840"/>
                          <a:ext cx="25380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2196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4844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6556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87720"/>
                          <a:ext cx="1611000" cy="177120"/>
                        </a:xfrm>
                      </wpg:grpSpPr>
                      <wps:wsp>
                        <wps:cNvPr id="24" name="Rectangle 50"/>
                        <wps:cNvSpPr/>
                        <wps:spPr>
                          <a:xfrm>
                            <a:off x="0" y="15840"/>
                            <a:ext cx="700920" cy="152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5" name="Rectangle 51"/>
                        <wps:cNvSpPr/>
                        <wps:spPr>
                          <a:xfrm>
                            <a:off x="734040" y="0"/>
                            <a:ext cx="876960" cy="1771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Семенчук О.А.</w:t>
                              </w:r>
                            </w:p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82120"/>
                          <a:ext cx="1591200" cy="152280"/>
                        </a:xfrm>
                      </wpg:grpSpPr>
                      <wps:wsp>
                        <wps:cNvPr id="26" name="Rectangle 53"/>
                        <wps:cNvSpPr/>
                        <wps:spPr>
                          <a:xfrm>
                            <a:off x="0" y="0"/>
                            <a:ext cx="700920" cy="152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>Перевір.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7" name="Rectangle 54"/>
                        <wps:cNvSpPr/>
                        <wps:spPr>
                          <a:xfrm>
                            <a:off x="741960" y="0"/>
                            <a:ext cx="849600" cy="152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Хохлов М. О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765000"/>
                          <a:ext cx="1591200" cy="152280"/>
                        </a:xfrm>
                      </wpg:grpSpPr>
                      <wps:wsp>
                        <wps:cNvPr id="28" name="Rectangle 56"/>
                        <wps:cNvSpPr/>
                        <wps:spPr>
                          <a:xfrm>
                            <a:off x="0" y="0"/>
                            <a:ext cx="700920" cy="152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Керівник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9" name="Rectangle 57"/>
                        <wps:cNvSpPr/>
                        <wps:spPr>
                          <a:xfrm>
                            <a:off x="741960" y="0"/>
                            <a:ext cx="849600" cy="152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942840"/>
                          <a:ext cx="1591200" cy="152280"/>
                        </a:xfrm>
                      </wpg:grpSpPr>
                      <wps:wsp>
                        <wps:cNvPr id="30" name="Rectangle 59"/>
                        <wps:cNvSpPr/>
                        <wps:spPr>
                          <a:xfrm>
                            <a:off x="0" y="0"/>
                            <a:ext cx="700920" cy="152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1" name="Rectangle 60"/>
                        <wps:cNvSpPr/>
                        <wps:spPr>
                          <a:xfrm>
                            <a:off x="741960" y="0"/>
                            <a:ext cx="849600" cy="152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120680"/>
                          <a:ext cx="1591200" cy="152280"/>
                        </a:xfrm>
                      </wpg:grpSpPr>
                      <wps:wsp>
                        <wps:cNvPr id="32" name="Rectangle 62"/>
                        <wps:cNvSpPr/>
                        <wps:spPr>
                          <a:xfrm>
                            <a:off x="0" y="0"/>
                            <a:ext cx="700920" cy="152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Затверд.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3" name="Rectangle 63"/>
                        <wps:cNvSpPr/>
                        <wps:spPr>
                          <a:xfrm>
                            <a:off x="741960" y="0"/>
                            <a:ext cx="849600" cy="152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730760" y="9389160"/>
                          <a:ext cx="720" cy="8960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4" name="Rectangle 65"/>
                      <wps:cNvSpPr/>
                      <wps:spPr>
                        <a:xfrm>
                          <a:off x="2593440" y="9523800"/>
                          <a:ext cx="2096280" cy="725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735080" y="9568080"/>
                          <a:ext cx="192096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734000" y="9749880"/>
                          <a:ext cx="19220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8222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5" name="Rectangle 69"/>
                      <wps:cNvSpPr/>
                      <wps:spPr>
                        <a:xfrm>
                          <a:off x="4759920" y="9399240"/>
                          <a:ext cx="483840" cy="151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6" name="Rectangle 70"/>
                      <wps:cNvSpPr/>
                      <wps:spPr>
                        <a:xfrm>
                          <a:off x="5852880" y="9399240"/>
                          <a:ext cx="768240" cy="151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7" name="Rectangle 71"/>
                      <wps:cNvSpPr/>
                      <wps:spPr>
                        <a:xfrm>
                          <a:off x="5857920" y="9582120"/>
                          <a:ext cx="767160" cy="151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/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7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912920" y="9572040"/>
                          <a:ext cx="72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94720" y="9572760"/>
                          <a:ext cx="144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8" name="Rectangle 74"/>
                      <wps:cNvSpPr/>
                      <wps:spPr>
                        <a:xfrm>
                          <a:off x="4759920" y="9864720"/>
                          <a:ext cx="1861200" cy="335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ФІКТ,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гр. ІПЗ-23-1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10" style="position:absolute;margin-left:-18.1pt;margin-top:-19.25pt;width:524.05pt;height:810.2pt" coordorigin="-362,-385" coordsize="10481,16204">
              <v:rect id="shape_0" ID="Rectangle 26" path="m0,0l-2147483645,0l-2147483645,-2147483646l0,-2147483646xe" stroked="t" o:allowincell="f" style="position:absolute;left:-362;top:-385;width:10476;height:16202;mso-wrap-style:none;v-text-anchor:middle">
                <v:fill o:detectmouseclick="t" on="false"/>
                <v:stroke color="black" weight="25560" joinstyle="miter" endcap="flat"/>
                <w10:wrap type="none"/>
              </v:rect>
              <v:line id="shape_0" from="158,13545" to="158,1438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537" to="10112,13537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83,13553" to="784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2217,13553" to="2217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076,13553" to="3076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649,13545" to="3649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948,14401" to="7950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5255" to="3639,15256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5542" to="3639,1554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36" path="m0,0l-2147483645,0l-2147483645,-2147483646l0,-2147483646xe" stroked="f" o:allowincell="f" style="position:absolute;left:-334;top:14136;width:451;height:23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37" path="m0,0l-2147483645,0l-2147483645,-2147483646l0,-2147483646xe" stroked="f" o:allowincell="f" style="position:absolute;left:189;top:14136;width:565;height:23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38" path="m0,0l-2147483645,0l-2147483645,-2147483646l0,-2147483646xe" stroked="f" o:allowincell="f" style="position:absolute;left:827;top:14136;width:1337;height:23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39" path="m0,0l-2147483645,0l-2147483645,-2147483646l0,-2147483646xe" stroked="f" o:allowincell="f" style="position:absolute;left:2251;top:14136;width:793;height:23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  <w10:wrap type="none"/>
              </v:rect>
              <v:rect id="shape_0" ID="Rectangle 40" path="m0,0l-2147483645,0l-2147483645,-2147483646l0,-2147483646xe" stroked="f" o:allowincell="f" style="position:absolute;left:3101;top:14136;width:513;height:23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41" path="m0,0l-2147483645,0l-2147483645,-2147483646l0,-2147483646xe" stroked="f" o:allowincell="f" style="position:absolute;left:7991;top:14417;width:762;height:238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42" path="m0,0l-2147483645,0l-2147483645,-2147483646l0,-2147483646xe" stroked="f" o:allowincell="f" style="position:absolute;left:7991;top:14713;width:762;height:23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1</w:t>
                      </w:r>
                    </w:p>
                  </w:txbxContent>
                </v:textbox>
                <w10:wrap type="none"/>
              </v:rect>
              <v:rect id="shape_0" ID="Rectangle 43" path="m0,0l-2147483645,0l-2147483645,-2147483646l0,-2147483646xe" stroked="f" o:allowincell="f" style="position:absolute;left:3710;top:13753;width:6276;height:37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t>ДУ «Житомирська політехніка».2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.121.</w:t>
                      </w:r>
                      <w:r>
                        <w:rPr>
                          <w:sz w:val="24"/>
                          <w:szCs w:val="24"/>
                          <w:lang w:val="en-GB"/>
                        </w:rPr>
                        <w:t>2</w:t>
                      </w:r>
                      <w:r>
                        <w:rPr>
                          <w:sz w:val="24"/>
                          <w:szCs w:val="24"/>
                        </w:rPr>
                        <w:t>4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.000 – ЛР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14</w:t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-356,14396" to="10114,1439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49,14111" to="3647,141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823" to="3639,1382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967" to="3639,14968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679" to="3639,14680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-342;top:14399;width:2537;height:279">
                <v:rect id="shape_0" ID="Rectangle 50" path="m0,0l-2147483645,0l-2147483645,-2147483646l0,-2147483646xe" stroked="f" o:allowincell="f" style="position:absolute;left:-342;top:14424;width:1103;height:239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  <w10:wrap type="none"/>
                </v:rect>
                <v:rect id="shape_0" ID="Rectangle 51" path="m0,0l-2147483645,0l-2147483645,-2147483646l0,-2147483646xe" stroked="f" o:allowincell="f" style="position:absolute;left:814;top:14399;width:1380;height:278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Семенчук О.А.</w:t>
                        </w:r>
                      </w:p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705;width:2507;height:240">
                <v:rect id="shape_0" ID="Rectangle 53" path="m0,0l-2147483645,0l-2147483645,-2147483646l0,-2147483646xe" stroked="f" o:allowincell="f" style="position:absolute;left:-342;top:14705;width:1103;height:239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>Перевір.</w:t>
                        </w:r>
                      </w:p>
                    </w:txbxContent>
                  </v:textbox>
                  <w10:wrap type="none"/>
                </v:rect>
                <v:rect id="shape_0" ID="Rectangle 54" path="m0,0l-2147483645,0l-2147483645,-2147483646l0,-2147483646xe" stroked="f" o:allowincell="f" style="position:absolute;left:826;top:14705;width:1337;height:239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Хохлов М. О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993;width:2507;height:240">
                <v:rect id="shape_0" ID="Rectangle 56" path="m0,0l-2147483645,0l-2147483645,-2147483646l0,-2147483646xe" stroked="f" o:allowincell="f" style="position:absolute;left:-342;top:14993;width:1103;height:239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Керівник</w:t>
                        </w:r>
                      </w:p>
                    </w:txbxContent>
                  </v:textbox>
                  <w10:wrap type="none"/>
                </v:rect>
                <v:rect id="shape_0" ID="Rectangle 57" path="m0,0l-2147483645,0l-2147483645,-2147483646l0,-2147483646xe" stroked="f" o:allowincell="f" style="position:absolute;left:826;top:14993;width:1337;height:239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273;width:2507;height:240">
                <v:rect id="shape_0" ID="Rectangle 59" path="m0,0l-2147483645,0l-2147483645,-2147483646l0,-2147483646xe" stroked="f" o:allowincell="f" style="position:absolute;left:-342;top:15273;width:1103;height:239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60" path="m0,0l-2147483645,0l-2147483645,-2147483646l0,-2147483646xe" stroked="f" o:allowincell="f" style="position:absolute;left:826;top:15273;width:1337;height:239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553;width:2507;height:240">
                <v:rect id="shape_0" ID="Rectangle 62" path="m0,0l-2147483645,0l-2147483645,-2147483646l0,-2147483646xe" stroked="f" o:allowincell="f" style="position:absolute;left:-342;top:15553;width:1103;height:239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Затверд.</w:t>
                        </w:r>
                      </w:p>
                    </w:txbxContent>
                  </v:textbox>
                  <w10:wrap type="none"/>
                </v:rect>
                <v:rect id="shape_0" ID="Rectangle 63" path="m0,0l-2147483645,0l-2147483645,-2147483646l0,-2147483646xe" stroked="f" o:allowincell="f" style="position:absolute;left:826;top:15553;width:1337;height:239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  <w10:wrap type="none"/>
                </v:rect>
              </v:group>
              <v:line id="shape_0" from="7088,14401" to="7088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5" path="m0,0l-2147483645,0l-2147483645,-2147483646l0,-2147483646xe" stroked="f" o:allowincell="f" style="position:absolute;left:3722;top:14613;width:3300;height:1142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7095,14683" to="10119,14683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093,14969" to="10119,1496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8807,14401" to="8809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9" path="m0,0l-2147483645,0l-2147483645,-2147483646l0,-2147483646xe" stroked="f" o:allowincell="f" style="position:absolute;left:7134;top:14417;width:761;height:238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  <w10:wrap type="none"/>
              </v:rect>
              <v:rect id="shape_0" ID="Rectangle 70" path="m0,0l-2147483645,0l-2147483645,-2147483646l0,-2147483646xe" stroked="f" o:allowincell="f" style="position:absolute;left:8855;top:14417;width:1209;height:238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  <w10:wrap type="none"/>
              </v:rect>
              <v:rect id="shape_0" ID="Rectangle 71" path="m0,0l-2147483645,0l-2147483645,-2147483646l0,-2147483646xe" stroked="f" o:allowincell="f" style="position:absolute;left:8863;top:14705;width:1207;height:238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/>
                      </w:pPr>
                      <w:r>
                        <w:rPr>
                          <w:sz w:val="20"/>
                          <w:lang w:val="en-US"/>
                        </w:rPr>
                        <w:t>7</w:t>
                      </w:r>
                    </w:p>
                  </w:txbxContent>
                </v:textbox>
                <w10:wrap type="none"/>
              </v:rect>
              <v:line id="shape_0" from="7375,14689" to="7375,1496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7661,14690" to="7662,1496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74" path="m0,0l-2147483645,0l-2147483645,-2147483646l0,-2147483646xe" stroked="f" o:allowincell="f" style="position:absolute;left:7134;top:15150;width:2930;height:528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ФІКТ,</w:t>
                      </w:r>
                      <w:r>
                        <w:rPr>
                          <w:sz w:val="32"/>
                          <w:szCs w:val="32"/>
                        </w:rPr>
                        <w:t xml:space="preserve"> гр. ІПЗ-23-1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71f07"/>
    <w:pPr>
      <w:widowControl/>
      <w:tabs>
        <w:tab w:val="clear" w:pos="709"/>
        <w:tab w:val="left" w:pos="567" w:leader="none"/>
      </w:tabs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Calibri" w:cs="Times New Roman"/>
      <w:color w:val="auto"/>
      <w:kern w:val="0"/>
      <w:sz w:val="24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Heading1Char"/>
    <w:qFormat/>
    <w:rsid w:val="00286850"/>
    <w:pPr>
      <w:keepNext w:val="true"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850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850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MyStile" w:customStyle="1">
    <w:name w:val="MyStile Знак"/>
    <w:basedOn w:val="DefaultParagraphFont"/>
    <w:link w:val="MyStile1"/>
    <w:qFormat/>
    <w:rsid w:val="00286850"/>
    <w:rPr>
      <w:rFonts w:ascii="Times New Roman" w:hAnsi="Times New Roman"/>
      <w:sz w:val="28"/>
    </w:rPr>
  </w:style>
  <w:style w:type="character" w:styleId="Heading1Char" w:customStyle="1">
    <w:name w:val="Heading 1 Char"/>
    <w:basedOn w:val="DefaultParagraphFont"/>
    <w:link w:val="Heading1"/>
    <w:qFormat/>
    <w:rsid w:val="00286850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val="en-US"/>
    </w:rPr>
  </w:style>
  <w:style w:type="character" w:styleId="HeaderChar" w:customStyle="1">
    <w:name w:val="Header Char"/>
    <w:basedOn w:val="DefaultParagraphFont"/>
    <w:link w:val="Header"/>
    <w:semiHidden/>
    <w:qFormat/>
    <w:rsid w:val="006103db"/>
    <w:rPr>
      <w:rFonts w:ascii="Times New Roman" w:hAnsi="Times New Roman" w:cs="Times New Roman"/>
      <w:sz w:val="24"/>
      <w:szCs w:val="24"/>
      <w:lang w:eastAsia="ru-RU"/>
    </w:rPr>
  </w:style>
  <w:style w:type="character" w:styleId="BalloonTextChar" w:customStyle="1">
    <w:name w:val="Balloon Text Char"/>
    <w:basedOn w:val="DefaultParagraphFont"/>
    <w:link w:val="BalloonText"/>
    <w:qFormat/>
    <w:rsid w:val="006103db"/>
    <w:rPr>
      <w:rFonts w:ascii="Tahoma" w:hAnsi="Tahoma" w:cs="Tahoma"/>
      <w:sz w:val="16"/>
      <w:szCs w:val="16"/>
      <w:lang w:eastAsia="ru-RU"/>
    </w:rPr>
  </w:style>
  <w:style w:type="character" w:styleId="Hyperlink">
    <w:name w:val="Hyperlink"/>
    <w:basedOn w:val="DefaultParagraphFont"/>
    <w:uiPriority w:val="99"/>
    <w:unhideWhenUsed/>
    <w:rsid w:val="00855392"/>
    <w:rPr>
      <w:color w:themeColor="hyperlink" w:val="0563C1"/>
      <w:u w:val="single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855392"/>
    <w:rPr>
      <w:rFonts w:ascii="Times New Roman" w:hAnsi="Times New Roman" w:cs="Times New Roman"/>
      <w:sz w:val="24"/>
      <w:szCs w:val="24"/>
      <w:lang w:eastAsia="ru-RU"/>
    </w:rPr>
  </w:style>
  <w:style w:type="character" w:styleId="1" w:customStyle="1">
    <w:name w:val="Курсова 1 Знак"/>
    <w:link w:val="11"/>
    <w:qFormat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uiPriority w:val="99"/>
    <w:semiHidden/>
    <w:qFormat/>
    <w:rsid w:val="008a7bff"/>
    <w:rPr>
      <w:color w:val="80808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e743c0"/>
    <w:rPr>
      <w:rFonts w:ascii="Consolas" w:hAnsi="Consolas" w:cs="Times New Roman"/>
      <w:sz w:val="20"/>
      <w:szCs w:val="20"/>
      <w:lang w:val="uk-UA" w:eastAsia="ru-RU"/>
    </w:rPr>
  </w:style>
  <w:style w:type="character" w:styleId="Strong">
    <w:name w:val="Strong"/>
    <w:basedOn w:val="DefaultParagraphFont"/>
    <w:uiPriority w:val="22"/>
    <w:qFormat/>
    <w:rsid w:val="006b01f3"/>
    <w:rPr>
      <w:b/>
      <w:bCs/>
    </w:rPr>
  </w:style>
  <w:style w:type="character" w:styleId="descriptionlabel" w:customStyle="1">
    <w:name w:val="description_label"/>
    <w:basedOn w:val="DefaultParagraphFont"/>
    <w:qFormat/>
    <w:rsid w:val="003d3898"/>
    <w:rPr/>
  </w:style>
  <w:style w:type="character" w:styleId="qv3wpe" w:customStyle="1">
    <w:name w:val="qv3wpe"/>
    <w:basedOn w:val="DefaultParagraphFont"/>
    <w:qFormat/>
    <w:rsid w:val="00de743e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5b4aa3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5b4aa3"/>
    <w:rPr>
      <w:rFonts w:ascii="Times New Roman" w:hAnsi="Times New Roman" w:cs="Times New Roman"/>
      <w:sz w:val="20"/>
      <w:szCs w:val="20"/>
      <w:lang w:val="uk-UA" w:eastAsia="ru-RU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5b4aa3"/>
    <w:rPr>
      <w:rFonts w:ascii="Times New Roman" w:hAnsi="Times New Roman" w:cs="Times New Roman"/>
      <w:b/>
      <w:bCs/>
      <w:sz w:val="20"/>
      <w:szCs w:val="20"/>
      <w:lang w:val="uk-UA" w:eastAsia="ru-RU"/>
    </w:rPr>
  </w:style>
  <w:style w:type="character" w:styleId="oxzekf" w:customStyle="1">
    <w:name w:val="oxzekf"/>
    <w:basedOn w:val="DefaultParagraphFont"/>
    <w:qFormat/>
    <w:rsid w:val="00c877c5"/>
    <w:rPr/>
  </w:style>
  <w:style w:type="character" w:styleId="NumberingSymbols">
    <w:name w:val="Numbering Symbols"/>
    <w:qFormat/>
    <w:rPr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e" w:hAnsi="Calibre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e" w:hAnsi="Calibre" w:cs="FreeSans"/>
    </w:rPr>
  </w:style>
  <w:style w:type="paragraph" w:styleId="Caption">
    <w:name w:val="caption"/>
    <w:basedOn w:val="Normal"/>
    <w:next w:val="Normal"/>
    <w:uiPriority w:val="35"/>
    <w:unhideWhenUsed/>
    <w:qFormat/>
    <w:rsid w:val="00286850"/>
    <w:pPr>
      <w:spacing w:before="0" w:after="200"/>
    </w:pPr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e" w:hAnsi="Calibre" w:cs="FreeSans"/>
    </w:rPr>
  </w:style>
  <w:style w:type="paragraph" w:styleId="MyStile1" w:customStyle="1">
    <w:name w:val="MyStile"/>
    <w:basedOn w:val="Normal"/>
    <w:link w:val="MyStile"/>
    <w:qFormat/>
    <w:rsid w:val="00286850"/>
    <w:pPr>
      <w:spacing w:lineRule="auto" w:line="360" w:before="0" w:after="200"/>
      <w:ind w:firstLine="567"/>
      <w:jc w:val="both"/>
    </w:pPr>
    <w:rPr>
      <w:rFonts w:eastAsia="Calibri" w:eastAsiaTheme="minorHAnsi"/>
      <w:sz w:val="28"/>
    </w:rPr>
  </w:style>
  <w:style w:type="paragraph" w:styleId="ListParagraph">
    <w:name w:val="List Paragraph"/>
    <w:basedOn w:val="Normal"/>
    <w:uiPriority w:val="34"/>
    <w:qFormat/>
    <w:rsid w:val="00286850"/>
    <w:pPr>
      <w:spacing w:before="0" w:after="0"/>
      <w:ind w:start="720"/>
      <w:contextualSpacing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86850"/>
    <w:pPr>
      <w:keepLines/>
      <w:spacing w:lineRule="auto" w:line="259" w:before="240" w:after="0"/>
      <w:jc w:val="start"/>
      <w:outlineLvl w:val="9"/>
    </w:pPr>
    <w:rPr>
      <w:rFonts w:ascii="Calibri Light" w:hAnsi="Calibri Light" w:eastAsia="" w:cs="" w:asciiTheme="majorHAnsi" w:cstheme="majorBidi" w:eastAsiaTheme="majorEastAsia" w:hAnsiTheme="majorHAnsi"/>
      <w:b w:val="false"/>
      <w:color w:themeColor="accent1" w:themeShade="bf" w:val="2E74B5"/>
      <w:sz w:val="32"/>
      <w:szCs w:val="32"/>
      <w:lang w:eastAsia="uk-U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semiHidden/>
    <w:rsid w:val="006103db"/>
    <w:pPr>
      <w:tabs>
        <w:tab w:val="left" w:pos="567" w:leader="none"/>
        <w:tab w:val="center" w:pos="4819" w:leader="none"/>
        <w:tab w:val="right" w:pos="9639" w:leader="none"/>
      </w:tabs>
    </w:pPr>
    <w:rPr/>
  </w:style>
  <w:style w:type="paragraph" w:styleId="Style11" w:customStyle="1">
    <w:name w:val="Чертежный"/>
    <w:qFormat/>
    <w:rsid w:val="006103db"/>
    <w:pPr>
      <w:widowControl/>
      <w:suppressAutoHyphens w:val="true"/>
      <w:bidi w:val="0"/>
      <w:spacing w:lineRule="auto" w:line="240" w:before="0" w:after="0"/>
      <w:jc w:val="both"/>
    </w:pPr>
    <w:rPr>
      <w:rFonts w:ascii="ISOCPEUR" w:hAnsi="ISOCPEUR" w:eastAsia="Calibri" w:cs="Times New Roman"/>
      <w:i/>
      <w:color w:val="auto"/>
      <w:kern w:val="0"/>
      <w:sz w:val="28"/>
      <w:szCs w:val="20"/>
      <w:lang w:val="uk-UA" w:eastAsia="ru-RU" w:bidi="ar-SA"/>
    </w:rPr>
  </w:style>
  <w:style w:type="paragraph" w:styleId="Textlab" w:customStyle="1">
    <w:name w:val="Text_lab Знак Знак Знак"/>
    <w:basedOn w:val="Normal"/>
    <w:qFormat/>
    <w:rsid w:val="006103db"/>
    <w:pPr>
      <w:spacing w:before="30" w:after="30"/>
      <w:ind w:firstLine="340"/>
      <w:jc w:val="both"/>
    </w:pPr>
    <w:rPr>
      <w:rFonts w:eastAsia="Plotter"/>
      <w:sz w:val="20"/>
      <w:szCs w:val="20"/>
    </w:rPr>
  </w:style>
  <w:style w:type="paragraph" w:styleId="Style12" w:customStyle="1">
    <w:name w:val="Тема_лаб Знак"/>
    <w:basedOn w:val="Textlab"/>
    <w:qFormat/>
    <w:rsid w:val="006103db"/>
    <w:pPr>
      <w:spacing w:before="0" w:after="3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unhideWhenUsed/>
    <w:qFormat/>
    <w:rsid w:val="006103db"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qFormat/>
    <w:rsid w:val="00855392"/>
    <w:pPr>
      <w:spacing w:beforeAutospacing="1" w:afterAutospacing="1"/>
    </w:pPr>
    <w:rPr>
      <w:rFonts w:eastAsia="Times New Roman"/>
    </w:rPr>
  </w:style>
  <w:style w:type="paragraph" w:styleId="Footer">
    <w:name w:val="footer"/>
    <w:basedOn w:val="Normal"/>
    <w:link w:val="FooterChar"/>
    <w:uiPriority w:val="99"/>
    <w:unhideWhenUsed/>
    <w:rsid w:val="00855392"/>
    <w:pPr>
      <w:tabs>
        <w:tab w:val="left" w:pos="567" w:leader="none"/>
        <w:tab w:val="center" w:pos="4677" w:leader="none"/>
        <w:tab w:val="right" w:pos="9355" w:leader="none"/>
      </w:tabs>
    </w:pPr>
    <w:rPr/>
  </w:style>
  <w:style w:type="paragraph" w:styleId="11" w:customStyle="1">
    <w:name w:val="Курсова 1"/>
    <w:basedOn w:val="Normal"/>
    <w:link w:val="1"/>
    <w:qFormat/>
    <w:rsid w:val="007a5d45"/>
    <w:pPr>
      <w:spacing w:lineRule="auto" w:line="360" w:before="0" w:after="240"/>
      <w:ind w:firstLine="142"/>
      <w:jc w:val="both"/>
    </w:pPr>
    <w:rPr>
      <w:sz w:val="28"/>
      <w:szCs w:val="28"/>
      <w:lang w:eastAsia="x-none"/>
    </w:rPr>
  </w:style>
  <w:style w:type="paragraph" w:styleId="TableParagraph" w:customStyle="1">
    <w:name w:val="Table Paragraph"/>
    <w:basedOn w:val="Normal"/>
    <w:uiPriority w:val="1"/>
    <w:qFormat/>
    <w:rsid w:val="00074d62"/>
    <w:pPr>
      <w:widowControl w:val="false"/>
      <w:tabs>
        <w:tab w:val="clear" w:pos="567"/>
      </w:tabs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val="en-US"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e743c0"/>
    <w:pPr/>
    <w:rPr>
      <w:rFonts w:ascii="Consolas" w:hAnsi="Consolas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4aa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5b4aa3"/>
    <w:pPr/>
    <w:rPr>
      <w:b/>
      <w:bCs/>
    </w:rPr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a7bff"/>
    <w:pPr>
      <w:spacing w:after="0" w:line="240" w:lineRule="auto"/>
    </w:pPr>
    <w:rPr>
      <w:lang w:val="uk-UA" w:eastAsia="uk-UA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pPr>
      <w:spacing w:after="0" w:line="240" w:lineRule="auto"/>
    </w:pPr>
    <w:rPr>
      <w:rFonts w:eastAsiaTheme="minorHAnsi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0">
    <w:name w:val="TableGrid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F7F1E-8FE5-41D3-BF38-0C0496566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3711</TotalTime>
  <Application>LibreOffice/25.8.3.2$Linux_X86_64 LibreOffice_project/580$Build-2</Application>
  <AppVersion>15.0000</AppVersion>
  <Pages>7</Pages>
  <Words>1157</Words>
  <Characters>7894</Characters>
  <CharactersWithSpaces>8526</CharactersWithSpaces>
  <Paragraphs>549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2017-12-22T15:20:00Z</dcterms:created>
  <dc:creator>Грішаєв Д.В.</dc:creator>
  <dc:description/>
  <dc:language>en-US</dc:language>
  <cp:lastModifiedBy/>
  <cp:lastPrinted>2017-11-06T17:07:00Z</cp:lastPrinted>
  <dcterms:modified xsi:type="dcterms:W3CDTF">2025-12-17T22:26:20Z</dcterms:modified>
  <cp:revision>563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