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media/image29.png" ContentType="image/png"/>
  <Override PartName="/word/media/image28.png" ContentType="image/png"/>
  <Override PartName="/word/media/image27.png" ContentType="image/png"/>
  <Override PartName="/word/media/image24.png" ContentType="image/png"/>
  <Override PartName="/word/media/image23.png" ContentType="image/png"/>
  <Override PartName="/word/media/image22.png" ContentType="image/png"/>
  <Override PartName="/word/media/image19.png" ContentType="image/png"/>
  <Override PartName="/word/media/image5.png" ContentType="image/png"/>
  <Override PartName="/word/media/image37.png" ContentType="image/png"/>
  <Override PartName="/word/media/image14.png" ContentType="image/png"/>
  <Override PartName="/word/media/image15.png" ContentType="image/png"/>
  <Override PartName="/word/media/image6.png" ContentType="image/png"/>
  <Override PartName="/word/media/image38.png" ContentType="image/png"/>
  <Override PartName="/word/media/image9.png" ContentType="image/png"/>
  <Override PartName="/word/media/image1.png" ContentType="image/png"/>
  <Override PartName="/word/media/image44.png" ContentType="image/png"/>
  <Override PartName="/word/media/image13.png" ContentType="image/png"/>
  <Override PartName="/word/media/image31.png" ContentType="image/png"/>
  <Override PartName="/word/media/image33.png" ContentType="image/png"/>
  <Override PartName="/word/media/image43.png" ContentType="image/png"/>
  <Override PartName="/word/media/image4.png" ContentType="image/png"/>
  <Override PartName="/word/media/image40.png" ContentType="image/png"/>
  <Override PartName="/word/media/image32.png" ContentType="image/png"/>
  <Override PartName="/word/media/image42.png" ContentType="image/png"/>
  <Override PartName="/word/media/image16.png" ContentType="image/png"/>
  <Override PartName="/word/media/image21.png" ContentType="image/png"/>
  <Override PartName="/word/media/image30.png" ContentType="image/png"/>
  <Override PartName="/word/media/image41.png" ContentType="image/png"/>
  <Override PartName="/word/media/image12.png" ContentType="image/png"/>
  <Override PartName="/word/media/image45.png" ContentType="image/png"/>
  <Override PartName="/word/media/image18.png" ContentType="image/png"/>
  <Override PartName="/word/media/image35.png" ContentType="image/png"/>
  <Override PartName="/word/media/image34.png" ContentType="image/png"/>
  <Override PartName="/word/media/image17.png" ContentType="image/png"/>
  <Override PartName="/word/media/image25.png" ContentType="image/png"/>
  <Override PartName="/word/media/image3.png" ContentType="image/png"/>
  <Override PartName="/word/media/image2.png" ContentType="image/png"/>
  <Override PartName="/word/media/image39.png" ContentType="image/png"/>
  <Override PartName="/word/media/image20.png" ContentType="image/png"/>
  <Override PartName="/word/media/image8.png" ContentType="image/png"/>
  <Override PartName="/word/media/image26.png" ContentType="image/png"/>
  <Override PartName="/word/media/image11.png" ContentType="image/png"/>
  <Override PartName="/word/media/image36.png" ContentType="image/png"/>
  <Override PartName="/word/media/image7.png" ContentType="image/png"/>
  <Override PartName="/word/media/image10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1.xml" ContentType="application/xml"/>
  <Override PartName="/customXml/_rels/item1.xml.rels" ContentType="application/vnd.openxmlformats-package.relationship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sz w:val="28"/>
          <w:szCs w:val="28"/>
          <w:lang w:val="en-US"/>
        </w:rPr>
      </w:pPr>
      <w:r>
        <w:rPr>
          <w:rFonts w:eastAsia="Helvetica-Bold"/>
          <w:b/>
          <w:sz w:val="28"/>
          <w:szCs w:val="28"/>
        </w:rPr>
        <w:t>ЛАБОРАТОРНА РОБОТА №</w:t>
      </w:r>
      <w:r>
        <w:rPr>
          <w:rFonts w:eastAsia="Helvetica-Bold"/>
          <w:b/>
          <w:sz w:val="28"/>
          <w:szCs w:val="28"/>
          <w:lang w:val="en-US"/>
        </w:rPr>
        <w:t>9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 w:val="false"/>
          <w:bCs w:val="false"/>
          <w:sz w:val="28"/>
          <w:szCs w:val="28"/>
          <w:lang w:val="en-GB"/>
        </w:rPr>
      </w:pPr>
      <w:r>
        <w:rPr>
          <w:rFonts w:eastAsia="Helvetica-Bold"/>
          <w:b w:val="false"/>
          <w:bCs w:val="false"/>
          <w:sz w:val="28"/>
          <w:szCs w:val="28"/>
          <w:lang w:val="en-GB"/>
        </w:rPr>
        <w:t>ДОСЛІДЖЕННЯ ПРАВИЛ ТА ПРОТОКОЛІВ УСТАНОВЛЕННЯ ВІДПОВІДНОСТЕЙ МІЖ ЛОГІЧНИМИ І ФІЗИЧНИМИ АДРЕСАМИ В ІР-МЕРЕЖАХ</w:t>
      </w:r>
    </w:p>
    <w:p>
      <w:pPr>
        <w:pStyle w:val="Normal"/>
        <w:widowControl/>
        <w:tabs>
          <w:tab w:val="clear" w:pos="567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i w:val="false"/>
          <w:iCs w:val="false"/>
          <w:sz w:val="28"/>
          <w:szCs w:val="28"/>
        </w:rPr>
        <w:t>Мета</w:t>
      </w:r>
      <w:r>
        <w:rPr>
          <w:rFonts w:eastAsia="Helvetica-Bold"/>
          <w:b/>
          <w:bCs/>
          <w:i w:val="false"/>
          <w:iCs w:val="false"/>
          <w:sz w:val="28"/>
          <w:szCs w:val="28"/>
          <w:lang w:val="en-US"/>
        </w:rPr>
        <w:t xml:space="preserve"> </w:t>
      </w:r>
      <w:r>
        <w:rPr>
          <w:b/>
          <w:bCs/>
          <w:i w:val="false"/>
          <w:iCs w:val="false"/>
          <w:sz w:val="28"/>
          <w:szCs w:val="28"/>
        </w:rPr>
        <w:t>заняття</w:t>
      </w:r>
      <w:r>
        <w:rPr>
          <w:rFonts w:eastAsia="Helvetica-Bold"/>
          <w:b/>
          <w:bCs/>
          <w:i w:val="false"/>
          <w:iCs w:val="false"/>
          <w:sz w:val="28"/>
          <w:szCs w:val="28"/>
        </w:rPr>
        <w:t>:</w:t>
      </w:r>
      <w:r>
        <w:rPr>
          <w:b/>
          <w:bCs/>
          <w:i w:val="false"/>
          <w:iCs w:val="false"/>
          <w:sz w:val="28"/>
          <w:szCs w:val="28"/>
        </w:rPr>
        <w:t xml:space="preserve"> </w:t>
      </w:r>
      <w:r>
        <w:rPr>
          <w:rFonts w:eastAsia="Helvetica-Bold"/>
          <w:b w:val="false"/>
          <w:bCs w:val="false"/>
          <w:i w:val="false"/>
          <w:iCs w:val="false"/>
          <w:sz w:val="28"/>
          <w:szCs w:val="28"/>
          <w:lang w:val="en-GB"/>
        </w:rPr>
        <w:t>ознайомитися з основними правилами та протоколами встановлення відповідностей між логічними і фізичними адресами в ІР-мережах; ознайомитися з правилами встановлення відповідностей для групових та широкомовних адрес; ознайомитися з деталями організації та функціонування протоколу ARP; отримати практичні навички побудови локальної мережі на базі комутатора Ethernet та навички моніторингу, діагностики та керування процесами встановлення відповідностей між логічними і фізичними адресами в ІР-мережах для вузлів ОС Windows, ОС Linux та комуніка- ційних пристроїв Cisco; дослідити процеси встановлення відповід- ностей між логічними і фізичними адресами та процеси передачі повідомлень протоколу ARP у побудованій мережі.</w:t>
      </w:r>
    </w:p>
    <w:p>
      <w:pPr>
        <w:pStyle w:val="Normal"/>
        <w:tabs>
          <w:tab w:val="clear" w:pos="567"/>
        </w:tabs>
        <w:spacing w:lineRule="auto" w:line="36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</w:rPr>
        <w:t>Хід роботи</w:t>
      </w:r>
      <w:r>
        <w:rPr>
          <w:rFonts w:eastAsia="Helvetica-Bold"/>
          <w:b/>
          <w:bCs/>
          <w:sz w:val="28"/>
          <w:szCs w:val="28"/>
          <w:lang w:val="en-US"/>
        </w:rPr>
        <w:t>: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firstLine="720"/>
        <w:jc w:val="both"/>
        <w:rPr>
          <w:rFonts w:eastAsia="Helvetica-Bold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середовищі програмного емулятора/симулятора створити проект локальної комп’ютерної мережі (рис. 24). Для побудованої мережі заповнити описову таблицю, аналогічну табл. 3.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444365" cy="249745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4365" cy="24974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Рис.1. Схема мережі</w:t>
      </w:r>
      <w:r>
        <w:br w:type="page"/>
      </w:r>
    </w:p>
    <w:p>
      <w:pPr>
        <w:pStyle w:val="Normal"/>
        <w:tabs>
          <w:tab w:val="clear" w:pos="567"/>
          <w:tab w:val="left" w:pos="0" w:leader="none"/>
        </w:tabs>
        <w:spacing w:lineRule="auto" w:line="360" w:before="0" w:after="0"/>
        <w:ind w:firstLine="720"/>
        <w:jc w:val="end"/>
        <w:rPr>
          <w:sz w:val="24"/>
          <w:szCs w:val="24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 xml:space="preserve">Табл. 1. </w:t>
      </w:r>
      <w:r>
        <w:rPr>
          <w:sz w:val="24"/>
          <w:szCs w:val="24"/>
        </w:rPr>
        <w:t>— Описова таблиця локальної комп’ютерної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008"/>
        <w:gridCol w:w="1900"/>
        <w:gridCol w:w="2969"/>
        <w:gridCol w:w="2044"/>
      </w:tblGrid>
      <w:tr>
        <w:trPr/>
        <w:tc>
          <w:tcPr>
            <w:tcW w:w="30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Пристрій</w:t>
            </w:r>
          </w:p>
        </w:tc>
        <w:tc>
          <w:tcPr>
            <w:tcW w:w="1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</w:t>
            </w:r>
          </w:p>
        </w:tc>
        <w:tc>
          <w:tcPr>
            <w:tcW w:w="29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пристрою</w:t>
            </w:r>
          </w:p>
        </w:tc>
        <w:tc>
          <w:tcPr>
            <w:tcW w:w="204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Підключення</w:t>
            </w:r>
          </w:p>
          <w:p>
            <w:pPr>
              <w:pStyle w:val="TableContents"/>
              <w:jc w:val="center"/>
              <w:rPr/>
            </w:pPr>
            <w:r>
              <w:rPr/>
              <w:t>до інтерфейсу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Маршрутизатор R-63-24-1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  <w:tc>
          <w:tcPr>
            <w:tcW w:w="29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SW-63-24-1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Fa8/1</w:t>
            </w:r>
          </w:p>
        </w:tc>
        <w:tc>
          <w:tcPr>
            <w:tcW w:w="29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Gig0/0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  <w:tc>
          <w:tcPr>
            <w:tcW w:w="29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 SW-63-24-2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  <w:tc>
          <w:tcPr>
            <w:tcW w:w="29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Gig9/1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  <w:tc>
          <w:tcPr>
            <w:tcW w:w="29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  <w:tc>
          <w:tcPr>
            <w:tcW w:w="29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  <w:tc>
          <w:tcPr>
            <w:tcW w:w="29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  <w:tc>
          <w:tcPr>
            <w:tcW w:w="29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  <w:tc>
          <w:tcPr>
            <w:tcW w:w="296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WS-MGMT-2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6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softHyphen/>
              <w:t>SW-63-24-1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Serv-63-24-2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Fa4/1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WS-MGMT-1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RS 232</w:t>
            </w:r>
          </w:p>
        </w:tc>
        <w:tc>
          <w:tcPr>
            <w:tcW w:w="2969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Console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 Serv-63-24-1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Gig0</w:t>
            </w:r>
          </w:p>
        </w:tc>
        <w:tc>
          <w:tcPr>
            <w:tcW w:w="296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Gig8/1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Fa6/1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Fa7/1</w:t>
            </w:r>
          </w:p>
        </w:tc>
      </w:tr>
      <w:tr>
        <w:trPr/>
        <w:tc>
          <w:tcPr>
            <w:tcW w:w="300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90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Fa0</w:t>
            </w:r>
          </w:p>
        </w:tc>
        <w:tc>
          <w:tcPr>
            <w:tcW w:w="2969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204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Fa5/1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sz w:val="28"/>
          <w:szCs w:val="28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Розробити схему адресації пристроїв (як кінцевих вузлів, так і комунікаційних пристроїв) мережі. Для цього скористатися даними табл. 5, 6. Під час розрахунку враховувати, що комутатору та інтерфейсу маршрутизатора мережі також виділяється по одній ІР-адресі. Результати навести у вигляді таблиці, аналогічної табл. 4.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2. — Параметри для розрахунку п. 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7"/>
        <w:gridCol w:w="2810"/>
        <w:gridCol w:w="1258"/>
        <w:gridCol w:w="4196"/>
      </w:tblGrid>
      <w:tr>
        <w:trPr/>
        <w:tc>
          <w:tcPr>
            <w:tcW w:w="165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281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 мережі А</w:t>
            </w:r>
          </w:p>
        </w:tc>
        <w:tc>
          <w:tcPr>
            <w:tcW w:w="125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  <w:tc>
          <w:tcPr>
            <w:tcW w:w="419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шлюзу за замовчуванням/IP-адреса DNS-сервера</w:t>
            </w:r>
          </w:p>
        </w:tc>
      </w:tr>
      <w:tr>
        <w:trPr/>
        <w:tc>
          <w:tcPr>
            <w:tcW w:w="165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</w:t>
            </w:r>
          </w:p>
        </w:tc>
        <w:tc>
          <w:tcPr>
            <w:tcW w:w="281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214.G.N.0</w:t>
            </w:r>
          </w:p>
        </w:tc>
        <w:tc>
          <w:tcPr>
            <w:tcW w:w="1258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  <w:tc>
          <w:tcPr>
            <w:tcW w:w="4196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Остання ІР-адреса діапазону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rFonts w:eastAsia="Helvetica-Bold"/>
          <w:b w:val="false"/>
          <w:bCs w:val="false"/>
          <w:sz w:val="24"/>
          <w:szCs w:val="24"/>
          <w:lang w:val="en-US"/>
        </w:rPr>
      </w:pPr>
      <w:r>
        <w:rPr>
          <w:rFonts w:eastAsia="Helvetica-Bold"/>
          <w:b w:val="false"/>
          <w:bCs w:val="false"/>
          <w:sz w:val="24"/>
          <w:szCs w:val="24"/>
          <w:lang w:val="en-US"/>
        </w:rPr>
        <w:t>Табл. 3. — Дані для визначення параметрів адресації мережі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290"/>
        <w:gridCol w:w="3802"/>
        <w:gridCol w:w="3829"/>
      </w:tblGrid>
      <w:tr>
        <w:trPr/>
        <w:tc>
          <w:tcPr>
            <w:tcW w:w="229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380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1</w:t>
            </w:r>
          </w:p>
        </w:tc>
        <w:tc>
          <w:tcPr>
            <w:tcW w:w="382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IP-адреса альтернативного DNS-сервера 2</w:t>
            </w:r>
          </w:p>
        </w:tc>
      </w:tr>
      <w:tr>
        <w:trPr/>
        <w:tc>
          <w:tcPr>
            <w:tcW w:w="229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380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  <w:tc>
          <w:tcPr>
            <w:tcW w:w="382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Securly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8"/>
          <w:szCs w:val="28"/>
        </w:rPr>
      </w:pPr>
      <w:r>
        <w:rPr>
          <w:sz w:val="24"/>
          <w:szCs w:val="24"/>
        </w:rPr>
        <w:t>Табл. 4. — Таблиця схеми адресації пристроїв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53"/>
        <w:gridCol w:w="1879"/>
        <w:gridCol w:w="2109"/>
        <w:gridCol w:w="1784"/>
        <w:gridCol w:w="1817"/>
        <w:gridCol w:w="679"/>
      </w:tblGrid>
      <w:tr>
        <w:trPr/>
        <w:tc>
          <w:tcPr>
            <w:tcW w:w="16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Мережа/Пристрій</w:t>
            </w:r>
          </w:p>
        </w:tc>
        <w:tc>
          <w:tcPr>
            <w:tcW w:w="18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Інтерфейс/Мережний адаптер/Шлюз</w:t>
            </w:r>
          </w:p>
        </w:tc>
        <w:tc>
          <w:tcPr>
            <w:tcW w:w="210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MAC-адреса </w:t>
            </w:r>
          </w:p>
        </w:tc>
        <w:tc>
          <w:tcPr>
            <w:tcW w:w="178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  <w:tc>
          <w:tcPr>
            <w:tcW w:w="181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Маска</w:t>
            </w:r>
          </w:p>
        </w:tc>
        <w:tc>
          <w:tcPr>
            <w:tcW w:w="67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Префікс</w:t>
            </w:r>
          </w:p>
        </w:tc>
      </w:tr>
      <w:tr>
        <w:trPr/>
        <w:tc>
          <w:tcPr>
            <w:tcW w:w="1653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Маршрутиза-</w:t>
            </w:r>
          </w:p>
          <w:p>
            <w:pPr>
              <w:pStyle w:val="TableContents"/>
              <w:jc w:val="center"/>
              <w:rPr/>
            </w:pPr>
            <w:r>
              <w:rPr/>
              <w:t>тор R-63-24-1</w:t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Gig0/0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00-01-42-86-a9-01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SW-63-24-1</w:t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00-01-c9-84-9b-94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214.63.24.2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Комутатор</w:t>
            </w:r>
          </w:p>
          <w:p>
            <w:pPr>
              <w:pStyle w:val="TableContents"/>
              <w:jc w:val="center"/>
              <w:rPr/>
            </w:pPr>
            <w:r>
              <w:rPr/>
              <w:t>SW-63-24-2</w:t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Інтерфейс Vlan 1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00-40-0b-41-99-d5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Serv-63-24-1</w:t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00-D0-FF-01-C3-73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214.63.24.4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Сервер</w:t>
            </w:r>
          </w:p>
          <w:p>
            <w:pPr>
              <w:pStyle w:val="TableContents"/>
              <w:jc w:val="center"/>
              <w:rPr/>
            </w:pPr>
            <w:r>
              <w:rPr/>
              <w:t>Serv-63-24-2</w:t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00-03-E4-71-E6-94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214.63.24.5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WS-63-24-1</w:t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00-60-5C-42-D3-B6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214.63.24.6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WS-63-24-2</w:t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00-01-42-80-A5-48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214.63.24.7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WS-63-24-3</w:t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00-90-2B-06-A7-D1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214.63.24.8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WS-63-24-4</w:t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00-0D-BD-C6-89-90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214.63.24.9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WS-63-24-5</w:t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00-0A-F3-10-63-02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184.169.143.224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restart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 WS-63-24-6</w:t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Мережний адаптер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00-0A-41-01-70-E6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214.63.24.11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255.255.255.224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/27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Шлюз за замовчуванням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Основний DNS-сервер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214.63.24.30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1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184.169.143.224 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  <w:tr>
        <w:trPr/>
        <w:tc>
          <w:tcPr>
            <w:tcW w:w="1653" w:type="dxa"/>
            <w:vMerge w:val="continue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</w:r>
          </w:p>
        </w:tc>
        <w:tc>
          <w:tcPr>
            <w:tcW w:w="187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Альтернативний DNS-сервер 2</w:t>
            </w:r>
          </w:p>
        </w:tc>
        <w:tc>
          <w:tcPr>
            <w:tcW w:w="210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1784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184.169.161.155</w:t>
            </w:r>
          </w:p>
        </w:tc>
        <w:tc>
          <w:tcPr>
            <w:tcW w:w="1817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  <w:tc>
          <w:tcPr>
            <w:tcW w:w="679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-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3.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Сформувати повідомлення ARP-запити, що надсилаються з робочої станції (табл. 8) до комутатора, маршрутизатора та одного з серверів мережі для формування адресних відповідностей. Сформувати повідомлення ARP-відповіді, що надходять від вузліввідповідачів. ARP-запити та ARP-відповіді показати як такі, що інкапсульовані у кадри Ethernet. Побудувати ARP-таблицю робочої станції після надходження ARP-відповідей.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sz w:val="24"/>
          <w:szCs w:val="24"/>
        </w:rPr>
        <w:t>Табл. 5. — Параметри для виконання п. 3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Робоча станція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WS-63-24-6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1.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ARP запит/відповідь WS-63-24-6 — SW-63-24-2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 xml:space="preserve">Табл. 6. — ARP запит </w:t>
      </w:r>
      <w:r>
        <w:rPr>
          <w:rFonts w:eastAsia="Helvetica-Bold"/>
          <w:b w:val="false"/>
          <w:bCs w:val="false"/>
          <w:sz w:val="24"/>
          <w:szCs w:val="24"/>
          <w:lang w:val="en-US"/>
        </w:rPr>
        <w:t>WS-63-24-6 — SW-63-24-2</w:t>
      </w:r>
    </w:p>
    <w:tbl>
      <w:tblPr>
        <w:tblStyle w:val="ac"/>
        <w:tblW w:w="9920" w:type="dxa"/>
        <w:jc w:val="start"/>
        <w:tblInd w:w="-3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356"/>
        <w:gridCol w:w="2974"/>
        <w:gridCol w:w="2430"/>
        <w:gridCol w:w="2160"/>
      </w:tblGrid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3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SW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-63-24-2</w:t>
            </w:r>
          </w:p>
        </w:tc>
        <w:tc>
          <w:tcPr>
            <w:tcW w:w="2974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4"/>
                <w:szCs w:val="24"/>
                <w:lang w:val="uk-UA"/>
              </w:rPr>
              <w:t>00-40-0b-41-99-d5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214.63.24.3</w:t>
            </w:r>
          </w:p>
        </w:tc>
        <w:tc>
          <w:tcPr>
            <w:tcW w:w="2160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ARP-запит формується за загальною структурою ARP-повідомлення. Оскільки вузол WS-63-24-6 належить мережі Ethernet, у якій застосовується протокол IP версії 4, то всі поля ARP-запиту формуються з урахуванням цих параметрів. Тобто, поле H-Type дорівнює 0001h, а поле P-Type – 0800h. Поля HA-Len та PA-Len відповідно дорівнюють 06h та 04h. Оскільки формується ARP-запит, то поле OP-Code дорівнює 0001h. Поля SHA та SPA формуються на основі MAC-адреси 00-0A-41-01-70-E6 і IP-адреси 214.63.24.11 відправника (вузла WS-63-24-6) і відповідно дорівнюють 000A410170E6h та D63F180Bh. В ARP-запиті поле THA за замовчуванням дорівнює 000000000000h, поле TPA формується на основі IP-адреси </w:t>
      </w:r>
      <w:r>
        <w:rPr>
          <w:rFonts w:eastAsia="Times New Roman" w:cs="Times New Roman"/>
          <w:b w:val="false"/>
          <w:bCs w:val="false"/>
          <w:kern w:val="0"/>
          <w:sz w:val="28"/>
          <w:szCs w:val="28"/>
          <w:lang w:val="uk-UA" w:bidi="ar-SA"/>
        </w:rPr>
        <w:t>214.63.24.3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отримувача (вузла SW-63-24-2) і дорівнює D63F1803.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Побудований ARP-запит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також формується за загальною структурою ARP- повідомлення для мереж Ethernet із застосуванням протоколу IP версії 4. Тобто поле H-Type дорівнює 0001h, а поле P-Type – 0800h, поле HA-Len – 06h, поле PA-Len – 04h. Оскільки формується ARP-відповідь, то поле OP-Code дорівнює 0002h. Поля SHA та SPA формуються на основі MAC-адреси 00-03-E4-71-E6-94 і IP-адреси 214.63.24.3 відправника (вузла SW-63-24-2) і відповідно дорівнюють 0003E471E694 h та D63F1803h. Поля THA та TPA формуються на основі MAC-адреси 00-0A-41-01-70-E6 і IP-адреси 214.63.24.11 отримувача (вузла WS-63-24-6) і відповідно дорівнюють 000A410170E6h та D63F180Bh.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Побудована ARP-відповідь має вигляд: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Загальна довжина ARP-повідомлення у разі застосування технології Ethernet та протоколу IP версії 4 є фіксованою і становить 28 байтів. Така довжина повідомлення дає змогу для інкапсуляці застосовувати Ethernet-кадри мінімальної довжини (64 байти), у яких поле даних (Data) дорівнює 46 байтів. Таке поєднання приз- водить до необхідності доповнення ARP-повідомлення до 46 байтів заповнювачем – довільною послідовністю довжиною 18 байтів. Як правило, поле заповнювача (Padding) – це послідовність із байтів зі значенням 00h.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ARP-запит інкапсулюються у широкомовний кадр відповідної технології. Для побудованого ARP-запиту вузла А поля заголовка Ethernet-кадру DA-MAC, SA-MAC, Type/Length містять значення відповідно FFFFFFFFFFFFh, 000A410170E6h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ARP-відповідь інкапсулюються в унікальний кадр відповідної технології. Для побудованої ARP-відповіді вузла В поля заголовка Ethernet-кадру DA-MAC, SA-MAC, Type/Length містять значення відповідно 000A410170E6h, 0003E471E694 h та 0806h.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інкапсульованим ARP-запитом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FFFFFFFFFFFF000A410170E60806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0001080006040001000A410170E6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D63F180B000000000000D63F1803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Результуючий Ethernet-кадр з інкапсульованою ARP-відповіддю має вигляд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000A410170E6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0003E471E6940806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00010800060400020003E471E694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sz w:val="28"/>
          <w:szCs w:val="28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D63F1803000000000000D63F180B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000000000000000000000000000000000000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Для побудованих Ethernet-кадрів контрольні суми (поле FCS) не розраховувалися, замість них записана умовна 4-байтова послідовність XXXXXXXX. У реальному житті контрольні суми розраховуються для всіх полів кадру (крім FCS) за алгоритмом CRC-32 як у разі надсилання кадру в мережу, так і отримання кадру з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2.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R-63-24-1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7. — ARP запит WS-63-24-6 — R-63-24-1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26"/>
        <w:gridCol w:w="2700"/>
        <w:gridCol w:w="2430"/>
        <w:gridCol w:w="2234"/>
      </w:tblGrid>
      <w:tr>
        <w:trPr/>
        <w:tc>
          <w:tcPr>
            <w:tcW w:w="252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3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2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34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2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R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uk-UA"/>
              </w:rPr>
              <w:t>00-01-42-86-a9-01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214.63.24.1</w:t>
            </w:r>
          </w:p>
        </w:tc>
        <w:tc>
          <w:tcPr>
            <w:tcW w:w="2234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D63F18001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00014286a901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00014286a901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3.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ARP запит/відповідь WS-63-24-6 — WS-63-24-1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запит WS-63-24-6 — WS-63-24-1</w:t>
      </w:r>
    </w:p>
    <w:tbl>
      <w:tblPr>
        <w:tblStyle w:val="ac"/>
        <w:tblW w:w="9890" w:type="dxa"/>
        <w:jc w:val="start"/>
        <w:tblInd w:w="57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2526"/>
        <w:gridCol w:w="2700"/>
        <w:gridCol w:w="2430"/>
        <w:gridCol w:w="2234"/>
      </w:tblGrid>
      <w:tr>
        <w:trPr/>
        <w:tc>
          <w:tcPr>
            <w:tcW w:w="252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Вузел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MAC-адреса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</w:t>
            </w:r>
          </w:p>
        </w:tc>
        <w:tc>
          <w:tcPr>
            <w:tcW w:w="2234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IP-адреса (hex)</w:t>
            </w:r>
          </w:p>
        </w:tc>
      </w:tr>
      <w:tr>
        <w:trPr/>
        <w:tc>
          <w:tcPr>
            <w:tcW w:w="252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WS-63-24-6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00-0A-41-01-70-E6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214.63.24.11</w:t>
            </w:r>
          </w:p>
        </w:tc>
        <w:tc>
          <w:tcPr>
            <w:tcW w:w="2234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D63F180B</w:t>
            </w:r>
          </w:p>
        </w:tc>
      </w:tr>
      <w:tr>
        <w:trPr>
          <w:trHeight w:val="290" w:hRule="atLeast"/>
        </w:trPr>
        <w:tc>
          <w:tcPr>
            <w:tcW w:w="252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WS</w:t>
            </w:r>
            <w:r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  <w:t>-63-24-1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TableContents"/>
              <w:jc w:val="center"/>
              <w:rPr/>
            </w:pPr>
            <w:r>
              <w:rPr>
                <w:lang w:val="uk-UA"/>
              </w:rPr>
              <w:t>00-60-5C-42-D3-B6</w:t>
            </w:r>
          </w:p>
        </w:tc>
        <w:tc>
          <w:tcPr>
            <w:tcW w:w="2430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>
                <w:rFonts w:eastAsia="Times New Roman" w:cs="Times New Roman"/>
                <w:kern w:val="0"/>
                <w:sz w:val="24"/>
                <w:szCs w:val="24"/>
                <w:lang w:val="ru-RU" w:bidi="ar-SA"/>
              </w:rPr>
            </w:pPr>
            <w:r>
              <w:rPr>
                <w:rFonts w:eastAsia="Times New Roman" w:cs="Times New Roman"/>
                <w:kern w:val="0"/>
                <w:sz w:val="24"/>
                <w:szCs w:val="24"/>
                <w:lang w:val="en-US" w:bidi="ar-SA"/>
              </w:rPr>
              <w:t>214.63.24.6</w:t>
            </w:r>
          </w:p>
        </w:tc>
        <w:tc>
          <w:tcPr>
            <w:tcW w:w="2234" w:type="dxa"/>
            <w:tcBorders/>
            <w:vAlign w:val="center"/>
          </w:tcPr>
          <w:p>
            <w:pPr>
              <w:pStyle w:val="Normal"/>
              <w:widowControl/>
              <w:tabs>
                <w:tab w:val="clear" w:pos="567"/>
                <w:tab w:val="left" w:pos="0" w:leader="none"/>
              </w:tabs>
              <w:suppressAutoHyphens w:val="true"/>
              <w:bidi w:val="0"/>
              <w:spacing w:lineRule="auto" w:line="360" w:before="0" w:after="0"/>
              <w:ind w:hanging="0" w:start="0" w:end="0"/>
              <w:jc w:val="center"/>
              <w:rPr>
                <w:sz w:val="24"/>
                <w:szCs w:val="24"/>
              </w:rPr>
            </w:pPr>
            <w:r>
              <w:rPr>
                <w:rFonts w:eastAsia="Helvetica-Bold"/>
                <w:b w:val="false"/>
                <w:bCs w:val="false"/>
                <w:sz w:val="24"/>
                <w:szCs w:val="24"/>
                <w:lang w:val="en-US"/>
              </w:rPr>
              <w:t>D63F1806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ARP-запит: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0001h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SHA</w:t>
      </w:r>
      <w:r>
        <w:rPr>
          <w:sz w:val="28"/>
          <w:szCs w:val="28"/>
          <w:lang w:val="en-US"/>
        </w:rPr>
        <w:t xml:space="preserve"> (MAC-</w:t>
      </w:r>
      <w:r>
        <w:rPr>
          <w:sz w:val="28"/>
          <w:szCs w:val="28"/>
        </w:rPr>
        <w:t>адерса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SPA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THA</w:t>
      </w:r>
      <w:r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</w:rPr>
        <w:t>000000000000h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sz w:val="28"/>
          <w:szCs w:val="28"/>
        </w:rPr>
        <w:t>TPA</w:t>
      </w:r>
      <w:r>
        <w:rPr>
          <w:sz w:val="28"/>
          <w:szCs w:val="28"/>
          <w:lang w:val="en-US"/>
        </w:rPr>
        <w:t xml:space="preserve"> (IP-</w:t>
      </w:r>
      <w:r>
        <w:rPr>
          <w:sz w:val="28"/>
          <w:szCs w:val="28"/>
        </w:rPr>
        <w:t>адерса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 xml:space="preserve">Результуючий Ethernet-кадр з інкапсульованим ARP-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запитом</w:t>
      </w:r>
      <w:r>
        <w:rPr/>
        <w:t xml:space="preserve">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000A410170E6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000A410170E6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D63F1806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/>
        <w:t>ARP-відповідь:</w:t>
      </w:r>
    </w:p>
    <w:p>
      <w:pPr>
        <w:pStyle w:val="ZIKSMAINTEXT"/>
        <w:spacing w:before="0" w:after="0"/>
        <w:ind w:hanging="0" w:start="0"/>
        <w:rPr/>
      </w:pPr>
      <w:r>
        <w:rPr/>
        <w:t>H-Type</w:t>
      </w:r>
      <w:r>
        <w:rPr>
          <w:lang w:val="en-US"/>
        </w:rPr>
        <w:t xml:space="preserve">: </w:t>
      </w:r>
      <w:r>
        <w:rPr/>
        <w:t>0001h</w:t>
      </w:r>
    </w:p>
    <w:p>
      <w:pPr>
        <w:pStyle w:val="ZIKSMAINTEXT"/>
        <w:ind w:hanging="0" w:start="0"/>
        <w:rPr>
          <w:lang w:val="en-US"/>
        </w:rPr>
      </w:pPr>
      <w:r>
        <w:rPr/>
        <w:t>P-Type</w:t>
      </w:r>
      <w:r>
        <w:rPr>
          <w:lang w:val="en-US"/>
        </w:rPr>
        <w:t xml:space="preserve">: </w:t>
      </w:r>
      <w:r>
        <w:rPr/>
        <w:t>0800h</w:t>
      </w:r>
    </w:p>
    <w:p>
      <w:pPr>
        <w:pStyle w:val="ZIKSMAINTEXT"/>
        <w:ind w:hanging="0" w:start="0"/>
        <w:rPr>
          <w:lang w:val="en-US"/>
        </w:rPr>
      </w:pPr>
      <w:r>
        <w:rPr/>
        <w:t>HA-Len</w:t>
      </w:r>
      <w:r>
        <w:rPr>
          <w:lang w:val="en-US"/>
        </w:rPr>
        <w:t xml:space="preserve">: </w:t>
      </w:r>
      <w:r>
        <w:rPr/>
        <w:t>06h</w:t>
      </w:r>
    </w:p>
    <w:p>
      <w:pPr>
        <w:pStyle w:val="ZIKSMAINTEXT"/>
        <w:ind w:hanging="0" w:start="0"/>
        <w:rPr>
          <w:lang w:val="en-US"/>
        </w:rPr>
      </w:pPr>
      <w:r>
        <w:rPr/>
        <w:t>PA-Len</w:t>
      </w:r>
      <w:r>
        <w:rPr>
          <w:lang w:val="en-US"/>
        </w:rPr>
        <w:t xml:space="preserve">: </w:t>
      </w:r>
      <w:r>
        <w:rPr/>
        <w:t>04h</w:t>
      </w:r>
    </w:p>
    <w:p>
      <w:pPr>
        <w:pStyle w:val="ZIKSMAINTEXT"/>
        <w:ind w:hanging="0" w:start="0"/>
        <w:rPr>
          <w:lang w:val="en-US"/>
        </w:rPr>
      </w:pPr>
      <w:r>
        <w:rPr/>
        <w:t>OP-Cod</w:t>
      </w:r>
      <w:r>
        <w:rPr>
          <w:lang w:val="en-US"/>
        </w:rPr>
        <w:t xml:space="preserve">e: </w:t>
      </w:r>
      <w:r>
        <w:rPr/>
        <w:t>0002h</w:t>
      </w:r>
    </w:p>
    <w:p>
      <w:pPr>
        <w:pStyle w:val="ZIKSMAINTEXT"/>
        <w:ind w:hanging="0" w:start="0"/>
        <w:rPr>
          <w:lang w:val="en-US"/>
        </w:rPr>
      </w:pPr>
      <w:r>
        <w:rPr/>
        <w:t>SHA</w:t>
      </w:r>
      <w:r>
        <w:rPr>
          <w:lang w:val="en-US"/>
        </w:rPr>
        <w:t xml:space="preserve"> (MAC-</w:t>
      </w:r>
      <w:r>
        <w:rPr/>
        <w:t>адерс</w:t>
      </w:r>
      <w:r>
        <w:rPr>
          <w:sz w:val="28"/>
          <w:szCs w:val="28"/>
        </w:rPr>
        <w:t>а відправника</w:t>
      </w:r>
      <w:r>
        <w:rPr>
          <w:sz w:val="28"/>
          <w:szCs w:val="28"/>
          <w:lang w:val="en-US"/>
        </w:rPr>
        <w:t xml:space="preserve">): </w:t>
      </w:r>
      <w:r>
        <w:rPr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lang w:val="en-US"/>
        </w:rPr>
      </w:pPr>
      <w:r>
        <w:rPr/>
        <w:t>SPA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 відправника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D63F18001</w:t>
      </w:r>
    </w:p>
    <w:p>
      <w:pPr>
        <w:pStyle w:val="ZIKSMAINTEXT"/>
        <w:ind w:hanging="0" w:start="0"/>
        <w:rPr>
          <w:lang w:val="en-US"/>
        </w:rPr>
      </w:pPr>
      <w:r>
        <w:rPr/>
        <w:t>THA</w:t>
      </w:r>
      <w:r>
        <w:rPr>
          <w:lang w:val="en-US"/>
        </w:rPr>
        <w:t xml:space="preserve">: </w:t>
      </w:r>
      <w:r>
        <w:rPr/>
        <w:t>000000000000h</w:t>
      </w:r>
    </w:p>
    <w:p>
      <w:pPr>
        <w:pStyle w:val="ZIKSMAINTEXT"/>
        <w:ind w:hanging="0" w:start="0"/>
        <w:rPr>
          <w:lang w:val="en-US"/>
        </w:rPr>
      </w:pPr>
      <w:r>
        <w:rPr/>
        <w:t>TPA</w:t>
      </w:r>
      <w:r>
        <w:rPr>
          <w:lang w:val="en-US"/>
        </w:rPr>
        <w:t xml:space="preserve"> (IP-</w:t>
      </w:r>
      <w:r>
        <w:rPr/>
        <w:t>адерс</w:t>
      </w:r>
      <w:r>
        <w:rPr>
          <w:sz w:val="28"/>
          <w:szCs w:val="28"/>
        </w:rPr>
        <w:t>а отримувача</w:t>
      </w:r>
      <w:r>
        <w:rPr>
          <w:sz w:val="28"/>
          <w:szCs w:val="28"/>
          <w:lang w:val="en-US"/>
        </w:rPr>
        <w:t>)</w:t>
      </w:r>
      <w:r>
        <w:rPr>
          <w:sz w:val="28"/>
          <w:szCs w:val="28"/>
        </w:rPr>
        <w:t xml:space="preserve">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D63F180B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/>
      </w:pPr>
      <w:r>
        <w:rPr/>
        <w:t>Результуючий Ethernet-кадр з інкапсульованою ARP-відповіддю має вигляд: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ascii="Consolas" w:hAnsi="Consolas"/>
          <w:sz w:val="28"/>
          <w:szCs w:val="28"/>
        </w:rPr>
        <w:t>FFFFFFFFFFFF</w:t>
      </w:r>
      <w:r>
        <w:rPr>
          <w:rFonts w:ascii="Consolas" w:hAnsi="Consolas"/>
          <w:sz w:val="28"/>
          <w:szCs w:val="28"/>
          <w:lang w:val="uk-UA"/>
        </w:rPr>
        <w:t>00605C42D3B6</w:t>
      </w:r>
      <w:r>
        <w:rPr>
          <w:rFonts w:ascii="Consolas" w:hAnsi="Consolas"/>
          <w:sz w:val="28"/>
          <w:szCs w:val="28"/>
        </w:rPr>
        <w:t>0806</w:t>
      </w:r>
    </w:p>
    <w:p>
      <w:pPr>
        <w:pStyle w:val="ZIKSMAINTEXT"/>
        <w:ind w:hanging="0" w:start="0"/>
        <w:rPr>
          <w:rFonts w:ascii="Consolas" w:hAnsi="Consolas"/>
          <w:lang w:val="en-US"/>
        </w:rPr>
      </w:pPr>
      <w:r>
        <w:rPr>
          <w:rFonts w:ascii="Consolas" w:hAnsi="Consolas"/>
        </w:rPr>
        <w:t>0001080006040001</w:t>
      </w:r>
      <w:r>
        <w:rPr>
          <w:rFonts w:ascii="Consolas" w:hAnsi="Consolas"/>
          <w:sz w:val="28"/>
          <w:szCs w:val="28"/>
          <w:lang w:val="uk-UA"/>
        </w:rPr>
        <w:t>00605C42D3B6</w:t>
      </w:r>
    </w:p>
    <w:p>
      <w:pPr>
        <w:pStyle w:val="ZIKSMAINTEXT"/>
        <w:ind w:hanging="0" w:start="0"/>
        <w:rPr>
          <w:sz w:val="28"/>
          <w:szCs w:val="28"/>
        </w:rPr>
      </w:pP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D63F180B</w:t>
      </w:r>
      <w:r>
        <w:rPr>
          <w:rFonts w:ascii="Consolas" w:hAnsi="Consolas"/>
          <w:sz w:val="28"/>
          <w:szCs w:val="28"/>
        </w:rPr>
        <w:t>000000000000</w:t>
      </w:r>
      <w:r>
        <w:rPr>
          <w:rFonts w:eastAsia="Helvetica-Bold" w:ascii="Consolas" w:hAnsi="Consolas"/>
          <w:b w:val="false"/>
          <w:bCs w:val="false"/>
          <w:sz w:val="28"/>
          <w:szCs w:val="28"/>
          <w:lang w:val="en-US"/>
        </w:rPr>
        <w:t>D63F18001</w:t>
      </w:r>
    </w:p>
    <w:p>
      <w:pPr>
        <w:pStyle w:val="ZIKSMAINTEXT"/>
        <w:ind w:hanging="0" w:start="0"/>
        <w:rPr>
          <w:rFonts w:ascii="Consolas" w:hAnsi="Consolas"/>
        </w:rPr>
      </w:pPr>
      <w:r>
        <w:rPr>
          <w:rFonts w:ascii="Consolas" w:hAnsi="Consolas"/>
        </w:rPr>
        <w:t>000000000000000000000000000000000000</w:t>
      </w:r>
    </w:p>
    <w:p>
      <w:pPr>
        <w:pStyle w:val="ZIKSMAINTEXT"/>
        <w:ind w:hanging="0" w:start="0"/>
        <w:rPr>
          <w:rFonts w:ascii="Consolas" w:hAnsi="Consolas"/>
        </w:rPr>
      </w:pPr>
      <w:r>
        <w:rPr/>
        <w:t>XXXXXXXX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8. — ARP таблиця</w:t>
      </w:r>
    </w:p>
    <w:tbl>
      <w:tblPr>
        <w:tblStyle w:val="ac"/>
        <w:tblW w:w="6342" w:type="dxa"/>
        <w:jc w:val="start"/>
        <w:tblInd w:w="2372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78"/>
        <w:gridCol w:w="2656"/>
        <w:gridCol w:w="1708"/>
      </w:tblGrid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en-US" w:bidi="ar-SA"/>
              </w:rPr>
              <w:t>IP-</w:t>
            </w: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адреса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Фізична адреса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Тип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214.63.24.1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00-01-42-86-a9-01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214.63.24.2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 w:before="0" w:after="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00-40-0b-41-99-d5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  <w:tr>
        <w:trPr/>
        <w:tc>
          <w:tcPr>
            <w:tcW w:w="197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214.63.24.6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pacing w:lineRule="auto" w:line="360"/>
              <w:jc w:val="center"/>
              <w:rPr/>
            </w:pPr>
            <w:r>
              <w:rPr>
                <w:sz w:val="28"/>
                <w:szCs w:val="28"/>
                <w:lang w:val="uk-UA"/>
              </w:rPr>
              <w:t>00-60-5C-42-D3-B6</w:t>
            </w:r>
          </w:p>
        </w:tc>
        <w:tc>
          <w:tcPr>
            <w:tcW w:w="1708" w:type="dxa"/>
            <w:tcBorders/>
            <w:vAlign w:val="center"/>
          </w:tcPr>
          <w:p>
            <w:pPr>
              <w:pStyle w:val="ZIKSMAINTEXT"/>
              <w:widowControl/>
              <w:spacing w:lineRule="auto" w:line="360" w:before="0" w:after="0"/>
              <w:ind w:hanging="0"/>
              <w:jc w:val="center"/>
              <w:rPr/>
            </w:pPr>
            <w:r>
              <w:rPr>
                <w:rFonts w:eastAsia="Times New Roman" w:cs="Times New Roman"/>
                <w:kern w:val="0"/>
                <w:sz w:val="28"/>
                <w:szCs w:val="28"/>
                <w:lang w:val="uk-UA" w:bidi="ar-SA"/>
              </w:rPr>
              <w:t>dynamic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 xml:space="preserve">Завдання 4.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Провести налагодження параметрів іменування та параметрів ІР-адресації мережних адаптерів/інтерфейсів пристроїв мережі згідно з даними п. 1, 2. При налагодженні врахувати, що налагодження альтернативного DNS-сервера не завжди є можливим.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drawing>
          <wp:anchor behindDoc="0" distT="0" distB="0" distL="0" distR="0" simplePos="0" locked="0" layoutInCell="0" allowOverlap="1" relativeHeight="32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99835" cy="303085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9835" cy="30308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sz w:val="28"/>
          <w:szCs w:val="28"/>
        </w:rPr>
        <w:t>Рис.2. Налаштування параметрів IP-адресації WS-63-24-1, налаштування всіх інших вузлів є аналогічним.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56990" cy="1057275"/>
            <wp:effectExtent l="0" t="0" r="0" b="0"/>
            <wp:docPr id="3" name="Image38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8 Copy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6990" cy="1057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3. Налагодження параметрів IP-адресації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4" name="Image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36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4. Налагодження параметрів IP-адресації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65320" cy="1929130"/>
            <wp:effectExtent l="0" t="0" r="0" b="0"/>
            <wp:docPr id="5" name="Image36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6 Copy 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320" cy="1929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5. Налагодження параметрів IP-адресації SW-63-24-2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5. </w:t>
      </w:r>
      <w:r>
        <w:rPr>
          <w:sz w:val="28"/>
          <w:szCs w:val="28"/>
        </w:rPr>
        <w:t>Провести налагодження тайм-ауту утримання ARP-записів в ARP-таблицях пристроїв мережі. Для вибору значення тайм-ауту скористатися даними табл. 9 (необов’язково).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>
          <w:sz w:val="24"/>
          <w:szCs w:val="24"/>
        </w:rPr>
      </w:pPr>
      <w:r>
        <w:rPr>
          <w:sz w:val="24"/>
          <w:szCs w:val="24"/>
        </w:rPr>
        <w:t>Табл. 9. — Параметри для виконання п. 5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№ </w:t>
            </w:r>
            <w:r>
              <w:rPr>
                <w:sz w:val="28"/>
                <w:szCs w:val="28"/>
              </w:rPr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Тайм-аут, хв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24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</w:tr>
    </w:tbl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67150" cy="1990725"/>
            <wp:effectExtent l="0" t="0" r="0" b="0"/>
            <wp:docPr id="6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7150" cy="1990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6.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sz w:val="24"/>
          <w:szCs w:val="24"/>
        </w:rPr>
      </w:pPr>
      <w:r>
        <w:rPr/>
        <w:drawing>
          <wp:inline distT="0" distB="0" distL="0" distR="0">
            <wp:extent cx="3848100" cy="1981200"/>
            <wp:effectExtent l="0" t="0" r="0" b="0"/>
            <wp:docPr id="7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1981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7. Налагодження тайм-ауту утримання ARP-записів </w:t>
      </w:r>
      <w:r>
        <w:rPr>
          <w:sz w:val="28"/>
          <w:szCs w:val="28"/>
          <w:lang w:val="en-US"/>
        </w:rPr>
        <w:t>SW</w:t>
      </w:r>
      <w:r>
        <w:rPr>
          <w:sz w:val="28"/>
          <w:szCs w:val="28"/>
        </w:rPr>
        <w:t>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848100" cy="2000250"/>
            <wp:effectExtent l="0" t="0" r="0" b="0"/>
            <wp:docPr id="8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8100" cy="2000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Рис. 8. Налагодження тайм-ауту утримання ARP-записів </w:t>
      </w:r>
      <w:r>
        <w:rPr>
          <w:sz w:val="28"/>
          <w:szCs w:val="28"/>
          <w:lang w:val="en-US"/>
        </w:rPr>
        <w:t>R-</w:t>
      </w:r>
      <w:r>
        <w:rPr>
          <w:sz w:val="28"/>
          <w:szCs w:val="28"/>
        </w:rPr>
        <w:t>63-24-1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6. </w:t>
      </w:r>
      <w:r>
        <w:rPr>
          <w:sz w:val="28"/>
          <w:szCs w:val="28"/>
        </w:rPr>
        <w:t>Перевірити можливість інформаційного обміну між робочою станцією (табл. 8) та рештою робочих станцій та комунікаційних пристроїв мережі за допомогою команд ping та arping (за можливості).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161540" cy="1176020"/>
            <wp:effectExtent l="0" t="0" r="0" b="0"/>
            <wp:docPr id="9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1540" cy="11760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9. Команда arping недоступна</w:t>
      </w:r>
      <w:r>
        <w:br w:type="page"/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221355" cy="4994910"/>
            <wp:effectExtent l="0" t="0" r="0" b="0"/>
            <wp:docPr id="10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1355" cy="49949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10.  Перевірка можливість інформаційного обміну між робочою станцією WS-63-24-6 та рештою робочих станцій (Частина 1)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581400" cy="2400300"/>
            <wp:effectExtent l="0" t="0" r="0" b="0"/>
            <wp:docPr id="11" name="Imag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8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400" cy="2400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11.  Перевірка можливість інформаційного обміну між робочою станцією WS-63-24-6 та рештою робочих станцій (Частина 2)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595245" cy="4894580"/>
            <wp:effectExtent l="0" t="0" r="0" b="0"/>
            <wp:docPr id="12" name="Imag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9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5245" cy="48945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12.  Перевірка можливість інформаційного обміну між робочою станцією WS-63-24-6 та рештою робочих станцій (Частина 3)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2493645" cy="2637155"/>
            <wp:effectExtent l="0" t="0" r="0" b="0"/>
            <wp:docPr id="13" name="Image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0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3645" cy="2637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13.  Перевірка можливість інформаційного обміну між робочою станцією WS-63-24-6 та рештою робочих станцій (Частина 4)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Завдання 7. </w:t>
      </w:r>
      <w:r>
        <w:rPr>
          <w:sz w:val="28"/>
          <w:szCs w:val="28"/>
        </w:rPr>
        <w:t>Вивести ARP-таблицю робочої станції (табл. 8) та порівняти її з отриманою у п. 3. Вивести ARP-таблиці решти пристроїв мережі.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У ARP- таблиці вузла WS-63-24-6 є 10 записів, оскільки це всі адреси, до яких здійснювався запит. У моїй таблиці наведено лише 3 записи. 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1647825"/>
            <wp:effectExtent l="0" t="0" r="0" b="0"/>
            <wp:docPr id="14" name="Image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1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1647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14. ARP таблиця WS-63-24-6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00625" cy="438150"/>
            <wp:effectExtent l="0" t="0" r="0" b="0"/>
            <wp:docPr id="15" name="Image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2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625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15. ARP таблиця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419100"/>
            <wp:effectExtent l="0" t="0" r="0" b="0"/>
            <wp:docPr id="16" name="Image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3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19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16. ARP таблиця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409575"/>
            <wp:effectExtent l="0" t="0" r="0" b="0"/>
            <wp:docPr id="17" name="Image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4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17. ARP таблиця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29000" cy="438150"/>
            <wp:effectExtent l="0" t="0" r="0" b="0"/>
            <wp:docPr id="18" name="Imag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438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18. ARP таблиця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00425" cy="561975"/>
            <wp:effectExtent l="0" t="0" r="0" b="0"/>
            <wp:docPr id="19" name="Image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6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561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19. ARP таблиця Serv-63-24-1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48050" cy="704850"/>
            <wp:effectExtent l="0" t="0" r="0" b="0"/>
            <wp:docPr id="20" name="Imag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1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8050" cy="704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20. ARP таблиця WS-63-24-1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19475" cy="428625"/>
            <wp:effectExtent l="0" t="0" r="0" b="0"/>
            <wp:docPr id="21" name="Image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8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9475" cy="428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21. ARP таблиця WS-63-24-2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552450"/>
            <wp:effectExtent l="0" t="0" r="0" b="0"/>
            <wp:docPr id="22" name="Image19 Copy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19 Copy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55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22. ARP таблиця WS-63-24-3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09950" cy="476250"/>
            <wp:effectExtent l="0" t="0" r="0" b="0"/>
            <wp:docPr id="23" name="Image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995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23. ARP таблиця WS-63-24-4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438525" cy="409575"/>
            <wp:effectExtent l="0" t="0" r="0" b="0"/>
            <wp:docPr id="24" name="Image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2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4095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24. ARP таблиця WS-63-24-5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sz w:val="28"/>
          <w:szCs w:val="28"/>
        </w:rPr>
      </w:pPr>
      <w:r>
        <w:rPr>
          <w:b/>
          <w:bCs/>
          <w:sz w:val="28"/>
          <w:szCs w:val="28"/>
        </w:rPr>
        <w:t>Завдання 8.</w:t>
      </w:r>
      <w:r>
        <w:rPr>
          <w:sz w:val="28"/>
          <w:szCs w:val="28"/>
        </w:rPr>
        <w:t xml:space="preserve"> Очистити ARP-таблиці всіх вузлів мережі. На робочій станції (табл. 8) запустити програмний аналізатор трафіка, здійснити інформаційний обмін та провести перехоплення ARP-повідомлень, що передаються між цією станцією і рештою пристроїв мережі під час обміну.</w:t>
      </w:r>
    </w:p>
    <w:p>
      <w:pPr>
        <w:pStyle w:val="Normal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19675" cy="533400"/>
            <wp:effectExtent l="0" t="0" r="0" b="0"/>
            <wp:docPr id="25" name="Image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22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9675" cy="533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25. Очищення ARP таблиці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292600" cy="654050"/>
            <wp:effectExtent l="0" t="0" r="0" b="0"/>
            <wp:docPr id="26" name="Imag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23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2600" cy="654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26. Очищення ARP таблиці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666750"/>
            <wp:effectExtent l="0" t="0" r="0" b="0"/>
            <wp:docPr id="27" name="Image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24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6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27. Очищення ARP таблиці SW-63-24-2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1314450" cy="504825"/>
            <wp:effectExtent l="0" t="0" r="0" b="0"/>
            <wp:docPr id="28" name="Image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25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504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28. Очищення ARP таблиці WS-63-24-6, очищення таблиці для всіх інших кінцевих вузлів є аналогічним.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3727450" cy="741045"/>
            <wp:effectExtent l="0" t="0" r="0" b="0"/>
            <wp:docPr id="29" name="Image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32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7450" cy="7410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29. Виконана команда для інформаційного обміну WS-63-24-6 — WS-63-24-1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5767070" cy="2484120"/>
            <wp:effectExtent l="0" t="0" r="0" b="0"/>
            <wp:docPr id="30" name="Image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26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070" cy="2484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30. Пакунок з’явився WS-63-24-6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767705" cy="2491105"/>
            <wp:effectExtent l="0" t="0" r="0" b="0"/>
            <wp:docPr id="31" name="Image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27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7705" cy="24911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31. Пакунок потрапив до комутатора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10225" cy="2270125"/>
            <wp:effectExtent l="0" t="0" r="0" b="0"/>
            <wp:docPr id="32" name="Image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28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0225" cy="2270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32. Комутатор SW-63-24-2 розіслав пакунок по всім своїм інтерфейсам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83885" cy="2517775"/>
            <wp:effectExtent l="0" t="0" r="0" b="0"/>
            <wp:docPr id="33" name="Image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29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3885" cy="2517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33. Комутатор SW-63-24-1 розіслав пакунок по всім своїм інтерфейсам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73090" cy="2247900"/>
            <wp:effectExtent l="0" t="0" r="0" b="0"/>
            <wp:docPr id="34" name="Image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30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3090" cy="2247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34. Робоча станція WS-63-24-1 дала відповідь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753100" cy="2437130"/>
            <wp:effectExtent l="0" t="0" r="0" b="0"/>
            <wp:docPr id="35" name="Image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31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2437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35. Пакунок дійшов до комутатора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5623560" cy="2289175"/>
            <wp:effectExtent l="0" t="0" r="0" b="0"/>
            <wp:docPr id="36" name="Image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33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3560" cy="2289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36. Пакунок повернувся до робочої станції SW-63-24-6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9.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Дослідити перехоплені програмним аналізатором трафіка ARP-повідомлення та порівняти їх із сформованими у п. 3.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start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Перехоплені ARP-повідомлення, отримані за допомогою програмного аналізатора трафіка, за своєю структурою дуже схожі на ті теоретичні, що були сформовані у п. 3.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br w:type="column"/>
      </w:r>
      <w:r>
        <w:rPr/>
        <w:drawing>
          <wp:inline distT="0" distB="0" distL="0" distR="0">
            <wp:extent cx="4627245" cy="3867785"/>
            <wp:effectExtent l="0" t="0" r="0" b="0"/>
            <wp:docPr id="37" name="Image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34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7245" cy="38677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36. Запит WS-63-24-6 — WS-63-24-1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615815" cy="3840480"/>
            <wp:effectExtent l="0" t="0" r="0" b="0"/>
            <wp:docPr id="38" name="Image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35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5815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>
          <w:rFonts w:eastAsia="Helvetica-Bold"/>
          <w:b w:val="false"/>
          <w:bCs w:val="false"/>
          <w:sz w:val="28"/>
          <w:szCs w:val="28"/>
          <w:lang w:val="en-US"/>
        </w:rPr>
        <w:t>Рис. 37. Відповідь WS-63-24-1 — WS-63-24-6</w:t>
      </w:r>
      <w:r>
        <w:br w:type="page"/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firstLine="720" w:start="0" w:end="0"/>
        <w:jc w:val="both"/>
        <w:rPr>
          <w:rFonts w:eastAsia="Helvetica-Bold"/>
          <w:b/>
          <w:bCs/>
          <w:sz w:val="28"/>
          <w:szCs w:val="28"/>
          <w:lang w:val="en-US"/>
        </w:rPr>
      </w:pPr>
      <w:r>
        <w:rPr>
          <w:rFonts w:eastAsia="Helvetica-Bold"/>
          <w:b/>
          <w:bCs/>
          <w:sz w:val="28"/>
          <w:szCs w:val="28"/>
          <w:lang w:val="en-US"/>
        </w:rPr>
        <w:t>Завдання 10.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 xml:space="preserve"> Очистити ARP-таблиці всіх робочих станцій та комунікаційних пристроїв мережі. Внести статичні ARP-записи у ARP-таблиці серверів мережі та комунікаційних пристроїв мережі.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>
          <w:rFonts w:eastAsia="Helvetica-Bold"/>
          <w:b/>
          <w:bCs/>
          <w:sz w:val="28"/>
          <w:szCs w:val="28"/>
          <w:lang w:val="en-US"/>
        </w:rPr>
      </w:pPr>
      <w:r>
        <w:rPr/>
        <w:drawing>
          <wp:inline distT="0" distB="0" distL="0" distR="0">
            <wp:extent cx="2301875" cy="753110"/>
            <wp:effectExtent l="0" t="0" r="0" b="0"/>
            <wp:docPr id="39" name="Image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42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1875" cy="7531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38. Очищення ARP таблиці WS-63-24-6, очищення таблиці для всіх інших кінцевих вузлів є аналогічним.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5038725" cy="676275"/>
            <wp:effectExtent l="0" t="0" r="0" b="0"/>
            <wp:docPr id="40" name="Image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43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676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39. Очищення ARP таблиці R-63-24-1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48175" cy="666750"/>
            <wp:effectExtent l="0" t="0" r="0" b="0"/>
            <wp:docPr id="41" name="Image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Image44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48175" cy="6667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40. Очищення ARP таблиці SW-63-24-1</w:t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/>
        <w:drawing>
          <wp:inline distT="0" distB="0" distL="0" distR="0">
            <wp:extent cx="4476750" cy="714375"/>
            <wp:effectExtent l="0" t="0" r="0" b="0"/>
            <wp:docPr id="42" name="Image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Image45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714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tabs>
          <w:tab w:val="clear" w:pos="567"/>
          <w:tab w:val="left" w:pos="0" w:leader="none"/>
        </w:tabs>
        <w:spacing w:lineRule="auto" w:line="360"/>
        <w:ind w:hanging="0" w:start="0"/>
        <w:jc w:val="center"/>
        <w:rPr>
          <w:sz w:val="28"/>
          <w:szCs w:val="28"/>
        </w:rPr>
      </w:pPr>
      <w:r>
        <w:rPr>
          <w:sz w:val="28"/>
          <w:szCs w:val="28"/>
        </w:rPr>
        <w:t>Рис. 41. Очищення ARP таблиці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2237105" cy="1254125"/>
            <wp:effectExtent l="0" t="0" r="0" b="0"/>
            <wp:docPr id="43" name="Image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Image37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37105" cy="12541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/>
        <w:t>Рис. 42. Команда arp -s відсутня на серверах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>
          <w:rFonts w:eastAsia="Helvetica-Bold"/>
          <w:b w:val="false"/>
          <w:bCs w:val="false"/>
          <w:sz w:val="28"/>
          <w:szCs w:val="28"/>
          <w:lang w:val="en-US"/>
        </w:rPr>
      </w:pPr>
      <w:r>
        <w:rPr/>
        <w:drawing>
          <wp:inline distT="0" distB="0" distL="0" distR="0">
            <wp:extent cx="4714875" cy="838200"/>
            <wp:effectExtent l="0" t="0" r="0" b="0"/>
            <wp:docPr id="44" name="Image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Image39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4875" cy="838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>
          <w:b w:val="false"/>
          <w:bCs w:val="false"/>
        </w:rPr>
        <w:t>Рис. 43. Невдається</w:t>
      </w:r>
      <w:r>
        <w:rPr>
          <w:rStyle w:val="Strong"/>
          <w:b w:val="false"/>
          <w:bCs w:val="false"/>
        </w:rPr>
        <w:t xml:space="preserve"> додати статичний запис для R-63-24-1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/>
      </w:pPr>
      <w:r>
        <w:rPr/>
        <w:drawing>
          <wp:inline distT="0" distB="0" distL="0" distR="0">
            <wp:extent cx="3895725" cy="819150"/>
            <wp:effectExtent l="0" t="0" r="0" b="0"/>
            <wp:docPr id="45" name="Image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Image40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5725" cy="819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>
          <w:rStyle w:val="Strong"/>
          <w:b w:val="false"/>
          <w:bCs w:val="false"/>
        </w:rPr>
        <w:t>Рис. 44. Невдається додати статичний запис для SW-63-24-1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center"/>
        <w:rPr/>
      </w:pPr>
      <w:r>
        <w:rPr/>
        <w:drawing>
          <wp:inline distT="0" distB="0" distL="0" distR="0">
            <wp:extent cx="3876040" cy="808990"/>
            <wp:effectExtent l="0" t="0" r="0" b="0"/>
            <wp:docPr id="46" name="Image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Image41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040" cy="8089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0" w:after="0"/>
        <w:ind w:hanging="0" w:start="0" w:end="0"/>
        <w:jc w:val="center"/>
        <w:rPr/>
      </w:pPr>
      <w:r>
        <w:rPr>
          <w:rStyle w:val="Strong"/>
          <w:b w:val="false"/>
          <w:bCs w:val="false"/>
        </w:rPr>
        <w:t>Рис. 45. Невдається додати статичний запис для SW-63-24-2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Style w:val="Strong"/>
          <w:b/>
          <w:bCs/>
        </w:rPr>
        <w:t>Завадання 11.</w:t>
      </w:r>
      <w:r>
        <w:rPr>
          <w:rStyle w:val="Strong"/>
          <w:b w:val="false"/>
          <w:bCs w:val="false"/>
        </w:rPr>
        <w:t xml:space="preserve"> На робочій станції (табл. 8) повторно запустити програмний аналізатор трафіка, здійснити інформаційний обмін та дослідити процес функціонування засобів протоколу ARP на робочій станції за умови застосування статичних ARP-записів.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Style w:val="Strong"/>
          <w:b w:val="false"/>
          <w:bCs w:val="false"/>
        </w:rPr>
        <w:t>Додати статичні ARP-записи не вдалося через відсутність команд у Packet Tracer, тому дослідження ARP із статичними записами провести не вдалося.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Style w:val="Strong"/>
          <w:b/>
          <w:bCs/>
        </w:rPr>
        <w:t>Завдання 11.</w:t>
      </w:r>
      <w:r>
        <w:rPr>
          <w:rStyle w:val="Strong"/>
          <w:b w:val="false"/>
          <w:bCs w:val="false"/>
        </w:rPr>
        <w:t xml:space="preserve"> </w:t>
      </w:r>
      <w:r>
        <w:rPr>
          <w:rStyle w:val="Strong"/>
          <w:b w:val="false"/>
          <w:bCs w:val="false"/>
        </w:rPr>
        <w:t>Для заданої ІР-адреси версії 4 (табл. 10) визначити MAC- адресу групової розcилки. За можливості визначити, повідомлення якого протоколу передається за допомогою даної адреси.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rStyle w:val="Strong"/>
          <w:b w:val="false"/>
          <w:bCs w:val="false"/>
          <w:sz w:val="24"/>
          <w:szCs w:val="24"/>
        </w:rPr>
        <w:t xml:space="preserve">Табл. </w:t>
      </w:r>
      <w:r>
        <w:rPr>
          <w:rStyle w:val="Strong"/>
          <w:b w:val="false"/>
          <w:bCs w:val="false"/>
          <w:sz w:val="24"/>
          <w:szCs w:val="24"/>
        </w:rPr>
        <w:t>10</w:t>
      </w:r>
      <w:r>
        <w:rPr>
          <w:rStyle w:val="Strong"/>
          <w:b w:val="false"/>
          <w:bCs w:val="false"/>
          <w:sz w:val="24"/>
          <w:szCs w:val="24"/>
        </w:rPr>
        <w:t xml:space="preserve">. — </w:t>
      </w:r>
      <w:r>
        <w:rPr>
          <w:rStyle w:val="Strong"/>
          <w:b w:val="false"/>
          <w:bCs w:val="false"/>
          <w:sz w:val="24"/>
          <w:szCs w:val="24"/>
        </w:rPr>
        <w:t>Параметри для розрахунку п. 12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4960"/>
        <w:gridCol w:w="4961"/>
      </w:tblGrid>
      <w:tr>
        <w:trPr/>
        <w:tc>
          <w:tcPr>
            <w:tcW w:w="496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/>
              <w:t>варіанта</w:t>
            </w:r>
          </w:p>
        </w:tc>
        <w:tc>
          <w:tcPr>
            <w:tcW w:w="49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ІР-адреса</w:t>
            </w:r>
          </w:p>
        </w:tc>
      </w:tr>
      <w:tr>
        <w:trPr/>
        <w:tc>
          <w:tcPr>
            <w:tcW w:w="4960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24 </w:t>
            </w:r>
          </w:p>
        </w:tc>
        <w:tc>
          <w:tcPr>
            <w:tcW w:w="496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224.0.0.22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start"/>
        <w:rPr/>
      </w:pPr>
      <w:r>
        <w:rPr>
          <w:rStyle w:val="Strong"/>
          <w:rFonts w:eastAsia="Helvetica-Bold"/>
          <w:b w:val="false"/>
          <w:bCs w:val="false"/>
          <w:sz w:val="28"/>
          <w:szCs w:val="28"/>
          <w:lang w:val="en-US"/>
        </w:rPr>
        <w:t>Для розв’язання даного прикладу переводимо задану ІР-адресу 224.0.0.22 з десяткової у двійкову систему числення: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start"/>
        <w:rPr/>
      </w:pPr>
      <w:r>
        <w:rPr>
          <w:rStyle w:val="Strong"/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>1100000.0</w:t>
      </w:r>
      <w:r>
        <w:rPr>
          <w:rStyle w:val="Strong"/>
          <w:rFonts w:eastAsia="Helvetica-Bold"/>
          <w:b/>
          <w:bCs/>
          <w:position w:val="0"/>
          <w:sz w:val="28"/>
          <w:sz w:val="28"/>
          <w:szCs w:val="28"/>
          <w:vertAlign w:val="baseline"/>
          <w:lang w:val="en-US"/>
        </w:rPr>
        <w:t>0000000.00000000.00010110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start"/>
        <w:rPr/>
      </w:pPr>
      <w:r>
        <w:rPr>
          <w:rStyle w:val="Strong"/>
          <w:rFonts w:eastAsia="Helvetica-Bold"/>
          <w:b w:val="false"/>
          <w:bCs w:val="false"/>
          <w:position w:val="0"/>
          <w:sz w:val="28"/>
          <w:sz w:val="28"/>
          <w:szCs w:val="28"/>
          <w:vertAlign w:val="baseline"/>
          <w:lang w:val="en-US"/>
        </w:rPr>
        <w:t>Для формування ідентифікатора групи використовуються 23 молодших біти вихідної ІР-адреси. У даному випадку це біти: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start"/>
        <w:rPr/>
      </w:pPr>
      <w:r>
        <w:rPr>
          <w:rStyle w:val="Strong"/>
          <w:rFonts w:eastAsia="Helvetica-Bold"/>
          <w:b/>
          <w:bCs/>
          <w:position w:val="0"/>
          <w:sz w:val="28"/>
          <w:sz w:val="28"/>
          <w:szCs w:val="28"/>
          <w:vertAlign w:val="baseline"/>
          <w:lang w:val="en-US"/>
        </w:rPr>
        <w:t>0000000.00000000.00010110</w:t>
      </w:r>
      <w:r>
        <w:br w:type="page"/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Style w:val="Strong"/>
          <w:rFonts w:eastAsia="Helvetica-Bold"/>
          <w:b w:val="false"/>
          <w:bCs w:val="false"/>
          <w:sz w:val="28"/>
          <w:szCs w:val="28"/>
          <w:lang w:val="en-US"/>
        </w:rPr>
        <w:t>Додаємо до цієї послідовності ліворуч старший 24-й біт зі значенням 0. Отримаємо бітову послідовність: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/>
      </w:pPr>
      <w:r>
        <w:rPr>
          <w:rStyle w:val="Strong"/>
          <w:rFonts w:eastAsia="Helvetica-Bold"/>
          <w:b w:val="false"/>
          <w:bCs w:val="false"/>
          <w:sz w:val="28"/>
          <w:szCs w:val="28"/>
          <w:lang w:val="en-US"/>
        </w:rPr>
        <w:t>0</w:t>
      </w:r>
      <w:r>
        <w:rPr>
          <w:rStyle w:val="Strong"/>
          <w:rFonts w:eastAsia="Helvetica-Bold"/>
          <w:b/>
          <w:bCs/>
          <w:sz w:val="28"/>
          <w:szCs w:val="28"/>
          <w:lang w:val="en-US"/>
        </w:rPr>
        <w:t>00000000.00000000.00010110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Style w:val="Strong"/>
          <w:rFonts w:eastAsia="Helvetica-Bold"/>
          <w:b w:val="false"/>
          <w:bCs w:val="false"/>
          <w:sz w:val="28"/>
          <w:szCs w:val="28"/>
          <w:lang w:val="en-US"/>
        </w:rPr>
        <w:t>У шістнадцятковому вигляді як частина MAC-адреси ця бітова послідовність записується так: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/>
      </w:pPr>
      <w:r>
        <w:rPr>
          <w:rStyle w:val="Strong"/>
          <w:rFonts w:eastAsia="Helvetica-Bold"/>
          <w:b w:val="false"/>
          <w:bCs w:val="false"/>
          <w:sz w:val="28"/>
          <w:szCs w:val="28"/>
          <w:lang w:val="en-US"/>
        </w:rPr>
        <w:t>00-00-16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Style w:val="Strong"/>
          <w:rFonts w:eastAsia="Helvetica-Bold"/>
          <w:b w:val="false"/>
          <w:bCs w:val="false"/>
          <w:sz w:val="28"/>
          <w:szCs w:val="28"/>
          <w:lang w:val="en-US"/>
        </w:rPr>
        <w:t>Результуюча групова MAC-адреса має вигляд: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both"/>
        <w:rPr/>
      </w:pPr>
      <w:r>
        <w:rPr>
          <w:rStyle w:val="Strong"/>
          <w:rFonts w:eastAsia="Helvetica-Bold"/>
          <w:b w:val="false"/>
          <w:bCs w:val="false"/>
          <w:sz w:val="28"/>
          <w:szCs w:val="28"/>
          <w:lang w:val="en-US"/>
        </w:rPr>
        <w:t>01-00-5E-00-00-16</w:t>
      </w:r>
    </w:p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hanging="0" w:start="0" w:end="0"/>
        <w:jc w:val="end"/>
        <w:rPr/>
      </w:pPr>
      <w:r>
        <w:rPr>
          <w:rStyle w:val="Strong"/>
          <w:rFonts w:eastAsia="Helvetica-Bold"/>
          <w:b w:val="false"/>
          <w:bCs w:val="false"/>
          <w:sz w:val="24"/>
          <w:szCs w:val="24"/>
          <w:lang w:val="en-US"/>
        </w:rPr>
        <w:t>Табл. 11. — Зарезервована групова ІР-адреса 224.0.0.22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021"/>
        <w:gridCol w:w="7900"/>
      </w:tblGrid>
      <w:tr>
        <w:trPr/>
        <w:tc>
          <w:tcPr>
            <w:tcW w:w="20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Групова адреса</w:t>
            </w:r>
          </w:p>
        </w:tc>
        <w:tc>
          <w:tcPr>
            <w:tcW w:w="790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Призначення/Протокол</w:t>
            </w:r>
          </w:p>
        </w:tc>
      </w:tr>
      <w:tr>
        <w:trPr/>
        <w:tc>
          <w:tcPr>
            <w:tcW w:w="2021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224.0.0.22</w:t>
            </w:r>
          </w:p>
        </w:tc>
        <w:tc>
          <w:tcPr>
            <w:tcW w:w="7900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>Протокол IGMP v3 (Internet Group Management Protocol)</w:t>
            </w:r>
          </w:p>
        </w:tc>
      </w:tr>
    </w:tbl>
    <w:p>
      <w:pPr>
        <w:pStyle w:val="ZIKSMAINTEXT"/>
        <w:widowControl/>
        <w:tabs>
          <w:tab w:val="clear" w:pos="567"/>
          <w:tab w:val="left" w:pos="0" w:leader="none"/>
        </w:tabs>
        <w:suppressAutoHyphens w:val="true"/>
        <w:bidi w:val="0"/>
        <w:spacing w:lineRule="auto" w:line="360" w:before="173" w:after="0"/>
        <w:ind w:firstLine="720" w:start="0" w:end="0"/>
        <w:jc w:val="both"/>
        <w:rPr/>
      </w:pPr>
      <w:r>
        <w:rPr>
          <w:rFonts w:eastAsia="Helvetica-Bold"/>
          <w:b/>
          <w:bCs/>
          <w:sz w:val="28"/>
          <w:szCs w:val="28"/>
          <w:lang w:val="en-US"/>
        </w:rPr>
        <w:t xml:space="preserve">Висновок: </w:t>
      </w:r>
      <w:r>
        <w:rPr>
          <w:rFonts w:eastAsia="Helvetica-Bold"/>
          <w:b w:val="false"/>
          <w:bCs w:val="false"/>
          <w:sz w:val="28"/>
          <w:szCs w:val="28"/>
          <w:lang w:val="en-US"/>
        </w:rPr>
        <w:t>У ході дослідження було детально розглянуто принципи встановлення відповідностей між логічними та фізичними адресами в ІР-мережах, а також особливості функціонування протоколу ARP. Отримано практичні навички побудови локальної мережі на основі комутатора Ethernet, проведено моніторинг і діагностику процесів адресного відображення. Результати роботи дозволили глибше зрозуміти механізми адресації в ІР-мережах і значення протоколу ARP у забезпеченні ефективної взаємодії мережевих вузлів.</w:t>
      </w:r>
    </w:p>
    <w:sectPr>
      <w:headerReference w:type="even" r:id="rId48"/>
      <w:headerReference w:type="default" r:id="rId49"/>
      <w:headerReference w:type="first" r:id="rId50"/>
      <w:type w:val="nextPage"/>
      <w:pgSz w:w="11906" w:h="16838"/>
      <w:pgMar w:left="1418" w:right="567" w:gutter="0" w:header="709" w:top="766" w:footer="0" w:bottom="1701"/>
      <w:pgNumType w:start="1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/>
    <w:family w:val="auto"/>
    <w:pitch w:val="default"/>
  </w:font>
  <w:font w:name="Times New Roman">
    <w:charset w:val="01"/>
    <w:family w:val="roman"/>
    <w:pitch w:val="default"/>
  </w:font>
  <w:font w:name="Calibri Light">
    <w:charset w:val="01"/>
    <w:family w:val="roman"/>
    <w:pitch w:val="default"/>
  </w:font>
  <w:font w:name="Tahoma">
    <w:charset w:val="01"/>
    <w:family w:val="swiss"/>
    <w:pitch w:val="default"/>
  </w:font>
  <w:font w:name="Consolas">
    <w:charset w:val="01"/>
    <w:family w:val="auto"/>
    <w:pitch w:val="default"/>
  </w:font>
  <w:font w:name="Calibre">
    <w:charset w:val="01"/>
    <w:family w:val="roman"/>
    <w:pitch w:val="default"/>
  </w:font>
  <w:font w:name="ISOCPEUR">
    <w:charset w:val="01"/>
    <w:family w:val="swiss"/>
    <w:pitch w:val="default"/>
  </w:font>
  <w:font w:name="Arial">
    <w:charset w:val="01"/>
    <w:family w:val="swiss"/>
    <w:pitch w:val="default"/>
  </w:font>
  <w:font w:name="Calibri">
    <w:charset w:val="01"/>
    <w:family w:val="roman"/>
    <w:pitch w:val="default"/>
  </w:font>
  <w:font w:name="Consolas">
    <w:charset w:val="01"/>
    <w:family w:val="roman"/>
    <w:pitch w:val="default"/>
  </w:font>
  <w:font w:name="Journal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3335" distL="13335" distR="9525" simplePos="0" locked="0" layoutInCell="1" allowOverlap="1" relativeHeight="289" wp14:anchorId="10994A40">
              <wp:simplePos x="0" y="0"/>
              <wp:positionH relativeFrom="column">
                <wp:posOffset>-229235</wp:posOffset>
              </wp:positionH>
              <wp:positionV relativeFrom="paragraph">
                <wp:posOffset>-266065</wp:posOffset>
              </wp:positionV>
              <wp:extent cx="6656705" cy="10290175"/>
              <wp:effectExtent l="13335" t="13335" r="9525" b="13335"/>
              <wp:wrapNone/>
              <wp:docPr id="47" name="Группа 6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760" cy="10290240"/>
                        <a:chOff x="0" y="0"/>
                        <a:chExt cx="6656760" cy="10290240"/>
                      </a:xfrm>
                    </wpg:grpSpPr>
                    <wps:wsp>
                      <wps:cNvPr id="48" name="Rectangle 2"/>
                      <wps:cNvSpPr/>
                      <wps:spPr>
                        <a:xfrm>
                          <a:off x="748080" y="9753120"/>
                          <a:ext cx="853560" cy="165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g:grpSp>
                      <wpg:cNvGrpSpPr/>
                      <wpg:grpSpPr>
                        <a:xfrm>
                          <a:off x="0" y="0"/>
                          <a:ext cx="6656760" cy="1029024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656760" cy="10290240"/>
                          </a:xfrm>
                        </wpg:grpSpPr>
                        <wps:wsp>
                          <wps:cNvPr id="49" name="Rectangle 5"/>
                          <wps:cNvSpPr/>
                          <wps:spPr>
                            <a:xfrm>
                              <a:off x="0" y="0"/>
                              <a:ext cx="6644160" cy="1028016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639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750600"/>
                              <a:ext cx="664848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7275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1638360" y="9754920"/>
                              <a:ext cx="72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183040" y="9759240"/>
                              <a:ext cx="1440" cy="531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2547720" y="9754920"/>
                              <a:ext cx="720" cy="53028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295320" y="9754920"/>
                              <a:ext cx="1440" cy="5353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9931320"/>
                              <a:ext cx="2537640" cy="144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3960" y="10113480"/>
                              <a:ext cx="2537640" cy="72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SpPr/>
                          <wps:spPr>
                            <a:xfrm>
                              <a:off x="6300000" y="9933480"/>
                              <a:ext cx="356760" cy="72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bodyPr/>
                        </wps:wsp>
                        <wps:wsp>
                          <wps:cNvPr id="50" name="Rectangle 16"/>
                          <wps:cNvSpPr/>
                          <wps:spPr>
                            <a:xfrm>
                              <a:off x="17640" y="10120680"/>
                              <a:ext cx="31752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Змн.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1" name="Rectangle 17"/>
                          <wps:cNvSpPr/>
                          <wps:spPr>
                            <a:xfrm>
                              <a:off x="379080" y="10120680"/>
                              <a:ext cx="31752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2" name="Rectangle 18"/>
                          <wps:cNvSpPr/>
                          <wps:spPr>
                            <a:xfrm>
                              <a:off x="754920" y="10120680"/>
                              <a:ext cx="84060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 xml:space="preserve">№ </w:t>
                                </w: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докум.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3" name="Rectangle 19"/>
                          <wps:cNvSpPr/>
                          <wps:spPr>
                            <a:xfrm>
                              <a:off x="1659240" y="10120680"/>
                              <a:ext cx="49536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Підпис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4" name="Rectangle 20"/>
                          <wps:cNvSpPr/>
                          <wps:spPr>
                            <a:xfrm>
                              <a:off x="2198880" y="10120680"/>
                              <a:ext cx="317520" cy="1436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5" name="Rectangle 21"/>
                          <wps:cNvSpPr/>
                          <wps:spPr>
                            <a:xfrm>
                              <a:off x="6310080" y="9769320"/>
                              <a:ext cx="317520" cy="14292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Times New Roman" w:hAnsi="Times New Roman"/>
                                    <w:sz w:val="18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18"/>
                                  </w:rPr>
                                  <w:t>Арк.</w:t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6" name="Rectangle 22"/>
                          <wps:cNvSpPr/>
                          <wps:spPr>
                            <a:xfrm>
                              <a:off x="6310080" y="10005120"/>
                              <a:ext cx="317520" cy="20196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t xml:space="preserve">   </w:t>
                                </w:r>
                                <w:r>
                                  <w:rPr>
                                    <w:rFonts w:ascii="Times New Roman" w:hAnsi="Times New Roman"/>
                                    <w:sz w:val="24"/>
                                    <w:lang w:val="ru-RU"/>
                                  </w:rPr>
                                  <w:fldChar w:fldCharType="begin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instrText xml:space="preserve"> PAGE </w:instrTex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separate"/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t>24</w:t>
                                </w:r>
                                <w:r>
                                  <w:rPr>
                                    <w:sz w:val="24"/>
                                    <w:rFonts w:ascii="Times New Roman" w:hAnsi="Times New Roman"/>
                                    <w:lang w:val="ru-RU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  <wps:wsp>
                          <wps:cNvPr id="57" name="Rectangle 23"/>
                          <wps:cNvSpPr/>
                          <wps:spPr>
                            <a:xfrm>
                              <a:off x="2578680" y="9894600"/>
                              <a:ext cx="3672360" cy="230040"/>
                            </a:xfrm>
                            <a:prstGeom prst="rect">
                              <a:avLst/>
                            </a:prstGeom>
                            <a:noFill/>
                            <a:ln w="0">
                              <a:noFill/>
                            </a:ln>
                          </wps:spPr>
                          <wps:style>
                            <a:lnRef idx="0"/>
                            <a:fillRef idx="0"/>
                            <a:effectRef idx="0"/>
                            <a:fontRef idx="minor"/>
                          </wps:style>
                          <wps:txbx>
                            <w:txbxContent>
                              <w:p>
                                <w:pPr>
                                  <w:pStyle w:val="Style11"/>
                                  <w:jc w:val="center"/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ДУ «Житомирська політехніка».2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5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.121.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GB"/>
                                  </w:rPr>
                                  <w:t>2</w:t>
                                </w:r>
                                <w:r>
                                  <w:rPr>
                                    <w:sz w:val="22"/>
                                    <w:szCs w:val="22"/>
                                  </w:rPr>
                                  <w:t>4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ru-RU"/>
                                  </w:rPr>
                                  <w:t>.000 – ЛР</w:t>
                                </w:r>
                                <w:r>
                                  <w:rPr>
                                    <w:sz w:val="22"/>
                                    <w:szCs w:val="22"/>
                                    <w:lang w:val="en-US"/>
                                  </w:rPr>
                                  <w:t>9</w:t>
                                </w:r>
                              </w:p>
                              <w:p>
                                <w:pPr>
                                  <w:pStyle w:val="Style11"/>
                                  <w:jc w:val="center"/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pPr>
                                <w:r>
                                  <w:rPr>
                                    <w:rFonts w:ascii="Journal" w:hAnsi="Journal"/>
                                    <w:b/>
                                    <w:bCs/>
                                    <w:sz w:val="22"/>
                                    <w:szCs w:val="22"/>
                                    <w:lang w:val="en-US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rPr>
                                    <w:sz w:val="22"/>
                                    <w:szCs w:val="22"/>
                                  </w:rPr>
                                </w:pPr>
                                <w:r>
                                  <w:rPr>
                                    <w:sz w:val="22"/>
                                    <w:szCs w:val="22"/>
                                  </w:rPr>
                                </w:r>
                              </w:p>
                              <w:p>
                                <w:pPr>
                                  <w:pStyle w:val="Normal"/>
                                  <w:jc w:val="center"/>
                                  <w:rPr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sz w:val="28"/>
                                    <w:szCs w:val="28"/>
                                  </w:rPr>
                                </w:r>
                              </w:p>
                            </w:txbxContent>
                          </wps:txbx>
                          <wps:bodyPr lIns="12600" rIns="12600" tIns="12600" bIns="12600" anchor="t">
                            <a:noAutofit/>
                          </wps:bodyPr>
                        </wps:wsp>
                      </wpg:grpSp>
                      <wps:wsp>
                        <wps:cNvPr id="58" name="Rectangle 24"/>
                        <wps:cNvSpPr/>
                        <wps:spPr>
                          <a:xfrm>
                            <a:off x="748080" y="9928080"/>
                            <a:ext cx="867960" cy="1612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</w:r>
                            </w:p>
                          </w:txbxContent>
                        </wps:txbx>
                        <wps:bodyPr lIns="0" rIns="0" tIns="12600" bIns="12600" anchor="t">
                          <a:noAutofit/>
                        </wps:bodyPr>
                      </wps:wsp>
                    </wpg:grpSp>
                  </wpg:wgp>
                </a:graphicData>
              </a:graphic>
            </wp:anchor>
          </w:drawing>
        </mc:Choice>
        <mc:Fallback>
          <w:pict>
            <v:group id="shape_0" alt="Группа 60" style="position:absolute;margin-left:-18.05pt;margin-top:-20.95pt;width:524.1pt;height:810.2pt" coordorigin="-361,-419" coordsize="10482,16204">
              <v:rect id="shape_0" ID="Rectangle 2" path="m0,0l-2147483645,0l-2147483645,-2147483646l0,-2147483646xe" stroked="f" o:allowincell="f" style="position:absolute;left:817;top:14940;width:1343;height:259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</w:r>
                    </w:p>
                  </w:txbxContent>
                </v:textbox>
                <w10:wrap type="none"/>
              </v:rect>
              <v:group id="shape_0" style="position:absolute;left:-361;top:-419;width:10482;height:16204">
                <v:group id="shape_0" style="position:absolute;left:-361;top:-419;width:10482;height:16204">
                  <v:rect id="shape_0" ID="Rectangle 5" path="m0,0l-2147483645,0l-2147483645,-2147483646l0,-2147483646xe" stroked="t" o:allowincell="f" style="position:absolute;left:-361;top:-419;width:10462;height:16188;mso-wrap-style:none;v-text-anchor:middle">
                    <v:fill o:detectmouseclick="t" on="false"/>
                    <v:stroke color="black" weight="25560" joinstyle="miter" endcap="flat"/>
                    <w10:wrap type="none"/>
                  </v:rect>
                  <v:line id="shape_0" from="212,14943" to="212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4936" to="10114,14936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785,14943" to="785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2219,14943" to="2219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077,14950" to="3078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3651,14943" to="3651,15777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53,14943" to="9554,15785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-355,15221" to="3640,15222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line id="shape_0" from="-355,15508" to="3640,15508" stroked="t" o:allowincell="f" style="position:absolute">
                    <v:stroke color="black" weight="25560" joinstyle="round" endcap="flat"/>
                    <v:fill o:detectmouseclick="t" on="false"/>
                    <w10:wrap type="none"/>
                  </v:line>
                  <v:line id="shape_0" from="9560,15224" to="10121,15224" stroked="t" o:allowincell="f" style="position:absolute">
                    <v:stroke color="black" weight="12600" joinstyle="round" endcap="flat"/>
                    <v:fill o:detectmouseclick="t" on="false"/>
                    <w10:wrap type="none"/>
                  </v:line>
                  <v:rect id="shape_0" ID="Rectangle 16" path="m0,0l-2147483645,0l-2147483645,-2147483646l0,-2147483646xe" stroked="f" o:allowincell="f" style="position:absolute;left:-333;top:15519;width:499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Змн.</w:t>
                          </w:r>
                        </w:p>
                      </w:txbxContent>
                    </v:textbox>
                    <w10:wrap type="none"/>
                  </v:rect>
                  <v:rect id="shape_0" ID="Rectangle 17" path="m0,0l-2147483645,0l-2147483645,-2147483646l0,-2147483646xe" stroked="f" o:allowincell="f" style="position:absolute;left:236;top:15519;width:499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18" path="m0,0l-2147483645,0l-2147483645,-2147483646l0,-2147483646xe" stroked="f" o:allowincell="f" style="position:absolute;left:828;top:15519;width:1323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 xml:space="preserve">№ </w:t>
                          </w: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докум.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</w:r>
                        </w:p>
                      </w:txbxContent>
                    </v:textbox>
                    <w10:wrap type="none"/>
                  </v:rect>
                  <v:rect id="shape_0" ID="Rectangle 19" path="m0,0l-2147483645,0l-2147483645,-2147483646l0,-2147483646xe" stroked="f" o:allowincell="f" style="position:absolute;left:2252;top:15519;width:779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Підпис</w:t>
                          </w:r>
                        </w:p>
                      </w:txbxContent>
                    </v:textbox>
                    <w10:wrap type="none"/>
                  </v:rect>
                  <v:rect id="shape_0" ID="Rectangle 20" path="m0,0l-2147483645,0l-2147483645,-2147483646l0,-2147483646xe" stroked="f" o:allowincell="f" style="position:absolute;left:3102;top:15519;width:499;height:225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  <w10:wrap type="none"/>
                  </v:rect>
                  <v:rect id="shape_0" ID="Rectangle 21" path="m0,0l-2147483645,0l-2147483645,-2147483646l0,-2147483646xe" stroked="f" o:allowincell="f" style="position:absolute;left:9576;top:14966;width:499;height:224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rFonts w:ascii="Times New Roman" w:hAnsi="Times New Roman"/>
                              <w:sz w:val="18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18"/>
                            </w:rPr>
                            <w:t>Арк.</w:t>
                          </w:r>
                        </w:p>
                      </w:txbxContent>
                    </v:textbox>
                    <w10:wrap type="none"/>
                  </v:rect>
                  <v:rect id="shape_0" ID="Rectangle 22" path="m0,0l-2147483645,0l-2147483645,-2147483646l0,-2147483646xe" stroked="f" o:allowincell="f" style="position:absolute;left:9576;top:15337;width:499;height:317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t xml:space="preserve">   </w:t>
                          </w:r>
                          <w:r>
                            <w:rPr>
                              <w:rFonts w:ascii="Times New Roman" w:hAnsi="Times New Roman"/>
                              <w:sz w:val="24"/>
                              <w:lang w:val="ru-RU"/>
                            </w:rPr>
                            <w:fldChar w:fldCharType="begin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instrText xml:space="preserve"> PAGE </w:instrTex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separate"/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t>24</w:t>
                          </w:r>
                          <w:r>
                            <w:rPr>
                              <w:sz w:val="24"/>
                              <w:rFonts w:ascii="Times New Roman" w:hAnsi="Times New Roman"/>
                              <w:lang w:val="ru-RU"/>
                            </w:rPr>
                            <w:fldChar w:fldCharType="end"/>
                          </w:r>
                        </w:p>
                      </w:txbxContent>
                    </v:textbox>
                    <w10:wrap type="none"/>
                  </v:rect>
                  <v:rect id="shape_0" ID="Rectangle 23" path="m0,0l-2147483645,0l-2147483645,-2147483646l0,-2147483646xe" stroked="f" o:allowincell="f" style="position:absolute;left:3700;top:15163;width:5782;height:361;mso-wrap-style:square;v-text-anchor:top">
                    <v:fill o:detectmouseclick="t" on="false"/>
                    <v:stroke color="#3465a4" joinstyle="round" endcap="flat"/>
                    <v:textbox>
                      <w:txbxContent>
                        <w:p>
                          <w:pPr>
                            <w:pStyle w:val="Style11"/>
                            <w:jc w:val="center"/>
                            <w:rPr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ДУ «Житомирська політехніка».2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5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.121.</w:t>
                          </w:r>
                          <w:r>
                            <w:rPr>
                              <w:sz w:val="22"/>
                              <w:szCs w:val="22"/>
                              <w:lang w:val="en-GB"/>
                            </w:rPr>
                            <w:t>2</w:t>
                          </w:r>
                          <w:r>
                            <w:rPr>
                              <w:sz w:val="22"/>
                              <w:szCs w:val="22"/>
                            </w:rPr>
                            <w:t>4</w:t>
                          </w:r>
                          <w:r>
                            <w:rPr>
                              <w:sz w:val="22"/>
                              <w:szCs w:val="22"/>
                              <w:lang w:val="ru-RU"/>
                            </w:rPr>
                            <w:t>.000 – ЛР</w:t>
                          </w:r>
                          <w:r>
                            <w:rPr>
                              <w:sz w:val="22"/>
                              <w:szCs w:val="22"/>
                              <w:lang w:val="en-US"/>
                            </w:rPr>
                            <w:t>9</w:t>
                          </w:r>
                        </w:p>
                        <w:p>
                          <w:pPr>
                            <w:pStyle w:val="Style11"/>
                            <w:jc w:val="center"/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pPr>
                          <w:r>
                            <w:rPr>
                              <w:rFonts w:ascii="Journal" w:hAnsi="Journal"/>
                              <w:b/>
                              <w:bCs/>
                              <w:sz w:val="22"/>
                              <w:szCs w:val="22"/>
                              <w:lang w:val="en-US"/>
                            </w:rPr>
                          </w:r>
                        </w:p>
                        <w:p>
                          <w:pPr>
                            <w:pStyle w:val="Normal"/>
                            <w:rPr>
                              <w:sz w:val="22"/>
                              <w:szCs w:val="22"/>
                            </w:rPr>
                          </w:pPr>
                          <w:r>
                            <w:rPr>
                              <w:sz w:val="22"/>
                              <w:szCs w:val="22"/>
                            </w:rPr>
                          </w:r>
                        </w:p>
                        <w:p>
                          <w:pPr>
                            <w:pStyle w:val="Normal"/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</w:r>
                        </w:p>
                      </w:txbxContent>
                    </v:textbox>
                    <w10:wrap type="none"/>
                  </v:rect>
                </v:group>
                <v:rect id="shape_0" ID="Rectangle 24" path="m0,0l-2147483645,0l-2147483645,-2147483646l0,-2147483646xe" stroked="f" o:allowincell="f" style="position:absolute;left:817;top:15216;width:1366;height:253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</w:r>
                      </w:p>
                    </w:txbxContent>
                  </v:textbox>
                  <w10:wrap type="none"/>
                </v:rect>
              </v:group>
            </v:group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3335" distB="12065" distL="13335" distR="12065" simplePos="0" locked="0" layoutInCell="1" allowOverlap="1" relativeHeight="300" wp14:anchorId="10994A42">
              <wp:simplePos x="0" y="0"/>
              <wp:positionH relativeFrom="column">
                <wp:posOffset>-229870</wp:posOffset>
              </wp:positionH>
              <wp:positionV relativeFrom="paragraph">
                <wp:posOffset>-244475</wp:posOffset>
              </wp:positionV>
              <wp:extent cx="6656070" cy="10290175"/>
              <wp:effectExtent l="13335" t="13335" r="12065" b="12065"/>
              <wp:wrapNone/>
              <wp:docPr id="59" name="Группа 10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656040" cy="10290240"/>
                        <a:chOff x="0" y="0"/>
                        <a:chExt cx="6656040" cy="10290240"/>
                      </a:xfrm>
                    </wpg:grpSpPr>
                    <wps:wsp>
                      <wps:cNvPr id="60" name="Rectangle 26"/>
                      <wps:cNvSpPr/>
                      <wps:spPr>
                        <a:xfrm>
                          <a:off x="0" y="0"/>
                          <a:ext cx="6644160" cy="1028016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30120" y="8845560"/>
                          <a:ext cx="720" cy="53460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840520"/>
                          <a:ext cx="664848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7200" y="8850600"/>
                          <a:ext cx="144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376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83040" y="885060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47000" y="8845560"/>
                          <a:ext cx="720" cy="14396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768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3132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11348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61" name="Rectangle 36"/>
                      <wps:cNvSpPr/>
                      <wps:spPr>
                        <a:xfrm>
                          <a:off x="17640" y="9220680"/>
                          <a:ext cx="27828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Змн</w:t>
                            </w:r>
                            <w:r>
                              <w:rPr>
                                <w:rFonts w:ascii="Journal" w:hAnsi="Journal"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2" name="Rectangle 37"/>
                      <wps:cNvSpPr/>
                      <wps:spPr>
                        <a:xfrm>
                          <a:off x="349920" y="9220680"/>
                          <a:ext cx="35064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3" name="Rectangle 38"/>
                      <wps:cNvSpPr/>
                      <wps:spPr>
                        <a:xfrm>
                          <a:off x="754920" y="9220680"/>
                          <a:ext cx="84060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4" name="Rectangle 39"/>
                      <wps:cNvSpPr/>
                      <wps:spPr>
                        <a:xfrm>
                          <a:off x="1659240" y="9220680"/>
                          <a:ext cx="49536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Підпис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5" name="Rectangle 40"/>
                      <wps:cNvSpPr/>
                      <wps:spPr>
                        <a:xfrm>
                          <a:off x="2198880" y="9220680"/>
                          <a:ext cx="31752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6" name="Rectangle 41"/>
                      <wps:cNvSpPr/>
                      <wps:spPr>
                        <a:xfrm>
                          <a:off x="5304240" y="9399240"/>
                          <a:ext cx="47556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67" name="Rectangle 42"/>
                      <wps:cNvSpPr/>
                      <wps:spPr>
                        <a:xfrm>
                          <a:off x="5304240" y="9587160"/>
                          <a:ext cx="47556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ru-RU"/>
                              </w:rPr>
                            </w:pPr>
                            <w:r>
                              <w:rPr>
                                <w:sz w:val="20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8" name="Rectangle 43"/>
                      <wps:cNvSpPr/>
                      <wps:spPr>
                        <a:xfrm>
                          <a:off x="2585880" y="8977680"/>
                          <a:ext cx="3976920" cy="2271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ДУ «Житомирська політехніка».2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5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.121.</w:t>
                            </w:r>
                            <w:r>
                              <w:rPr>
                                <w:sz w:val="24"/>
                                <w:szCs w:val="24"/>
                                <w:lang w:val="en-GB"/>
                              </w:rPr>
                              <w:t>2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4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.000 – ЛР</w:t>
                            </w: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9</w:t>
                            </w:r>
                          </w:p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rFonts w:ascii="Journal" w:hAnsi="Journal"/>
                                <w:b/>
                                <w:bCs/>
                                <w:sz w:val="32"/>
                                <w:szCs w:val="32"/>
                                <w:lang w:val="en-US"/>
                              </w:rPr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385920"/>
                          <a:ext cx="66492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8280" y="9204840"/>
                          <a:ext cx="253800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021960"/>
                          <a:ext cx="2538000" cy="72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4844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565560"/>
                          <a:ext cx="2538000" cy="144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87720"/>
                          <a:ext cx="1602000" cy="168120"/>
                        </a:xfrm>
                      </wpg:grpSpPr>
                      <wps:wsp>
                        <wps:cNvPr id="69" name="Rectangle 50"/>
                        <wps:cNvSpPr/>
                        <wps:spPr>
                          <a:xfrm>
                            <a:off x="0" y="15840"/>
                            <a:ext cx="69228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rFonts w:ascii="Journal" w:hAnsi="Journal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Розро</w:t>
                              </w:r>
                              <w:r>
                                <w:rPr>
                                  <w:rFonts w:ascii="Journal" w:hAnsi="Journal"/>
                                  <w:sz w:val="20"/>
                                </w:rPr>
                                <w:t>б.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0" name="Rectangle 51"/>
                        <wps:cNvSpPr/>
                        <wps:spPr>
                          <a:xfrm>
                            <a:off x="734040" y="0"/>
                            <a:ext cx="867960" cy="1681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Семенчук О.А.</w:t>
                              </w:r>
                            </w:p>
                            <w:p>
                              <w:pPr>
                                <w:pStyle w:val="Style11"/>
                                <w:jc w:val="start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582120"/>
                          <a:ext cx="1582560" cy="143640"/>
                        </a:xfrm>
                      </wpg:grpSpPr>
                      <wps:wsp>
                        <wps:cNvPr id="71" name="Rectangle 53"/>
                        <wps:cNvSpPr/>
                        <wps:spPr>
                          <a:xfrm>
                            <a:off x="0" y="0"/>
                            <a:ext cx="69228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  <w:lang w:val="ru-RU"/>
                                </w:rPr>
                              </w:pPr>
                              <w:r>
                                <w:rPr>
                                  <w:sz w:val="20"/>
                                  <w:lang w:val="ru-RU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  <w:lang w:val="ru-RU"/>
                                </w:rPr>
                                <w:t>Перевір.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2" name="Rectangle 54"/>
                        <wps:cNvSpPr/>
                        <wps:spPr>
                          <a:xfrm>
                            <a:off x="741960" y="0"/>
                            <a:ext cx="84060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iCs/>
                                  <w:sz w:val="18"/>
                                  <w:szCs w:val="18"/>
                                  <w:lang w:val="en-US"/>
                                </w:rPr>
                              </w:pPr>
                              <w:r>
                                <w:rPr>
                                  <w:i/>
                                  <w:iCs/>
                                  <w:sz w:val="18"/>
                                  <w:szCs w:val="18"/>
                                </w:rPr>
                                <w:t>Хохлов М. О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765000"/>
                          <a:ext cx="1582560" cy="143640"/>
                        </a:xfrm>
                      </wpg:grpSpPr>
                      <wps:wsp>
                        <wps:cNvPr id="73" name="Rectangle 56"/>
                        <wps:cNvSpPr/>
                        <wps:spPr>
                          <a:xfrm>
                            <a:off x="0" y="0"/>
                            <a:ext cx="69228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Керівник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4" name="Rectangle 57"/>
                        <wps:cNvSpPr/>
                        <wps:spPr>
                          <a:xfrm>
                            <a:off x="741960" y="0"/>
                            <a:ext cx="84060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942840"/>
                          <a:ext cx="1582560" cy="143640"/>
                        </a:xfrm>
                      </wpg:grpSpPr>
                      <wps:wsp>
                        <wps:cNvPr id="75" name="Rectangle 59"/>
                        <wps:cNvSpPr/>
                        <wps:spPr>
                          <a:xfrm>
                            <a:off x="0" y="0"/>
                            <a:ext cx="69228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6" name="Rectangle 60"/>
                        <wps:cNvSpPr/>
                        <wps:spPr>
                          <a:xfrm>
                            <a:off x="741960" y="0"/>
                            <a:ext cx="84060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120680"/>
                          <a:ext cx="1582560" cy="143640"/>
                        </a:xfrm>
                      </wpg:grpSpPr>
                      <wps:wsp>
                        <wps:cNvPr id="77" name="Rectangle 62"/>
                        <wps:cNvSpPr/>
                        <wps:spPr>
                          <a:xfrm>
                            <a:off x="0" y="0"/>
                            <a:ext cx="69228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11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sz w:val="20"/>
                                </w:rPr>
                                <w:t>Затверд.</w:t>
                              </w:r>
                            </w:p>
                          </w:txbxContent>
                        </wps:txbx>
                        <wps:bodyPr lIns="0" rIns="0" tIns="0" bIns="0" anchor="t">
                          <a:noAutofit/>
                        </wps:bodyPr>
                      </wps:wsp>
                      <wps:wsp>
                        <wps:cNvPr id="78" name="Rectangle 63"/>
                        <wps:cNvSpPr/>
                        <wps:spPr>
                          <a:xfrm>
                            <a:off x="741960" y="0"/>
                            <a:ext cx="84060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>
                                  <w:i/>
                                  <w:i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i/>
                                  <w:sz w:val="18"/>
                                  <w:szCs w:val="18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730760" y="9389160"/>
                          <a:ext cx="720" cy="89604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9" name="Rectangle 65"/>
                      <wps:cNvSpPr/>
                      <wps:spPr>
                        <a:xfrm>
                          <a:off x="2593440" y="9523800"/>
                          <a:ext cx="2087280" cy="71676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 xml:space="preserve">Звіт з 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sz w:val="28"/>
                                <w:szCs w:val="30"/>
                              </w:rPr>
                            </w:pPr>
                            <w:r>
                              <w:rPr>
                                <w:sz w:val="28"/>
                                <w:szCs w:val="30"/>
                              </w:rPr>
                              <w:t>лабораторної роботи</w:t>
                            </w:r>
                          </w:p>
                          <w:p>
                            <w:pPr>
                              <w:pStyle w:val="Normal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735080" y="9568080"/>
                          <a:ext cx="192096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734000" y="9749880"/>
                          <a:ext cx="1922040" cy="72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822280" y="9389160"/>
                          <a:ext cx="1800" cy="356760"/>
                        </a:xfrm>
                        <a:prstGeom prst="line">
                          <a:avLst/>
                        </a:prstGeom>
                        <a:ln w="254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0" name="Rectangle 69"/>
                      <wps:cNvSpPr/>
                      <wps:spPr>
                        <a:xfrm>
                          <a:off x="4759920" y="9399240"/>
                          <a:ext cx="47484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Літ.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1" name="Rectangle 70"/>
                      <wps:cNvSpPr/>
                      <wps:spPr>
                        <a:xfrm>
                          <a:off x="5852880" y="9399240"/>
                          <a:ext cx="75960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t>Аркушів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  <wps:wsp>
                      <wps:cNvPr id="82" name="Rectangle 71"/>
                      <wps:cNvSpPr/>
                      <wps:spPr>
                        <a:xfrm>
                          <a:off x="5857920" y="9582120"/>
                          <a:ext cx="75816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sz w:val="20"/>
                                <w:lang w:val="en-US"/>
                              </w:rPr>
                            </w:pPr>
                            <w:r>
                              <w:rPr>
                                <w:sz w:val="20"/>
                                <w:lang w:val="en-US"/>
                              </w:rPr>
                              <w:t>2</w:t>
                            </w:r>
                            <w:r>
                              <w:rPr>
                                <w:sz w:val="20"/>
                                <w:lang w:val="en-US"/>
                              </w:rPr>
                              <w:t>4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912920" y="9572040"/>
                          <a:ext cx="72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94720" y="9572760"/>
                          <a:ext cx="1440" cy="173880"/>
                        </a:xfrm>
                        <a:prstGeom prst="line">
                          <a:avLst/>
                        </a:prstGeom>
                        <a:ln w="127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3" name="Rectangle 74"/>
                      <wps:cNvSpPr/>
                      <wps:spPr>
                        <a:xfrm>
                          <a:off x="4759920" y="9864720"/>
                          <a:ext cx="1852200" cy="3268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11"/>
                              <w:jc w:val="center"/>
                              <w:rPr>
                                <w:rFonts w:ascii="Journal" w:hAnsi="Journal"/>
                                <w:sz w:val="32"/>
                                <w:szCs w:val="32"/>
                                <w:lang w:val="en-US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ФІКТ,</w:t>
                            </w:r>
                            <w:r>
                              <w:rPr>
                                <w:sz w:val="32"/>
                                <w:szCs w:val="32"/>
                              </w:rPr>
                              <w:t xml:space="preserve"> гр. ІПЗ-23-1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10" style="position:absolute;margin-left:-18.1pt;margin-top:-19.25pt;width:524.05pt;height:810.2pt" coordorigin="-362,-385" coordsize="10481,16204">
              <v:rect id="shape_0" ID="Rectangle 26" path="m0,0l-2147483645,0l-2147483645,-2147483646l0,-2147483646xe" stroked="t" o:allowincell="f" style="position:absolute;left:-362;top:-385;width:10462;height:16188;mso-wrap-style:none;v-text-anchor:middle">
                <v:fill o:detectmouseclick="t" on="false"/>
                <v:stroke color="black" weight="25560" joinstyle="miter" endcap="flat"/>
                <w10:wrap type="none"/>
              </v:rect>
              <v:line id="shape_0" from="158,13545" to="158,1438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537" to="10112,13537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83,13553" to="784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2217,13553" to="2217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076,13553" to="3076,1581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3649,13545" to="3649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948,14401" to="7950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5255" to="3639,15256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5542" to="3639,1554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36" path="m0,0l-2147483645,0l-2147483645,-2147483646l0,-2147483646xe" stroked="f" o:allowincell="f" style="position:absolute;left:-334;top:14136;width:437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Змн</w:t>
                      </w:r>
                      <w:r>
                        <w:rPr>
                          <w:rFonts w:ascii="Journal" w:hAnsi="Journal"/>
                          <w:sz w:val="20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37" path="m0,0l-2147483645,0l-2147483645,-2147483646l0,-2147483646xe" stroked="f" o:allowincell="f" style="position:absolute;left:189;top:14136;width:551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38" path="m0,0l-2147483645,0l-2147483645,-2147483646l0,-2147483646xe" stroked="f" o:allowincell="f" style="position:absolute;left:827;top:14136;width:1323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39" path="m0,0l-2147483645,0l-2147483645,-2147483646l0,-2147483646xe" stroked="f" o:allowincell="f" style="position:absolute;left:2251;top:14136;width:779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Підпис</w:t>
                      </w:r>
                    </w:p>
                  </w:txbxContent>
                </v:textbox>
                <w10:wrap type="none"/>
              </v:rect>
              <v:rect id="shape_0" ID="Rectangle 40" path="m0,0l-2147483645,0l-2147483645,-2147483646l0,-2147483646xe" stroked="f" o:allowincell="f" style="position:absolute;left:3101;top:14136;width:499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Times New Roman" w:hAnsi="Times New Roman"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41" path="m0,0l-2147483645,0l-2147483645,-2147483646l0,-2147483646xe" stroked="f" o:allowincell="f" style="position:absolute;left:7991;top:14417;width:748;height:22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Арк.</w:t>
                      </w:r>
                    </w:p>
                  </w:txbxContent>
                </v:textbox>
                <w10:wrap type="none"/>
              </v:rect>
              <v:rect id="shape_0" ID="Rectangle 42" path="m0,0l-2147483645,0l-2147483645,-2147483646l0,-2147483646xe" stroked="f" o:allowincell="f" style="position:absolute;left:7991;top:14713;width:748;height:225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ru-RU"/>
                        </w:rPr>
                      </w:pPr>
                      <w:r>
                        <w:rPr>
                          <w:sz w:val="20"/>
                          <w:lang w:val="ru-RU"/>
                        </w:rPr>
                        <w:t>1</w:t>
                      </w:r>
                    </w:p>
                  </w:txbxContent>
                </v:textbox>
                <w10:wrap type="none"/>
              </v:rect>
              <v:rect id="shape_0" ID="Rectangle 43" path="m0,0l-2147483645,0l-2147483645,-2147483646l0,-2147483646xe" stroked="f" o:allowincell="f" style="position:absolute;left:3710;top:13753;width:6262;height:357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t>ДУ «Житомирська політехніка».2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5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.121.</w:t>
                      </w:r>
                      <w:r>
                        <w:rPr>
                          <w:sz w:val="24"/>
                          <w:szCs w:val="24"/>
                          <w:lang w:val="en-GB"/>
                        </w:rPr>
                        <w:t>2</w:t>
                      </w:r>
                      <w:r>
                        <w:rPr>
                          <w:sz w:val="24"/>
                          <w:szCs w:val="24"/>
                        </w:rPr>
                        <w:t>4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.000 – ЛР</w:t>
                      </w:r>
                      <w:r>
                        <w:rPr>
                          <w:sz w:val="24"/>
                          <w:szCs w:val="24"/>
                          <w:lang w:val="en-US"/>
                        </w:rPr>
                        <w:t>9</w:t>
                      </w:r>
                    </w:p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rFonts w:ascii="Journal" w:hAnsi="Journal"/>
                          <w:b/>
                          <w:bCs/>
                          <w:sz w:val="32"/>
                          <w:szCs w:val="32"/>
                          <w:lang w:val="en-US"/>
                        </w:rPr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-356,14396" to="10114,14396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49,14111" to="3647,141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-357,13823" to="3639,1382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967" to="3639,14968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-357,14679" to="3639,14680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-342;top:14399;width:2523;height:265">
                <v:rect id="shape_0" ID="Rectangle 50" path="m0,0l-2147483645,0l-2147483645,-2147483646l0,-2147483646xe" stroked="f" o:allowincell="f" style="position:absolute;left:-342;top:14424;width:1089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rFonts w:ascii="Journal" w:hAnsi="Journal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Розро</w:t>
                        </w:r>
                        <w:r>
                          <w:rPr>
                            <w:rFonts w:ascii="Journal" w:hAnsi="Journal"/>
                            <w:sz w:val="20"/>
                          </w:rPr>
                          <w:t>б.</w:t>
                        </w:r>
                      </w:p>
                    </w:txbxContent>
                  </v:textbox>
                  <w10:wrap type="none"/>
                </v:rect>
                <v:rect id="shape_0" ID="Rectangle 51" path="m0,0l-2147483645,0l-2147483645,-2147483646l0,-2147483646xe" stroked="f" o:allowincell="f" style="position:absolute;left:814;top:14399;width:1366;height:264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Семенчук О.А.</w:t>
                        </w:r>
                      </w:p>
                      <w:p>
                        <w:pPr>
                          <w:pStyle w:val="Style11"/>
                          <w:jc w:val="start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>.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705;width:2492;height:226">
                <v:rect id="shape_0" ID="Rectangle 53" path="m0,0l-2147483645,0l-2147483645,-2147483646l0,-2147483646xe" stroked="f" o:allowincell="f" style="position:absolute;left:-342;top:14705;width:1089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  <w:lang w:val="ru-RU"/>
                          </w:rPr>
                        </w:pPr>
                        <w:r>
                          <w:rPr>
                            <w:sz w:val="20"/>
                            <w:lang w:val="ru-RU"/>
                          </w:rPr>
                          <w:t xml:space="preserve"> </w:t>
                        </w:r>
                        <w:r>
                          <w:rPr>
                            <w:sz w:val="20"/>
                            <w:lang w:val="ru-RU"/>
                          </w:rPr>
                          <w:t>Перевір.</w:t>
                        </w:r>
                      </w:p>
                    </w:txbxContent>
                  </v:textbox>
                  <w10:wrap type="none"/>
                </v:rect>
                <v:rect id="shape_0" ID="Rectangle 54" path="m0,0l-2147483645,0l-2147483645,-2147483646l0,-2147483646xe" stroked="f" o:allowincell="f" style="position:absolute;left:826;top:14705;width:1323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iCs/>
                            <w:sz w:val="18"/>
                            <w:szCs w:val="18"/>
                            <w:lang w:val="en-US"/>
                          </w:rPr>
                        </w:pPr>
                        <w:r>
                          <w:rPr>
                            <w:i/>
                            <w:iCs/>
                            <w:sz w:val="18"/>
                            <w:szCs w:val="18"/>
                          </w:rPr>
                          <w:t>Хохлов М. О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4993;width:2492;height:226">
                <v:rect id="shape_0" ID="Rectangle 56" path="m0,0l-2147483645,0l-2147483645,-2147483646l0,-2147483646xe" stroked="f" o:allowincell="f" style="position:absolute;left:-342;top:14993;width:1089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Керівник</w:t>
                        </w:r>
                      </w:p>
                    </w:txbxContent>
                  </v:textbox>
                  <w10:wrap type="none"/>
                </v:rect>
                <v:rect id="shape_0" ID="Rectangle 57" path="m0,0l-2147483645,0l-2147483645,-2147483646l0,-2147483646xe" stroked="f" o:allowincell="f" style="position:absolute;left:826;top:14993;width:1323;height:22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273;width:2492;height:226">
                <v:rect id="shape_0" ID="Rectangle 59" path="m0,0l-2147483645,0l-2147483645,-2147483646l0,-2147483646xe" stroked="f" o:allowincell="f" style="position:absolute;left:-342;top:15273;width:1089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60" path="m0,0l-2147483645,0l-2147483645,-2147483646l0,-2147483646xe" stroked="f" o:allowincell="f" style="position:absolute;left:826;top:15273;width:1323;height:22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-342;top:15553;width:2492;height:226">
                <v:rect id="shape_0" ID="Rectangle 62" path="m0,0l-2147483645,0l-2147483645,-2147483646l0,-2147483646xe" stroked="f" o:allowincell="f" style="position:absolute;left:-342;top:15553;width:1089;height:225;mso-wrap-style:square;v-text-anchor:top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11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 </w:t>
                        </w:r>
                        <w:r>
                          <w:rPr>
                            <w:sz w:val="20"/>
                          </w:rPr>
                          <w:t>Затверд.</w:t>
                        </w:r>
                      </w:p>
                    </w:txbxContent>
                  </v:textbox>
                  <w10:wrap type="none"/>
                </v:rect>
                <v:rect id="shape_0" ID="Rectangle 63" path="m0,0l-2147483645,0l-2147483645,-2147483646l0,-2147483646xe" stroked="f" o:allowincell="f" style="position:absolute;left:826;top:15553;width:1323;height:225;mso-wrap-style:none;v-text-anchor:middl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>
                            <w:i/>
                            <w:i/>
                            <w:sz w:val="18"/>
                            <w:szCs w:val="18"/>
                          </w:rPr>
                        </w:pPr>
                        <w:r>
                          <w:rPr>
                            <w:i/>
                            <w:sz w:val="18"/>
                            <w:szCs w:val="18"/>
                          </w:rPr>
                        </w:r>
                      </w:p>
                    </w:txbxContent>
                  </v:textbox>
                  <w10:wrap type="none"/>
                </v:rect>
              </v:group>
              <v:line id="shape_0" from="7088,14401" to="7088,15811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5" path="m0,0l-2147483645,0l-2147483645,-2147483646l0,-2147483646xe" stroked="f" o:allowincell="f" style="position:absolute;left:3722;top:14613;width:3286;height:1128;mso-wrap-style:squar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 xml:space="preserve">Звіт з </w:t>
                      </w:r>
                    </w:p>
                    <w:p>
                      <w:pPr>
                        <w:pStyle w:val="Normal"/>
                        <w:jc w:val="center"/>
                        <w:rPr>
                          <w:sz w:val="28"/>
                          <w:szCs w:val="30"/>
                        </w:rPr>
                      </w:pPr>
                      <w:r>
                        <w:rPr>
                          <w:sz w:val="28"/>
                          <w:szCs w:val="30"/>
                        </w:rPr>
                        <w:t>лабораторної роботи</w:t>
                      </w:r>
                    </w:p>
                    <w:p>
                      <w:pPr>
                        <w:pStyle w:val="Normal"/>
                        <w:rPr/>
                      </w:pPr>
                      <w:r>
                        <w:rPr/>
                      </w:r>
                    </w:p>
                  </w:txbxContent>
                </v:textbox>
                <w10:wrap type="none"/>
              </v:rect>
              <v:line id="shape_0" from="7095,14683" to="10119,14683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7093,14969" to="10119,14969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line id="shape_0" from="8807,14401" to="8809,14962" stroked="t" o:allowincell="f" style="position:absolute">
                <v:stroke color="black" weight="25560" joinstyle="round" endcap="flat"/>
                <v:fill o:detectmouseclick="t" on="false"/>
                <w10:wrap type="none"/>
              </v:line>
              <v:rect id="shape_0" ID="Rectangle 69" path="m0,0l-2147483645,0l-2147483645,-2147483646l0,-2147483646xe" stroked="f" o:allowincell="f" style="position:absolute;left:7134;top:14417;width:747;height:22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</w:rPr>
                      </w:pPr>
                      <w:r>
                        <w:rPr>
                          <w:sz w:val="20"/>
                        </w:rPr>
                        <w:t>Літ.</w:t>
                      </w:r>
                    </w:p>
                  </w:txbxContent>
                </v:textbox>
                <w10:wrap type="none"/>
              </v:rect>
              <v:rect id="shape_0" ID="Rectangle 70" path="m0,0l-2147483645,0l-2147483645,-2147483646l0,-2147483646xe" stroked="f" o:allowincell="f" style="position:absolute;left:8855;top:14417;width:1195;height:22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20"/>
                        </w:rPr>
                      </w:pPr>
                      <w:r>
                        <w:rPr>
                          <w:sz w:val="20"/>
                        </w:rPr>
                        <w:t>Аркушів</w:t>
                      </w:r>
                    </w:p>
                  </w:txbxContent>
                </v:textbox>
                <w10:wrap type="none"/>
              </v:rect>
              <v:rect id="shape_0" ID="Rectangle 71" path="m0,0l-2147483645,0l-2147483645,-2147483646l0,-2147483646xe" stroked="f" o:allowincell="f" style="position:absolute;left:8863;top:14705;width:1193;height:22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sz w:val="20"/>
                          <w:lang w:val="en-US"/>
                        </w:rPr>
                      </w:pPr>
                      <w:r>
                        <w:rPr>
                          <w:sz w:val="20"/>
                          <w:lang w:val="en-US"/>
                        </w:rPr>
                        <w:t>2</w:t>
                      </w:r>
                      <w:r>
                        <w:rPr>
                          <w:sz w:val="20"/>
                          <w:lang w:val="en-US"/>
                        </w:rPr>
                        <w:t>4</w:t>
                      </w:r>
                    </w:p>
                  </w:txbxContent>
                </v:textbox>
                <w10:wrap type="none"/>
              </v:rect>
              <v:line id="shape_0" from="7375,14689" to="7375,14962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line id="shape_0" from="7661,14690" to="7662,14963" stroked="t" o:allowincell="f" style="position:absolute">
                <v:stroke color="black" weight="12600" joinstyle="round" endcap="flat"/>
                <v:fill o:detectmouseclick="t" on="false"/>
                <w10:wrap type="none"/>
              </v:line>
              <v:rect id="shape_0" ID="Rectangle 74" path="m0,0l-2147483645,0l-2147483645,-2147483646l0,-2147483646xe" stroked="f" o:allowincell="f" style="position:absolute;left:7134;top:15150;width:2916;height:514;mso-wrap-style:square;v-text-anchor:top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11"/>
                        <w:jc w:val="center"/>
                        <w:rPr>
                          <w:rFonts w:ascii="Journal" w:hAnsi="Journal"/>
                          <w:sz w:val="32"/>
                          <w:szCs w:val="32"/>
                          <w:lang w:val="en-US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ФІКТ,</w:t>
                      </w:r>
                      <w:r>
                        <w:rPr>
                          <w:sz w:val="32"/>
                          <w:szCs w:val="32"/>
                        </w:rPr>
                        <w:t xml:space="preserve"> гр. ІПЗ-23-1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95"/>
  <w:defaultTabStop w:val="709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171f07"/>
    <w:pPr>
      <w:widowControl/>
      <w:tabs>
        <w:tab w:val="clear" w:pos="709"/>
        <w:tab w:val="left" w:pos="567" w:leader="none"/>
      </w:tabs>
      <w:suppressAutoHyphens w:val="true"/>
      <w:bidi w:val="0"/>
      <w:spacing w:lineRule="auto" w:line="240" w:before="0" w:after="0"/>
      <w:jc w:val="start"/>
    </w:pPr>
    <w:rPr>
      <w:rFonts w:ascii="Times New Roman" w:hAnsi="Times New Roman" w:eastAsia="Calibri" w:cs="Times New Roman"/>
      <w:color w:val="auto"/>
      <w:kern w:val="0"/>
      <w:sz w:val="24"/>
      <w:szCs w:val="24"/>
      <w:lang w:val="uk-UA" w:eastAsia="ru-RU" w:bidi="ar-SA"/>
    </w:rPr>
  </w:style>
  <w:style w:type="paragraph" w:styleId="Heading1">
    <w:name w:val="heading 1"/>
    <w:basedOn w:val="Normal"/>
    <w:next w:val="Normal"/>
    <w:link w:val="Heading1Char"/>
    <w:qFormat/>
    <w:rsid w:val="00286850"/>
    <w:pPr>
      <w:keepNext w:val="true"/>
      <w:jc w:val="center"/>
      <w:outlineLvl w:val="0"/>
    </w:pPr>
    <w:rPr>
      <w:rFonts w:eastAsia="Times New Roman"/>
      <w:b/>
      <w:sz w:val="28"/>
      <w:szCs w:val="2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86850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86850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MyStile" w:customStyle="1">
    <w:name w:val="MyStile Знак"/>
    <w:basedOn w:val="DefaultParagraphFont"/>
    <w:link w:val="MyStile1"/>
    <w:qFormat/>
    <w:rsid w:val="00286850"/>
    <w:rPr>
      <w:rFonts w:ascii="Times New Roman" w:hAnsi="Times New Roman"/>
      <w:sz w:val="28"/>
    </w:rPr>
  </w:style>
  <w:style w:type="character" w:styleId="Heading1Char" w:customStyle="1">
    <w:name w:val="Heading 1 Char"/>
    <w:basedOn w:val="DefaultParagraphFont"/>
    <w:link w:val="Heading1"/>
    <w:qFormat/>
    <w:rsid w:val="00286850"/>
    <w:rPr>
      <w:rFonts w:ascii="Times New Roman" w:hAnsi="Times New Roman" w:eastAsia="Times New Roman" w:cs="Times New Roman"/>
      <w:b/>
      <w:sz w:val="28"/>
      <w:szCs w:val="20"/>
      <w:lang w:eastAsia="ru-RU"/>
    </w:rPr>
  </w:style>
  <w:style w:type="character" w:styleId="Heading2Char" w:customStyle="1">
    <w:name w:val="Heading 2 Char"/>
    <w:basedOn w:val="DefaultParagraphFont"/>
    <w:link w:val="Heading2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bf" w:val="2E74B5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"/>
    <w:semiHidden/>
    <w:qFormat/>
    <w:rsid w:val="00286850"/>
    <w:rPr>
      <w:rFonts w:ascii="Calibri Light" w:hAnsi="Calibri Light" w:eastAsia="" w:cs="" w:asciiTheme="majorHAnsi" w:cstheme="majorBidi" w:eastAsiaTheme="majorEastAsia" w:hAnsiTheme="majorHAnsi"/>
      <w:color w:themeColor="accent1" w:themeShade="7f" w:val="1F4D78"/>
      <w:sz w:val="24"/>
      <w:szCs w:val="24"/>
      <w:lang w:val="en-US"/>
    </w:rPr>
  </w:style>
  <w:style w:type="character" w:styleId="HeaderChar" w:customStyle="1">
    <w:name w:val="Header Char"/>
    <w:basedOn w:val="DefaultParagraphFont"/>
    <w:link w:val="Header"/>
    <w:semiHidden/>
    <w:qFormat/>
    <w:rsid w:val="006103db"/>
    <w:rPr>
      <w:rFonts w:ascii="Times New Roman" w:hAnsi="Times New Roman" w:cs="Times New Roman"/>
      <w:sz w:val="24"/>
      <w:szCs w:val="24"/>
      <w:lang w:eastAsia="ru-RU"/>
    </w:rPr>
  </w:style>
  <w:style w:type="character" w:styleId="BalloonTextChar" w:customStyle="1">
    <w:name w:val="Balloon Text Char"/>
    <w:basedOn w:val="DefaultParagraphFont"/>
    <w:link w:val="BalloonText"/>
    <w:qFormat/>
    <w:rsid w:val="006103db"/>
    <w:rPr>
      <w:rFonts w:ascii="Tahoma" w:hAnsi="Tahoma" w:cs="Tahoma"/>
      <w:sz w:val="16"/>
      <w:szCs w:val="16"/>
      <w:lang w:eastAsia="ru-RU"/>
    </w:rPr>
  </w:style>
  <w:style w:type="character" w:styleId="Hyperlink">
    <w:name w:val="Hyperlink"/>
    <w:basedOn w:val="DefaultParagraphFont"/>
    <w:uiPriority w:val="99"/>
    <w:unhideWhenUsed/>
    <w:rsid w:val="00855392"/>
    <w:rPr>
      <w:color w:themeColor="hyperlink" w:val="0563C1"/>
      <w:u w:val="single"/>
    </w:rPr>
  </w:style>
  <w:style w:type="character" w:styleId="FooterChar" w:customStyle="1">
    <w:name w:val="Footer Char"/>
    <w:basedOn w:val="DefaultParagraphFont"/>
    <w:link w:val="Footer"/>
    <w:uiPriority w:val="99"/>
    <w:qFormat/>
    <w:rsid w:val="00855392"/>
    <w:rPr>
      <w:rFonts w:ascii="Times New Roman" w:hAnsi="Times New Roman" w:cs="Times New Roman"/>
      <w:sz w:val="24"/>
      <w:szCs w:val="24"/>
      <w:lang w:eastAsia="ru-RU"/>
    </w:rPr>
  </w:style>
  <w:style w:type="character" w:styleId="1" w:customStyle="1">
    <w:name w:val="Курсова 1 Знак"/>
    <w:link w:val="11"/>
    <w:qFormat/>
    <w:rsid w:val="007a5d45"/>
    <w:rPr>
      <w:rFonts w:ascii="Times New Roman" w:hAnsi="Times New Roman" w:cs="Times New Roman"/>
      <w:sz w:val="28"/>
      <w:szCs w:val="28"/>
      <w:lang w:val="uk-UA" w:eastAsia="x-none"/>
    </w:rPr>
  </w:style>
  <w:style w:type="character" w:styleId="PlaceholderText">
    <w:name w:val="Placeholder Text"/>
    <w:basedOn w:val="DefaultParagraphFont"/>
    <w:uiPriority w:val="99"/>
    <w:semiHidden/>
    <w:qFormat/>
    <w:rsid w:val="008a7bff"/>
    <w:rPr>
      <w:color w:val="808080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semiHidden/>
    <w:qFormat/>
    <w:rsid w:val="00e743c0"/>
    <w:rPr>
      <w:rFonts w:ascii="Consolas" w:hAnsi="Consolas" w:cs="Times New Roman"/>
      <w:sz w:val="20"/>
      <w:szCs w:val="20"/>
      <w:lang w:val="uk-UA" w:eastAsia="ru-RU"/>
    </w:rPr>
  </w:style>
  <w:style w:type="character" w:styleId="Strong">
    <w:name w:val="Strong"/>
    <w:basedOn w:val="DefaultParagraphFont"/>
    <w:uiPriority w:val="22"/>
    <w:qFormat/>
    <w:rsid w:val="006b01f3"/>
    <w:rPr>
      <w:b/>
      <w:bCs/>
    </w:rPr>
  </w:style>
  <w:style w:type="character" w:styleId="descriptionlabel" w:customStyle="1">
    <w:name w:val="description_label"/>
    <w:basedOn w:val="DefaultParagraphFont"/>
    <w:qFormat/>
    <w:rsid w:val="003d3898"/>
    <w:rPr/>
  </w:style>
  <w:style w:type="character" w:styleId="qv3wpe" w:customStyle="1">
    <w:name w:val="qv3wpe"/>
    <w:basedOn w:val="DefaultParagraphFont"/>
    <w:qFormat/>
    <w:rsid w:val="00de743e"/>
    <w:rPr/>
  </w:style>
  <w:style w:type="character" w:styleId="CommentReference">
    <w:name w:val="annotation reference"/>
    <w:basedOn w:val="DefaultParagraphFont"/>
    <w:uiPriority w:val="99"/>
    <w:semiHidden/>
    <w:unhideWhenUsed/>
    <w:qFormat/>
    <w:rsid w:val="005b4aa3"/>
    <w:rPr>
      <w:sz w:val="16"/>
      <w:szCs w:val="16"/>
    </w:rPr>
  </w:style>
  <w:style w:type="character" w:styleId="CommentTextChar" w:customStyle="1">
    <w:name w:val="Comment Text Char"/>
    <w:basedOn w:val="DefaultParagraphFont"/>
    <w:link w:val="CommentText"/>
    <w:uiPriority w:val="99"/>
    <w:semiHidden/>
    <w:qFormat/>
    <w:rsid w:val="005b4aa3"/>
    <w:rPr>
      <w:rFonts w:ascii="Times New Roman" w:hAnsi="Times New Roman" w:cs="Times New Roman"/>
      <w:sz w:val="20"/>
      <w:szCs w:val="20"/>
      <w:lang w:val="uk-UA" w:eastAsia="ru-RU"/>
    </w:rPr>
  </w:style>
  <w:style w:type="character" w:styleId="CommentSubjectChar" w:customStyle="1">
    <w:name w:val="Comment Subject Char"/>
    <w:basedOn w:val="CommentTextChar"/>
    <w:link w:val="annotationsubject"/>
    <w:uiPriority w:val="99"/>
    <w:semiHidden/>
    <w:qFormat/>
    <w:rsid w:val="005b4aa3"/>
    <w:rPr>
      <w:rFonts w:ascii="Times New Roman" w:hAnsi="Times New Roman" w:cs="Times New Roman"/>
      <w:b/>
      <w:bCs/>
      <w:sz w:val="20"/>
      <w:szCs w:val="20"/>
      <w:lang w:val="uk-UA" w:eastAsia="ru-RU"/>
    </w:rPr>
  </w:style>
  <w:style w:type="character" w:styleId="oxzekf" w:customStyle="1">
    <w:name w:val="oxzekf"/>
    <w:basedOn w:val="DefaultParagraphFont"/>
    <w:qFormat/>
    <w:rsid w:val="00c877c5"/>
    <w:rPr/>
  </w:style>
  <w:style w:type="character" w:styleId="NumberingSymbols">
    <w:name w:val="Numbering Symbols"/>
    <w:qFormat/>
    <w:rPr>
      <w:sz w:val="28"/>
      <w:szCs w:val="28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Calibre" w:hAnsi="Calibre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Calibre" w:hAnsi="Calibre" w:cs="FreeSans"/>
    </w:rPr>
  </w:style>
  <w:style w:type="paragraph" w:styleId="Caption">
    <w:name w:val="caption"/>
    <w:basedOn w:val="Normal"/>
    <w:next w:val="Normal"/>
    <w:uiPriority w:val="35"/>
    <w:unhideWhenUsed/>
    <w:qFormat/>
    <w:rsid w:val="00286850"/>
    <w:pPr>
      <w:spacing w:before="0" w:after="200"/>
    </w:pPr>
    <w:rPr>
      <w:i/>
      <w:iCs/>
      <w:color w:themeColor="text2" w:val="44546A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ascii="Calibre" w:hAnsi="Calibre" w:cs="FreeSans"/>
    </w:rPr>
  </w:style>
  <w:style w:type="paragraph" w:styleId="MyStile1" w:customStyle="1">
    <w:name w:val="MyStile"/>
    <w:basedOn w:val="Normal"/>
    <w:link w:val="MyStile"/>
    <w:qFormat/>
    <w:rsid w:val="00286850"/>
    <w:pPr>
      <w:spacing w:lineRule="auto" w:line="360" w:before="0" w:after="200"/>
      <w:ind w:firstLine="567"/>
      <w:jc w:val="both"/>
    </w:pPr>
    <w:rPr>
      <w:rFonts w:eastAsia="Calibri" w:eastAsiaTheme="minorHAnsi"/>
      <w:sz w:val="28"/>
    </w:rPr>
  </w:style>
  <w:style w:type="paragraph" w:styleId="ListParagraph">
    <w:name w:val="List Paragraph"/>
    <w:basedOn w:val="Normal"/>
    <w:uiPriority w:val="34"/>
    <w:qFormat/>
    <w:rsid w:val="00286850"/>
    <w:pPr>
      <w:spacing w:before="0" w:after="0"/>
      <w:ind w:start="720"/>
      <w:contextualSpacing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286850"/>
    <w:pPr>
      <w:keepLines/>
      <w:spacing w:lineRule="auto" w:line="259" w:before="240" w:after="0"/>
      <w:jc w:val="start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color w:themeColor="accent1" w:themeShade="bf" w:val="2E74B5"/>
      <w:sz w:val="32"/>
      <w:szCs w:val="32"/>
      <w:lang w:eastAsia="uk-UA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semiHidden/>
    <w:rsid w:val="006103db"/>
    <w:pPr>
      <w:tabs>
        <w:tab w:val="left" w:pos="567" w:leader="none"/>
        <w:tab w:val="center" w:pos="4819" w:leader="none"/>
        <w:tab w:val="right" w:pos="9639" w:leader="none"/>
      </w:tabs>
    </w:pPr>
    <w:rPr/>
  </w:style>
  <w:style w:type="paragraph" w:styleId="Style11" w:customStyle="1">
    <w:name w:val="Чертежный"/>
    <w:qFormat/>
    <w:rsid w:val="006103db"/>
    <w:pPr>
      <w:widowControl/>
      <w:suppressAutoHyphens w:val="true"/>
      <w:bidi w:val="0"/>
      <w:spacing w:lineRule="auto" w:line="240" w:before="0" w:after="0"/>
      <w:jc w:val="both"/>
    </w:pPr>
    <w:rPr>
      <w:rFonts w:ascii="ISOCPEUR" w:hAnsi="ISOCPEUR" w:eastAsia="Calibri" w:cs="Times New Roman"/>
      <w:i/>
      <w:color w:val="auto"/>
      <w:kern w:val="0"/>
      <w:sz w:val="28"/>
      <w:szCs w:val="20"/>
      <w:lang w:val="uk-UA" w:eastAsia="ru-RU" w:bidi="ar-SA"/>
    </w:rPr>
  </w:style>
  <w:style w:type="paragraph" w:styleId="Textlab" w:customStyle="1">
    <w:name w:val="Text_lab Знак Знак Знак"/>
    <w:basedOn w:val="Normal"/>
    <w:qFormat/>
    <w:rsid w:val="006103db"/>
    <w:pPr>
      <w:spacing w:before="30" w:after="30"/>
      <w:ind w:firstLine="340"/>
      <w:jc w:val="both"/>
    </w:pPr>
    <w:rPr>
      <w:rFonts w:eastAsia="Plotter"/>
      <w:sz w:val="20"/>
      <w:szCs w:val="20"/>
    </w:rPr>
  </w:style>
  <w:style w:type="paragraph" w:styleId="Style12" w:customStyle="1">
    <w:name w:val="Тема_лаб Знак"/>
    <w:basedOn w:val="Textlab"/>
    <w:qFormat/>
    <w:rsid w:val="006103db"/>
    <w:pPr>
      <w:spacing w:before="0" w:after="30"/>
      <w:jc w:val="center"/>
    </w:pPr>
    <w:rPr>
      <w:rFonts w:ascii="Arial" w:hAnsi="Arial" w:cs="Arial"/>
      <w:b/>
      <w:i/>
    </w:rPr>
  </w:style>
  <w:style w:type="paragraph" w:styleId="BalloonText">
    <w:name w:val="Balloon Text"/>
    <w:basedOn w:val="Normal"/>
    <w:link w:val="BalloonTextChar"/>
    <w:unhideWhenUsed/>
    <w:qFormat/>
    <w:rsid w:val="006103db"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qFormat/>
    <w:rsid w:val="00855392"/>
    <w:pPr>
      <w:spacing w:beforeAutospacing="1" w:afterAutospacing="1"/>
    </w:pPr>
    <w:rPr>
      <w:rFonts w:eastAsia="Times New Roman"/>
    </w:rPr>
  </w:style>
  <w:style w:type="paragraph" w:styleId="Footer">
    <w:name w:val="footer"/>
    <w:basedOn w:val="Normal"/>
    <w:link w:val="FooterChar"/>
    <w:uiPriority w:val="99"/>
    <w:unhideWhenUsed/>
    <w:rsid w:val="00855392"/>
    <w:pPr>
      <w:tabs>
        <w:tab w:val="left" w:pos="567" w:leader="none"/>
        <w:tab w:val="center" w:pos="4677" w:leader="none"/>
        <w:tab w:val="right" w:pos="9355" w:leader="none"/>
      </w:tabs>
    </w:pPr>
    <w:rPr/>
  </w:style>
  <w:style w:type="paragraph" w:styleId="11" w:customStyle="1">
    <w:name w:val="Курсова 1"/>
    <w:basedOn w:val="Normal"/>
    <w:link w:val="1"/>
    <w:qFormat/>
    <w:rsid w:val="007a5d45"/>
    <w:pPr>
      <w:spacing w:lineRule="auto" w:line="360" w:before="0" w:after="240"/>
      <w:ind w:firstLine="142"/>
      <w:jc w:val="both"/>
    </w:pPr>
    <w:rPr>
      <w:sz w:val="28"/>
      <w:szCs w:val="28"/>
      <w:lang w:eastAsia="x-none"/>
    </w:rPr>
  </w:style>
  <w:style w:type="paragraph" w:styleId="TableParagraph" w:customStyle="1">
    <w:name w:val="Table Paragraph"/>
    <w:basedOn w:val="Normal"/>
    <w:uiPriority w:val="1"/>
    <w:qFormat/>
    <w:rsid w:val="00074d62"/>
    <w:pPr>
      <w:widowControl w:val="false"/>
      <w:tabs>
        <w:tab w:val="clear" w:pos="567"/>
      </w:tabs>
    </w:pPr>
    <w:rPr>
      <w:rFonts w:ascii="Calibri" w:hAnsi="Calibri" w:eastAsia="Calibri" w:cs="" w:asciiTheme="minorHAnsi" w:cstheme="minorBidi" w:eastAsiaTheme="minorHAnsi" w:hAnsiTheme="minorHAnsi"/>
      <w:sz w:val="22"/>
      <w:szCs w:val="22"/>
      <w:lang w:val="en-US" w:eastAsia="en-US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rsid w:val="00e743c0"/>
    <w:pPr/>
    <w:rPr>
      <w:rFonts w:ascii="Consolas" w:hAnsi="Consolas"/>
      <w:sz w:val="20"/>
      <w:szCs w:val="20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b4aa3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CommentSubjectChar"/>
    <w:uiPriority w:val="99"/>
    <w:semiHidden/>
    <w:unhideWhenUsed/>
    <w:qFormat/>
    <w:rsid w:val="005b4aa3"/>
    <w:pPr/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ZIKSMAINTEXT">
    <w:name w:val="ZIKS_MAIN_TEXT"/>
    <w:basedOn w:val="Normal"/>
    <w:qFormat/>
    <w:pPr>
      <w:spacing w:lineRule="auto" w:line="360"/>
      <w:ind w:firstLine="709"/>
      <w:jc w:val="both"/>
    </w:pPr>
    <w:rPr>
      <w:sz w:val="28"/>
      <w:szCs w:val="28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8a7bff"/>
    <w:pPr>
      <w:spacing w:after="0" w:line="240" w:lineRule="auto"/>
    </w:pPr>
    <w:rPr>
      <w:lang w:val="uk-UA" w:eastAsia="uk-UA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Normal1">
    <w:name w:val="Table Normal1"/>
    <w:uiPriority w:val="2"/>
    <w:semiHidden/>
    <w:unhideWhenUsed/>
    <w:qFormat/>
    <w:rsid w:val="00074d62"/>
    <w:pPr>
      <w:spacing w:after="0" w:line="240" w:lineRule="auto"/>
    </w:pPr>
    <w:rPr>
      <w:rFonts w:eastAsiaTheme="minorHAnsi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0">
    <w:name w:val="TableGrid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Grid1">
    <w:name w:val="TableGrid1"/>
    <w:rsid w:val="000c4fb3"/>
    <w:pPr>
      <w:spacing w:after="0" w:line="240" w:lineRule="auto"/>
    </w:pPr>
    <w:rPr>
      <w:rFonts w:eastAsiaTheme="minorEastAsia"/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8" Type="http://schemas.openxmlformats.org/officeDocument/2006/relationships/image" Target="media/image6.png"/><Relationship Id="rId9" Type="http://schemas.openxmlformats.org/officeDocument/2006/relationships/image" Target="media/image7.png"/><Relationship Id="rId10" Type="http://schemas.openxmlformats.org/officeDocument/2006/relationships/image" Target="media/image8.png"/><Relationship Id="rId11" Type="http://schemas.openxmlformats.org/officeDocument/2006/relationships/image" Target="media/image9.png"/><Relationship Id="rId12" Type="http://schemas.openxmlformats.org/officeDocument/2006/relationships/image" Target="media/image10.png"/><Relationship Id="rId13" Type="http://schemas.openxmlformats.org/officeDocument/2006/relationships/image" Target="media/image11.png"/><Relationship Id="rId14" Type="http://schemas.openxmlformats.org/officeDocument/2006/relationships/image" Target="media/image12.png"/><Relationship Id="rId15" Type="http://schemas.openxmlformats.org/officeDocument/2006/relationships/image" Target="media/image13.png"/><Relationship Id="rId16" Type="http://schemas.openxmlformats.org/officeDocument/2006/relationships/image" Target="media/image14.png"/><Relationship Id="rId17" Type="http://schemas.openxmlformats.org/officeDocument/2006/relationships/image" Target="media/image15.png"/><Relationship Id="rId18" Type="http://schemas.openxmlformats.org/officeDocument/2006/relationships/image" Target="media/image16.png"/><Relationship Id="rId19" Type="http://schemas.openxmlformats.org/officeDocument/2006/relationships/image" Target="media/image17.png"/><Relationship Id="rId20" Type="http://schemas.openxmlformats.org/officeDocument/2006/relationships/image" Target="media/image18.png"/><Relationship Id="rId21" Type="http://schemas.openxmlformats.org/officeDocument/2006/relationships/image" Target="media/image19.png"/><Relationship Id="rId22" Type="http://schemas.openxmlformats.org/officeDocument/2006/relationships/image" Target="media/image20.png"/><Relationship Id="rId23" Type="http://schemas.openxmlformats.org/officeDocument/2006/relationships/image" Target="media/image21.png"/><Relationship Id="rId24" Type="http://schemas.openxmlformats.org/officeDocument/2006/relationships/image" Target="media/image22.png"/><Relationship Id="rId25" Type="http://schemas.openxmlformats.org/officeDocument/2006/relationships/image" Target="media/image23.png"/><Relationship Id="rId26" Type="http://schemas.openxmlformats.org/officeDocument/2006/relationships/image" Target="media/image24.png"/><Relationship Id="rId27" Type="http://schemas.openxmlformats.org/officeDocument/2006/relationships/image" Target="media/image25.png"/><Relationship Id="rId28" Type="http://schemas.openxmlformats.org/officeDocument/2006/relationships/image" Target="media/image26.png"/><Relationship Id="rId29" Type="http://schemas.openxmlformats.org/officeDocument/2006/relationships/image" Target="media/image27.png"/><Relationship Id="rId30" Type="http://schemas.openxmlformats.org/officeDocument/2006/relationships/image" Target="media/image28.png"/><Relationship Id="rId31" Type="http://schemas.openxmlformats.org/officeDocument/2006/relationships/image" Target="media/image29.png"/><Relationship Id="rId32" Type="http://schemas.openxmlformats.org/officeDocument/2006/relationships/image" Target="media/image30.png"/><Relationship Id="rId33" Type="http://schemas.openxmlformats.org/officeDocument/2006/relationships/image" Target="media/image31.png"/><Relationship Id="rId34" Type="http://schemas.openxmlformats.org/officeDocument/2006/relationships/image" Target="media/image32.png"/><Relationship Id="rId35" Type="http://schemas.openxmlformats.org/officeDocument/2006/relationships/image" Target="media/image33.png"/><Relationship Id="rId36" Type="http://schemas.openxmlformats.org/officeDocument/2006/relationships/image" Target="media/image34.png"/><Relationship Id="rId37" Type="http://schemas.openxmlformats.org/officeDocument/2006/relationships/image" Target="media/image35.png"/><Relationship Id="rId38" Type="http://schemas.openxmlformats.org/officeDocument/2006/relationships/image" Target="media/image36.png"/><Relationship Id="rId39" Type="http://schemas.openxmlformats.org/officeDocument/2006/relationships/image" Target="media/image37.png"/><Relationship Id="rId40" Type="http://schemas.openxmlformats.org/officeDocument/2006/relationships/image" Target="media/image38.png"/><Relationship Id="rId41" Type="http://schemas.openxmlformats.org/officeDocument/2006/relationships/image" Target="media/image39.png"/><Relationship Id="rId42" Type="http://schemas.openxmlformats.org/officeDocument/2006/relationships/image" Target="media/image40.png"/><Relationship Id="rId43" Type="http://schemas.openxmlformats.org/officeDocument/2006/relationships/image" Target="media/image41.png"/><Relationship Id="rId44" Type="http://schemas.openxmlformats.org/officeDocument/2006/relationships/image" Target="media/image42.png"/><Relationship Id="rId45" Type="http://schemas.openxmlformats.org/officeDocument/2006/relationships/image" Target="media/image43.png"/><Relationship Id="rId46" Type="http://schemas.openxmlformats.org/officeDocument/2006/relationships/image" Target="media/image44.png"/><Relationship Id="rId47" Type="http://schemas.openxmlformats.org/officeDocument/2006/relationships/image" Target="media/image45.png"/><Relationship Id="rId48" Type="http://schemas.openxmlformats.org/officeDocument/2006/relationships/header" Target="header1.xml"/><Relationship Id="rId49" Type="http://schemas.openxmlformats.org/officeDocument/2006/relationships/header" Target="header2.xml"/><Relationship Id="rId50" Type="http://schemas.openxmlformats.org/officeDocument/2006/relationships/header" Target="header3.xml"/><Relationship Id="rId51" Type="http://schemas.openxmlformats.org/officeDocument/2006/relationships/fontTable" Target="fontTable.xml"/><Relationship Id="rId52" Type="http://schemas.openxmlformats.org/officeDocument/2006/relationships/settings" Target="settings.xml"/><Relationship Id="rId53" Type="http://schemas.openxmlformats.org/officeDocument/2006/relationships/theme" Target="theme/theme1.xml"/><Relationship Id="rId54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DDF7F1E-8FE5-41D3-BF38-0C04965660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5052</TotalTime>
  <Application>LibreOffice/25.8.2.2$Linux_X86_64 LibreOffice_project/580$Build-2</Application>
  <AppVersion>15.0000</AppVersion>
  <Pages>24</Pages>
  <Words>2231</Words>
  <Characters>16025</Characters>
  <CharactersWithSpaces>17687</CharactersWithSpaces>
  <Paragraphs>664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2017-12-22T15:20:00Z</dcterms:created>
  <dc:creator>Грішаєв Д.В.</dc:creator>
  <dc:description/>
  <dc:language>en-US</dc:language>
  <cp:lastModifiedBy/>
  <cp:lastPrinted>2025-11-13T20:45:23Z</cp:lastPrinted>
  <dcterms:modified xsi:type="dcterms:W3CDTF">2025-11-14T21:21:34Z</dcterms:modified>
  <cp:revision>819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