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також додаток повинен мати змогу створювати знімки готової системи.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Олексій,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sz w:val="28"/>
          <w:szCs w:val="28"/>
        </w:rPr>
        <w:t>Олексій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sz w:val="28"/>
          <w:szCs w:val="28"/>
        </w:rPr>
        <w:t>Опціонально на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Олексій:</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501"/>
        <w:gridCol w:w="1976"/>
        <w:gridCol w:w="2482"/>
        <w:gridCol w:w="2020"/>
        <w:gridCol w:w="1260"/>
        <w:gridCol w:w="1679"/>
      </w:tblGrid>
      <w:tr>
        <w:trPr/>
        <w:tc>
          <w:tcPr>
            <w:tcW w:w="501"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82"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6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79"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501"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82"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60"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79"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501"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82"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60"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79"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501"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82" w:type="dxa"/>
            <w:tcBorders>
              <w:start w:val="single" w:sz="4" w:space="0" w:color="000000"/>
              <w:bottom w:val="single" w:sz="4" w:space="0" w:color="000000"/>
            </w:tcBorders>
            <w:vAlign w:val="center"/>
          </w:tcPr>
          <w:p>
            <w:pPr>
              <w:pStyle w:val="TableContents"/>
              <w:jc w:val="center"/>
              <w:rPr>
                <w:sz w:val="20"/>
                <w:szCs w:val="20"/>
              </w:rPr>
            </w:pPr>
            <w:r>
              <w:rPr>
                <w:sz w:val="20"/>
                <w:szCs w:val="20"/>
              </w:rPr>
              <w:t xml:space="preserve">Обирає необхідні пакети </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60"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79"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501"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82"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60"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79"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501"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82"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60"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79"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501"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82"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60"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79"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Перша</w:t>
      </w:r>
      <w:r>
        <w:rPr>
          <w:b w:val="false"/>
          <w:bCs w:val="false"/>
          <w:sz w:val="28"/>
          <w:szCs w:val="28"/>
        </w:rPr>
        <w:t xml:space="preserve"> проблем</w:t>
      </w:r>
      <w:r>
        <w:rPr>
          <w:b w:val="false"/>
          <w:bCs w:val="false"/>
          <w:sz w:val="28"/>
          <w:szCs w:val="28"/>
        </w:rPr>
        <w:t>а —</w:t>
      </w:r>
      <w:r>
        <w:rPr>
          <w:b w:val="false"/>
          <w:bCs w:val="false"/>
          <w:sz w:val="28"/>
          <w:szCs w:val="28"/>
        </w:rPr>
        <w:t xml:space="preserve"> </w:t>
      </w:r>
      <w:r>
        <w:rPr>
          <w:b w:val="false"/>
          <w:bCs w:val="false"/>
          <w:sz w:val="28"/>
          <w:szCs w:val="28"/>
        </w:rPr>
        <w:t>користувач</w:t>
      </w:r>
      <w:r>
        <w:rPr>
          <w:b w:val="false"/>
          <w:bCs w:val="false"/>
          <w:sz w:val="28"/>
          <w:szCs w:val="28"/>
        </w:rPr>
        <w:t xml:space="preserve"> </w:t>
      </w:r>
      <w:r>
        <w:rPr>
          <w:b w:val="false"/>
          <w:bCs w:val="false"/>
          <w:sz w:val="28"/>
          <w:szCs w:val="28"/>
        </w:rPr>
        <w:t xml:space="preserve">хоче </w:t>
      </w:r>
      <w:r>
        <w:rPr>
          <w:b w:val="false"/>
          <w:bCs w:val="false"/>
          <w:sz w:val="28"/>
          <w:szCs w:val="28"/>
        </w:rPr>
        <w:t>створ</w:t>
      </w:r>
      <w:r>
        <w:rPr>
          <w:b w:val="false"/>
          <w:bCs w:val="false"/>
          <w:sz w:val="28"/>
          <w:szCs w:val="28"/>
        </w:rPr>
        <w:t>ити</w:t>
      </w:r>
      <w:r>
        <w:rPr>
          <w:b w:val="false"/>
          <w:bCs w:val="false"/>
          <w:sz w:val="28"/>
          <w:szCs w:val="28"/>
        </w:rPr>
        <w:t xml:space="preserve"> власн</w:t>
      </w:r>
      <w:r>
        <w:rPr>
          <w:b w:val="false"/>
          <w:bCs w:val="false"/>
          <w:sz w:val="28"/>
          <w:szCs w:val="28"/>
        </w:rPr>
        <w:t xml:space="preserve">ий </w:t>
      </w:r>
      <w:r>
        <w:rPr>
          <w:b w:val="false"/>
          <w:bCs w:val="false"/>
          <w:sz w:val="28"/>
          <w:szCs w:val="28"/>
        </w:rPr>
        <w:t xml:space="preserve">дистрибутив без глибоких технічних знань. Користувач хоче мати можливість обрати пакетний менеджер, налаштувати структуру </w:t>
      </w:r>
      <w:r>
        <w:rPr>
          <w:b w:val="false"/>
          <w:bCs w:val="false"/>
          <w:sz w:val="28"/>
          <w:szCs w:val="28"/>
        </w:rPr>
        <w:t>папок</w:t>
      </w:r>
      <w:r>
        <w:rPr>
          <w:b w:val="false"/>
          <w:bCs w:val="false"/>
          <w:sz w:val="28"/>
          <w:szCs w:val="28"/>
        </w:rPr>
        <w:t xml:space="preserve"> та додати потрібні пакети, але наявні інструменти є або надто складними, або обмеженими.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w:t>
      </w:r>
      <w:r>
        <w:rPr>
          <w:sz w:val="28"/>
          <w:szCs w:val="28"/>
        </w:rPr>
        <w:t>кщо надати користувачу простий та гнучкий інтерфейс для створення дистрибутиву, це дозволить йому зібрати систему під свої потреби без зайвих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Друга проблема — відсутність зручного способу резервного копіювання зібраної системи. У разі збою користувач змушений починати все спочатку.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w:t>
      </w:r>
      <w:r>
        <w:rPr>
          <w:sz w:val="28"/>
          <w:szCs w:val="28"/>
        </w:rPr>
        <w:t>кщо реалізувати функцію створення знімка системи, користувач зможе зберігати і відновлювати свій дистрибутив у будь-який момент. Цільова пропозиція — інтеграція простої функції резервного копіювання з можливістю збереження образу системи.</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24"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62920" cy="1746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53520" cy="1028952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688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688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5032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472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688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688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6880" cy="21132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4</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81720" cy="23940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7680" cy="17064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8;height:274;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7;height:16203;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4;height:240;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4;height:240;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8;height:240;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4;height:240;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4;height:240;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4;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4;height:332;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4</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7;height:376;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81;height:268;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35"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53520" cy="1028952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7640" cy="1530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6000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5032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472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6880" cy="1530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5280" cy="1522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5280" cy="15300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6640" cy="23688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1720" cy="177840"/>
                        </a:xfrm>
                      </wpg:grpSpPr>
                      <wps:wsp>
                        <wps:cNvPr id="23" name="Rectangle 50"/>
                        <wps:cNvSpPr/>
                        <wps:spPr>
                          <a:xfrm>
                            <a:off x="0" y="15840"/>
                            <a:ext cx="701640" cy="15300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7680" cy="17784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1920" cy="153000"/>
                        </a:xfrm>
                      </wpg:grpSpPr>
                      <wps:wsp>
                        <wps:cNvPr id="25" name="Rectangle 53"/>
                        <wps:cNvSpPr/>
                        <wps:spPr>
                          <a:xfrm>
                            <a:off x="0" y="0"/>
                            <a:ext cx="701640" cy="15300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50320" cy="15300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1920" cy="153000"/>
                        </a:xfrm>
                      </wpg:grpSpPr>
                      <wps:wsp>
                        <wps:cNvPr id="27" name="Rectangle 56"/>
                        <wps:cNvSpPr/>
                        <wps:spPr>
                          <a:xfrm>
                            <a:off x="0" y="0"/>
                            <a:ext cx="701640" cy="1530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50320" cy="1530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1920" cy="153000"/>
                        </a:xfrm>
                      </wpg:grpSpPr>
                      <wps:wsp>
                        <wps:cNvPr id="29" name="Rectangle 59"/>
                        <wps:cNvSpPr/>
                        <wps:spPr>
                          <a:xfrm>
                            <a:off x="0" y="0"/>
                            <a:ext cx="701640" cy="1530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50320" cy="1530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1920" cy="153000"/>
                        </a:xfrm>
                      </wpg:grpSpPr>
                      <wps:wsp>
                        <wps:cNvPr id="31" name="Rectangle 62"/>
                        <wps:cNvSpPr/>
                        <wps:spPr>
                          <a:xfrm>
                            <a:off x="0" y="0"/>
                            <a:ext cx="701640" cy="1530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50320" cy="15300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6640" cy="72648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4560" cy="15228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68960" cy="1522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7880" cy="15228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61920" cy="33660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7;height:16203;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2;height:240;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6;height:240;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8;height:240;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4;height:240;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4;height:240;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3;height:239;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3;height:240;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7;height:372;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8;height:280">
                <v:rect id="shape_0" ID="Rectangle 50" path="m0,0l-2147483645,0l-2147483645,-2147483646l0,-2147483646xe" stroked="f" o:allowincell="f" style="position:absolute;left:-342;top:14424;width:1104;height:240;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81;height:279;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8;height:241">
                <v:rect id="shape_0" ID="Rectangle 53" path="m0,0l-2147483645,0l-2147483645,-2147483646l0,-2147483646xe" stroked="f" o:allowincell="f" style="position:absolute;left:-342;top:14705;width:1104;height:240;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8;height:240;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08;height:241">
                <v:rect id="shape_0" ID="Rectangle 56" path="m0,0l-2147483645,0l-2147483645,-2147483646l0,-2147483646xe" stroked="f" o:allowincell="f" style="position:absolute;left:-342;top:14993;width:1104;height:240;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8;height:240;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8;height:241">
                <v:rect id="shape_0" ID="Rectangle 59" path="m0,0l-2147483645,0l-2147483645,-2147483646l0,-2147483646xe" stroked="f" o:allowincell="f" style="position:absolute;left:-342;top:15273;width:1104;height:240;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8;height:240;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8;height:241">
                <v:rect id="shape_0" ID="Rectangle 62" path="m0,0l-2147483645,0l-2147483645,-2147483646l0,-2147483646xe" stroked="f" o:allowincell="f" style="position:absolute;left:-342;top:15553;width:1104;height:240;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8;height:240;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301;height:1143;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2;height:239;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10;height:239;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8;height:239;mso-wrap-style:square;v-text-anchor:top">
                <v:fill o:detectmouseclick="t" on="false"/>
                <v:stroke color="#3465a4" joinstyle="round" endcap="flat"/>
                <v:textbox>
                  <w:txbxContent>
                    <w:p>
                      <w:pPr>
                        <w:pStyle w:val="Style11"/>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31;height:529;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Application>LibreOffice/25.8.1.1$Linux_X86_64 LibreOffice_project/580$Build-1</Application>
  <AppVersion>15.0000</AppVersion>
  <Pages>4</Pages>
  <Words>858</Words>
  <Characters>5660</Characters>
  <CharactersWithSpaces>6421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2025-09-11T13:17:16Z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file>