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Workshop 1 - Prompt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Your task is calculating the cost of a second hand car by reading the upload document for instruction.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Then you need to adopt the user input data to calculate the cost.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Current year is 2025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User Input Data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Customer car information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brand: Toyota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market_price: 670,000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car_year: 2020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mileage: 52,000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is_regular_maintenance: true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num_of_owner: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Output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format data of output as follows: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car_cost &lt;Number&gt; format the value with thousand separator and unit is THB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calculation_method: true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