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Interview #2: </w:t>
      </w:r>
      <w:r w:rsidDel="00000000" w:rsidR="00000000" w:rsidRPr="00000000">
        <w:rPr>
          <w:b w:val="1"/>
          <w:rtl w:val="0"/>
        </w:rPr>
        <w:t xml:space="preserve">Wade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please describe your role and responsibilities?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Oversees real-time collaboration tools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Lync/WebEx/Etc…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Standard software on standard laptops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users and what are their goals?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CMS employees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Ex. Someone needs Visio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stakeholders and what are their goals?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Everyone involved in the approval process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Contracting officer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is the underlying problem?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Long process to get hardware/software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Need to know certain people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Can’t see where the process is 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does success look like?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Shorten the approval process time to 1-2 days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  <w:commentRangeStart w:id="1"/>
      <w:r w:rsidDel="00000000" w:rsidR="00000000" w:rsidRPr="00000000">
        <w:rPr>
          <w:rtl w:val="0"/>
        </w:rPr>
        <w:t xml:space="preserve">Make it self-service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the FAR impact this?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 someone tried this before?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 process involved 5 people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Needs Visio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catalog in Sharepoint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that “I need a license for Visio”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Kicks off process which hits multiple folks. Finance, contracting officer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Approvals go through a chain. Hits finance, etc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long: 8-12 Weeks (Opportunity here)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Much longer if the software/hardware doesn’t exist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Sharepoint tool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It’s old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Poorly designed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Looks / Aesthetics are ugly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Can’t see the status in the tool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Workflows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Specifics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Have to download a hard-form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Fill it out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it back to the system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Contractor under this team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Ansari" w:id="0" w:date="2019-06-13T20:02:3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metric for success</w:t>
      </w:r>
    </w:p>
  </w:comment>
  <w:comment w:author="Sara Ansari" w:id="1" w:date="2019-06-13T20:02:2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