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iukb9fw1nfbn" w:id="0"/>
      <w:bookmarkEnd w:id="0"/>
      <w:r w:rsidDel="00000000" w:rsidR="00000000" w:rsidRPr="00000000">
        <w:rPr>
          <w:rtl w:val="0"/>
        </w:rPr>
        <w:t xml:space="preserve">Discovery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swdukditki0m" w:id="1"/>
      <w:bookmarkEnd w:id="1"/>
      <w:r w:rsidDel="00000000" w:rsidR="00000000" w:rsidRPr="00000000">
        <w:rPr>
          <w:rtl w:val="0"/>
        </w:rPr>
        <w:t xml:space="preserve">Understand systems, people, and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sz w:val="26"/>
          <w:szCs w:val="26"/>
        </w:rPr>
      </w:pPr>
      <w:bookmarkStart w:colFirst="0" w:colLast="0" w:name="_fex3cfgttw4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rPr>
          <w:sz w:val="20"/>
          <w:szCs w:val="20"/>
        </w:rPr>
      </w:pPr>
      <w:bookmarkStart w:colFirst="0" w:colLast="0" w:name="_mjc2i1mwswxi" w:id="3"/>
      <w:bookmarkEnd w:id="3"/>
      <w:r w:rsidDel="00000000" w:rsidR="00000000" w:rsidRPr="00000000">
        <w:rPr>
          <w:sz w:val="26"/>
          <w:szCs w:val="26"/>
          <w:rtl w:val="0"/>
        </w:rPr>
        <w:t xml:space="preserve">The way you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sz w:val="26"/>
          <w:szCs w:val="26"/>
          <w:rtl w:val="0"/>
        </w:rPr>
        <w:t xml:space="preserve"> a problem influences how you solve it. Start your design process by learning about what is desirable, viable and feasible.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9w0mymlg8q2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73ik6esb7c1b" w:id="5"/>
      <w:bookmarkEnd w:id="5"/>
      <w:r w:rsidDel="00000000" w:rsidR="00000000" w:rsidRPr="00000000">
        <w:rPr>
          <w:rtl w:val="0"/>
        </w:rPr>
        <w:t xml:space="preserve">The basics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Discovery is the first mindset and most critical part in the design process</w:t>
      </w:r>
      <w:r w:rsidDel="00000000" w:rsidR="00000000" w:rsidRPr="00000000">
        <w:rPr>
          <w:rtl w:val="0"/>
        </w:rPr>
        <w:t xml:space="preserve">. Discovery activities help teams get on the same page about the challenges and scope of the work ahead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opg59cs57sde" w:id="6"/>
      <w:bookmarkEnd w:id="6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what the client wants to achieve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users need in order to reach their goals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how the solution will be delivered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 the foundation for talking with stakeholders, including users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Epics roadmap for MVP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jc w:val="center"/>
        <w:rPr>
          <w:color w:val="5c3977"/>
          <w:sz w:val="20"/>
          <w:szCs w:val="20"/>
        </w:rPr>
      </w:pPr>
      <w:bookmarkStart w:colFirst="0" w:colLast="0" w:name="_azgzx2fs2zpv" w:id="7"/>
      <w:bookmarkEnd w:id="7"/>
      <w:r w:rsidDel="00000000" w:rsidR="00000000" w:rsidRPr="00000000">
        <w:rPr>
          <w:color w:val="5c3977"/>
          <w:sz w:val="20"/>
          <w:szCs w:val="20"/>
        </w:rPr>
        <w:drawing>
          <wp:inline distB="19050" distT="19050" distL="19050" distR="19050">
            <wp:extent cx="2623455" cy="2652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63" r="5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455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Centers for Medicare and Medicaid Services HCD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7zhtb46evhjt" w:id="8"/>
      <w:bookmarkEnd w:id="8"/>
      <w:r w:rsidDel="00000000" w:rsidR="00000000" w:rsidRPr="00000000">
        <w:rPr>
          <w:rtl w:val="0"/>
        </w:rPr>
        <w:t xml:space="preserve">Key questions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5izj15efzjxv" w:id="9"/>
      <w:bookmarkEnd w:id="9"/>
      <w:r w:rsidDel="00000000" w:rsidR="00000000" w:rsidRPr="00000000">
        <w:rPr>
          <w:rtl w:val="0"/>
        </w:rPr>
        <w:t xml:space="preserve">Answer these questions over the course of discovery. Find creative ways to regularly capture and share what you learn with the whole team.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Who are the stakeholders?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approvers want?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staff involved in delivery?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 uses the product or service?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do the users need?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their goal?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achieve their goal?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products serve similar needs?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How will we deliver our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technologies will we use?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will we contribute to the current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the quality criteria?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brand standards?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c</w:t>
      </w:r>
      <w:r w:rsidDel="00000000" w:rsidR="00000000" w:rsidRPr="00000000">
        <w:rPr>
          <w:rtl w:val="0"/>
        </w:rPr>
        <w:t xml:space="preserve">olors, typography and graphics should we use?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standards around voice and tone?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state of data and content?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are they structured?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they governed?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useful are they?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is the system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Which frameworks are the organization using?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authentication and authorization methods?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security requirements?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1shk0hvx19f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ys3qv1luuk2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v89jefe265c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x63d71d77sip" w:id="13"/>
      <w:bookmarkEnd w:id="1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pageBreakBefore w:val="0"/>
        <w:rPr>
          <w:sz w:val="26"/>
          <w:szCs w:val="26"/>
        </w:rPr>
      </w:pPr>
      <w:bookmarkStart w:colFirst="0" w:colLast="0" w:name="_6x4qcer7zx6y" w:id="14"/>
      <w:bookmarkEnd w:id="14"/>
      <w:r w:rsidDel="00000000" w:rsidR="00000000" w:rsidRPr="00000000">
        <w:rPr>
          <w:rtl w:val="0"/>
        </w:rPr>
        <w:t xml:space="preserve">Involve non-designers like decision-makers and users in the process. Run only the activities you find valuable and time-effective.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ageBreakBefore w:val="0"/>
        <w:rPr/>
      </w:pPr>
      <w:bookmarkStart w:colFirst="0" w:colLast="0" w:name="_i1k9taiic7a5" w:id="15"/>
      <w:bookmarkEnd w:id="15"/>
      <w:r w:rsidDel="00000000" w:rsidR="00000000" w:rsidRPr="00000000">
        <w:rPr>
          <w:rtl w:val="0"/>
        </w:rPr>
        <w:t xml:space="preserve">Stakeholder mapping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2 hours prep; 1-2 hours to complete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ageBreakBefore w:val="0"/>
        <w:rPr/>
      </w:pPr>
      <w:bookmarkStart w:colFirst="0" w:colLast="0" w:name="_of1xc8s2m12z" w:id="16"/>
      <w:bookmarkEnd w:id="16"/>
      <w:r w:rsidDel="00000000" w:rsidR="00000000" w:rsidRPr="00000000">
        <w:rPr>
          <w:rtl w:val="0"/>
        </w:rPr>
        <w:t xml:space="preserve">Stakeholder interviews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2 hours prep; 5-8 hours to complete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ageBreakBefore w:val="0"/>
        <w:rPr/>
      </w:pPr>
      <w:bookmarkStart w:colFirst="0" w:colLast="0" w:name="_m6u9o5whzn6t" w:id="17"/>
      <w:bookmarkEnd w:id="17"/>
      <w:r w:rsidDel="00000000" w:rsidR="00000000" w:rsidRPr="00000000">
        <w:rPr>
          <w:rtl w:val="0"/>
        </w:rPr>
        <w:t xml:space="preserve">Journey map or Service blueprint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2 hours to complete</w:t>
      </w:r>
    </w:p>
    <w:p w:rsidR="00000000" w:rsidDel="00000000" w:rsidP="00000000" w:rsidRDefault="00000000" w:rsidRPr="00000000" w14:paraId="00000045">
      <w:pPr>
        <w:pStyle w:val="Heading4"/>
        <w:pageBreakBefore w:val="0"/>
        <w:rPr/>
      </w:pPr>
      <w:bookmarkStart w:colFirst="0" w:colLast="0" w:name="_s75muocaa6s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ageBreakBefore w:val="0"/>
        <w:rPr/>
      </w:pPr>
      <w:bookmarkStart w:colFirst="0" w:colLast="0" w:name="_be6p246mcg0j" w:id="19"/>
      <w:bookmarkEnd w:id="19"/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 hour to complete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ageBreakBefore w:val="0"/>
        <w:rPr/>
      </w:pPr>
      <w:bookmarkStart w:colFirst="0" w:colLast="0" w:name="_hs0ltbdstm0j" w:id="20"/>
      <w:bookmarkEnd w:id="20"/>
      <w:r w:rsidDel="00000000" w:rsidR="00000000" w:rsidRPr="00000000">
        <w:rPr>
          <w:rtl w:val="0"/>
        </w:rPr>
        <w:t xml:space="preserve">User interviews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4-5 hours prep; 10 hours to complete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ageBreakBefore w:val="0"/>
        <w:rPr/>
      </w:pPr>
      <w:bookmarkStart w:colFirst="0" w:colLast="0" w:name="_m7ai9o7mwqg3" w:id="21"/>
      <w:bookmarkEnd w:id="21"/>
      <w:r w:rsidDel="00000000" w:rsidR="00000000" w:rsidRPr="00000000">
        <w:rPr>
          <w:rtl w:val="0"/>
        </w:rPr>
        <w:t xml:space="preserve">Competitor analysis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1 sprint to complete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ageBreakBefore w:val="0"/>
        <w:rPr/>
      </w:pPr>
      <w:bookmarkStart w:colFirst="0" w:colLast="0" w:name="_20cst5am2hl" w:id="22"/>
      <w:bookmarkEnd w:id="22"/>
      <w:r w:rsidDel="00000000" w:rsidR="00000000" w:rsidRPr="00000000">
        <w:rPr>
          <w:rtl w:val="0"/>
        </w:rPr>
        <w:t xml:space="preserve">Content Audit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1-2 sprints to complete</w:t>
      </w:r>
    </w:p>
    <w:p w:rsidR="00000000" w:rsidDel="00000000" w:rsidP="00000000" w:rsidRDefault="00000000" w:rsidRPr="00000000" w14:paraId="00000051">
      <w:pPr>
        <w:pStyle w:val="Heading4"/>
        <w:pageBreakBefore w:val="0"/>
        <w:rPr/>
      </w:pPr>
      <w:bookmarkStart w:colFirst="0" w:colLast="0" w:name="_ooz3pe6nybd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ageBreakBefore w:val="0"/>
        <w:rPr/>
      </w:pPr>
      <w:bookmarkStart w:colFirst="0" w:colLast="0" w:name="_85iczvtp1frg" w:id="24"/>
      <w:bookmarkEnd w:id="24"/>
      <w:r w:rsidDel="00000000" w:rsidR="00000000" w:rsidRPr="00000000">
        <w:rPr>
          <w:rtl w:val="0"/>
        </w:rPr>
        <w:t xml:space="preserve">Technical Implementation Interviews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1 hour to complete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ageBreakBefore w:val="0"/>
        <w:rPr/>
      </w:pPr>
      <w:bookmarkStart w:colFirst="0" w:colLast="0" w:name="_svhjdij17brd" w:id="25"/>
      <w:bookmarkEnd w:id="25"/>
      <w:r w:rsidDel="00000000" w:rsidR="00000000" w:rsidRPr="00000000">
        <w:rPr>
          <w:rtl w:val="0"/>
        </w:rPr>
        <w:t xml:space="preserve">Quality Mission Statement Generation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2-3 hours of prep; 1-2 hours to complete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ageBreakBefore w:val="0"/>
        <w:rPr/>
      </w:pPr>
      <w:bookmarkStart w:colFirst="0" w:colLast="0" w:name="_2t70oj4b2luv" w:id="26"/>
      <w:bookmarkEnd w:id="26"/>
      <w:r w:rsidDel="00000000" w:rsidR="00000000" w:rsidRPr="00000000">
        <w:rPr>
          <w:rtl w:val="0"/>
        </w:rPr>
        <w:t xml:space="preserve">Story Mapping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4 hours of prep, 1 day to complete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5c3977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color w:val="5c397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b w:val="1"/>
      <w:color w:val="5c3977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left="2160.0000000000005" w:firstLine="0"/>
    </w:pPr>
    <w:rPr>
      <w:color w:val="999999"/>
      <w:sz w:val="14"/>
      <w:szCs w:val="14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