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00" w:lineRule="auto"/>
        <w:rPr>
          <w:rFonts w:ascii="Montserrat Alternates" w:cs="Montserrat Alternates" w:eastAsia="Montserrat Alternates" w:hAnsi="Montserrat Alternates"/>
          <w:b w:val="1"/>
          <w:color w:val="ee5340"/>
          <w:sz w:val="36"/>
          <w:szCs w:val="36"/>
        </w:rPr>
      </w:pPr>
      <w:r w:rsidDel="00000000" w:rsidR="00000000" w:rsidRPr="00000000">
        <w:rPr>
          <w:rFonts w:ascii="Montserrat Alternates" w:cs="Montserrat Alternates" w:eastAsia="Montserrat Alternates" w:hAnsi="Montserrat Alternates"/>
          <w:b w:val="1"/>
          <w:color w:val="351c75"/>
          <w:sz w:val="36"/>
          <w:szCs w:val="36"/>
          <w:rtl w:val="0"/>
        </w:rPr>
        <w:t xml:space="preserve">eHCD </w:t>
      </w:r>
      <w:r w:rsidDel="00000000" w:rsidR="00000000" w:rsidRPr="00000000">
        <w:rPr>
          <w:rFonts w:ascii="Montserrat Alternates" w:cs="Montserrat Alternates" w:eastAsia="Montserrat Alternates" w:hAnsi="Montserrat Alternates"/>
          <w:b w:val="1"/>
          <w:color w:val="351c75"/>
          <w:sz w:val="36"/>
          <w:szCs w:val="36"/>
          <w:rtl w:val="0"/>
        </w:rPr>
        <w:t xml:space="preserve">Projec</w:t>
      </w:r>
      <w:r w:rsidDel="00000000" w:rsidR="00000000" w:rsidRPr="00000000">
        <w:rPr>
          <w:rFonts w:ascii="Montserrat Alternates" w:cs="Montserrat Alternates" w:eastAsia="Montserrat Alternates" w:hAnsi="Montserrat Alternates"/>
          <w:b w:val="1"/>
          <w:color w:val="351c75"/>
          <w:sz w:val="36"/>
          <w:szCs w:val="36"/>
          <w:rtl w:val="0"/>
        </w:rPr>
        <w:t xml:space="preserve">t</w:t>
      </w:r>
      <w:r w:rsidDel="00000000" w:rsidR="00000000" w:rsidRPr="00000000">
        <w:rPr>
          <w:rFonts w:ascii="Montserrat Alternates" w:cs="Montserrat Alternates" w:eastAsia="Montserrat Alternates" w:hAnsi="Montserrat Alternates"/>
          <w:b w:val="1"/>
          <w:color w:val="351c75"/>
          <w:sz w:val="36"/>
          <w:szCs w:val="36"/>
          <w:rtl w:val="0"/>
        </w:rPr>
        <w:t xml:space="preserve"> One-Pager </w:t>
      </w:r>
      <w:r w:rsidDel="00000000" w:rsidR="00000000" w:rsidRPr="00000000">
        <w:rPr>
          <w:rFonts w:ascii="Montserrat Alternates" w:cs="Montserrat Alternates" w:eastAsia="Montserrat Alternates" w:hAnsi="Montserrat Alternates"/>
          <w:b w:val="1"/>
          <w:color w:val="351c75"/>
          <w:sz w:val="36"/>
          <w:szCs w:val="36"/>
          <w:rtl w:val="0"/>
        </w:rPr>
        <w:t xml:space="preserve">Template</w:t>
      </w:r>
      <w:r w:rsidDel="00000000" w:rsidR="00000000" w:rsidRPr="00000000">
        <w:rPr>
          <w:rFonts w:ascii="Montserrat Alternates" w:cs="Montserrat Alternates" w:eastAsia="Montserrat Alternates" w:hAnsi="Montserrat Alternates"/>
          <w:b w:val="1"/>
          <w:color w:val="ee5340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00" w:lineRule="auto"/>
        <w:rPr>
          <w:rFonts w:ascii="Montserrat Alternates" w:cs="Montserrat Alternates" w:eastAsia="Montserrat Alternates" w:hAnsi="Montserrat Alternates"/>
          <w:b w:val="1"/>
          <w:color w:val="ee5340"/>
          <w:sz w:val="24"/>
          <w:szCs w:val="24"/>
        </w:rPr>
      </w:pPr>
      <w:r w:rsidDel="00000000" w:rsidR="00000000" w:rsidRPr="00000000">
        <w:rPr>
          <w:rFonts w:ascii="Montserrat Alternates" w:cs="Montserrat Alternates" w:eastAsia="Montserrat Alternates" w:hAnsi="Montserrat Alternates"/>
          <w:b w:val="1"/>
          <w:color w:val="ee5340"/>
          <w:sz w:val="24"/>
          <w:szCs w:val="24"/>
          <w:rtl w:val="0"/>
        </w:rPr>
        <w:t xml:space="preserve">The</w:t>
      </w:r>
      <w:r w:rsidDel="00000000" w:rsidR="00000000" w:rsidRPr="00000000">
        <w:rPr>
          <w:rFonts w:ascii="Montserrat Alternates" w:cs="Montserrat Alternates" w:eastAsia="Montserrat Alternates" w:hAnsi="Montserrat Alternates"/>
          <w:b w:val="1"/>
          <w:color w:val="ee5340"/>
          <w:sz w:val="24"/>
          <w:szCs w:val="24"/>
          <w:rtl w:val="0"/>
        </w:rPr>
        <w:t xml:space="preserve"> purpose</w:t>
      </w:r>
      <w:r w:rsidDel="00000000" w:rsidR="00000000" w:rsidRPr="00000000">
        <w:rPr>
          <w:rFonts w:ascii="Montserrat Alternates" w:cs="Montserrat Alternates" w:eastAsia="Montserrat Alternates" w:hAnsi="Montserrat Alternates"/>
          <w:b w:val="1"/>
          <w:color w:val="ee5340"/>
          <w:sz w:val="24"/>
          <w:szCs w:val="24"/>
          <w:rtl w:val="0"/>
        </w:rPr>
        <w:t xml:space="preserve"> of this document is to capture key information for </w:t>
      </w:r>
      <w:r w:rsidDel="00000000" w:rsidR="00000000" w:rsidRPr="00000000">
        <w:rPr>
          <w:rFonts w:ascii="Montserrat Alternates" w:cs="Montserrat Alternates" w:eastAsia="Montserrat Alternates" w:hAnsi="Montserrat Alternates"/>
          <w:b w:val="1"/>
          <w:color w:val="ee5340"/>
          <w:sz w:val="24"/>
          <w:szCs w:val="24"/>
          <w:u w:val="single"/>
          <w:rtl w:val="0"/>
        </w:rPr>
        <w:t xml:space="preserve">our team</w:t>
      </w:r>
      <w:r w:rsidDel="00000000" w:rsidR="00000000" w:rsidRPr="00000000">
        <w:rPr>
          <w:rFonts w:ascii="Montserrat Alternates" w:cs="Montserrat Alternates" w:eastAsia="Montserrat Alternates" w:hAnsi="Montserrat Alternates"/>
          <w:b w:val="1"/>
          <w:color w:val="ee5340"/>
          <w:sz w:val="24"/>
          <w:szCs w:val="24"/>
          <w:rtl w:val="0"/>
        </w:rPr>
        <w:t xml:space="preserve"> so we can be aligned and set up for success from start to finish.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Date this form was last revised: </w:t>
      </w:r>
      <w:r w:rsidDel="00000000" w:rsidR="00000000" w:rsidRPr="00000000">
        <w:rPr>
          <w:b w:val="1"/>
          <w:rtl w:val="0"/>
        </w:rPr>
        <w:t xml:space="preserve">Jul 21,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name: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PO: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Current* priority level (low/medium/high) </w:t>
      </w: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why:</w:t>
      </w:r>
    </w:p>
    <w:p w:rsidR="00000000" w:rsidDel="00000000" w:rsidP="00000000" w:rsidRDefault="00000000" w:rsidRPr="00000000" w14:paraId="0000000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*If priority changes, then specify why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Relevant user personas: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Links to relevant user research findings/documents: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goals/needs addressed by this project: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Definition(s) of success:</w:t>
      </w:r>
      <w:r w:rsidDel="00000000" w:rsidR="00000000" w:rsidRPr="00000000">
        <w:rPr>
          <w:rtl w:val="0"/>
        </w:rPr>
        <w:t xml:space="preserve"> (ex: “eHCD provided…”, “eHCD advanced…”, etc.)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deliverables: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eHCD are (select one): </w:t>
      </w:r>
      <w:r w:rsidDel="00000000" w:rsidR="00000000" w:rsidRPr="00000000">
        <w:rPr>
          <w:rtl w:val="0"/>
        </w:rPr>
        <w:t xml:space="preserve">Project Leads / </w:t>
      </w:r>
      <w:r w:rsidDel="00000000" w:rsidR="00000000" w:rsidRPr="00000000">
        <w:rPr>
          <w:rtl w:val="0"/>
        </w:rPr>
        <w:t xml:space="preserve">Consultants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Level of support: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(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see glossary for definitions)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HCD Advised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HCD Supported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HCD Embedded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Skills </w:t>
      </w:r>
      <w:r w:rsidDel="00000000" w:rsidR="00000000" w:rsidRPr="00000000">
        <w:rPr>
          <w:b w:val="1"/>
          <w:rtl w:val="0"/>
        </w:rPr>
        <w:t xml:space="preserve">needed fr</w:t>
      </w:r>
      <w:r w:rsidDel="00000000" w:rsidR="00000000" w:rsidRPr="00000000">
        <w:rPr>
          <w:b w:val="1"/>
          <w:rtl w:val="0"/>
        </w:rPr>
        <w:t xml:space="preserve">om Fearless team:</w:t>
      </w:r>
      <w:r w:rsidDel="00000000" w:rsidR="00000000" w:rsidRPr="00000000">
        <w:rPr>
          <w:b w:val="1"/>
          <w:rtl w:val="0"/>
        </w:rPr>
        <w:t xml:space="preserve"> (select all that apply)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Research strategy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Discovery/Research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Design/developing artifacts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Design review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Workshop facilitation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Other: </w:t>
      </w:r>
    </w:p>
    <w:p w:rsidR="00000000" w:rsidDel="00000000" w:rsidP="00000000" w:rsidRDefault="00000000" w:rsidRPr="00000000" w14:paraId="0000002F">
      <w:pPr>
        <w:rPr>
          <w:b w:val="1"/>
        </w:rPr>
      </w:pPr>
      <w:commentRangeStart w:id="0"/>
      <w:r w:rsidDel="00000000" w:rsidR="00000000" w:rsidRPr="00000000">
        <w:rPr>
          <w:b w:val="1"/>
          <w:rtl w:val="0"/>
        </w:rPr>
        <w:t xml:space="preserve">Roles on Fearless team: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b w:val="1"/>
          <w:rtl w:val="0"/>
        </w:rPr>
        <w:t xml:space="preserve">takeholders</w:t>
      </w:r>
      <w:r w:rsidDel="00000000" w:rsidR="00000000" w:rsidRPr="00000000">
        <w:rPr>
          <w:b w:val="1"/>
          <w:rtl w:val="0"/>
        </w:rPr>
        <w:t xml:space="preserve">/vendors/contractors and </w:t>
      </w:r>
      <w:r w:rsidDel="00000000" w:rsidR="00000000" w:rsidRPr="00000000">
        <w:rPr>
          <w:b w:val="1"/>
          <w:rtl w:val="0"/>
        </w:rPr>
        <w:t xml:space="preserve">their </w:t>
      </w:r>
      <w:r w:rsidDel="00000000" w:rsidR="00000000" w:rsidRPr="00000000">
        <w:rPr>
          <w:b w:val="1"/>
          <w:rtl w:val="0"/>
        </w:rPr>
        <w:t xml:space="preserve">HCD maturity*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(If eHCD are project leads) A</w:t>
      </w:r>
      <w:r w:rsidDel="00000000" w:rsidR="00000000" w:rsidRPr="00000000">
        <w:rPr>
          <w:b w:val="1"/>
          <w:rtl w:val="0"/>
        </w:rPr>
        <w:t xml:space="preserve">pproximate timeline and level of effort for each eHCD project phase: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Project Intake (Strategy) - 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Discovery - 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Conceptualize - 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Evaluate - 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Implement (Delivery) - 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Key dates: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we don’t know yet: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Potential risks: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Limits/guardrails: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We are </w:t>
      </w:r>
      <w:r w:rsidDel="00000000" w:rsidR="00000000" w:rsidRPr="00000000">
        <w:rPr>
          <w:u w:val="single"/>
          <w:rtl w:val="0"/>
        </w:rPr>
        <w:t xml:space="preserve">not</w:t>
      </w:r>
      <w:r w:rsidDel="00000000" w:rsidR="00000000" w:rsidRPr="00000000">
        <w:rPr>
          <w:rtl w:val="0"/>
        </w:rPr>
        <w:t xml:space="preserve"> working on…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need…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*HCD maturity scale (adapted from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NNG</w:t>
        </w:r>
      </w:hyperlink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Absent: HCD is ignored or nonexistent.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Limited: HCD work is rare, done haphazardly, and lacking importance.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Emergent: The HCD work is functional and promising but done inconsistently and inefficiently.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Structured: The organization has semi-systematic HCD-related methodology that is widespread, but with varying degrees of effectiveness and efficiency.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Integrated: HCD work is comprehensive, effective, and pervasive.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User-driven: Dedication to HCD at all levels leads to deep insights and exceptional user-centered–design outcomes.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eleted user" w:id="0" w:date="2022-03-09T19:36:10Z"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Roles and the responsibilities for each role might be helpful to clarify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 Alternate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www.nngroup.com/articles/ux-maturity-model/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confluenceent.cms.gov/display/eHCD/eHCD+Vocabulary#eHCDVocabulary-SERVICES" TargetMode="External"/><Relationship Id="rId8" Type="http://schemas.openxmlformats.org/officeDocument/2006/relationships/hyperlink" Target="https://confluenceent.cms.gov/display/eHCD/eHCD+Vocabulary#eHCDVocabulary-SERVICE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Alternates-regular.ttf"/><Relationship Id="rId2" Type="http://schemas.openxmlformats.org/officeDocument/2006/relationships/font" Target="fonts/MontserratAlternates-bold.ttf"/><Relationship Id="rId3" Type="http://schemas.openxmlformats.org/officeDocument/2006/relationships/font" Target="fonts/MontserratAlternates-italic.ttf"/><Relationship Id="rId4" Type="http://schemas.openxmlformats.org/officeDocument/2006/relationships/font" Target="fonts/MontserratAlternate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