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8C1" w:rsidRDefault="007E246C" w:rsidP="007E246C">
      <w:pPr>
        <w:pStyle w:val="2"/>
        <w:spacing w:line="415" w:lineRule="auto"/>
        <w:jc w:val="center"/>
      </w:pPr>
      <w:r>
        <w:t>大规模稳态电路分析程序使用文档</w:t>
      </w:r>
    </w:p>
    <w:p w:rsidR="007E246C" w:rsidRDefault="007E246C" w:rsidP="007E246C">
      <w:pPr>
        <w:pStyle w:val="MATLABCode"/>
        <w:pBdr>
          <w:left w:val="single" w:sz="2" w:space="11" w:color="CCCCCC"/>
        </w:pBdr>
        <w:rPr>
          <w:rFonts w:ascii="宋体" w:hAnsi="宋体"/>
          <w:b/>
          <w:sz w:val="21"/>
          <w:szCs w:val="21"/>
        </w:rPr>
      </w:pPr>
      <w:r w:rsidRPr="007E246C">
        <w:rPr>
          <w:b/>
          <w:sz w:val="21"/>
          <w:szCs w:val="21"/>
        </w:rPr>
        <w:t xml:space="preserve">%          </w:t>
      </w:r>
      <w:r>
        <w:rPr>
          <w:b/>
          <w:sz w:val="21"/>
          <w:szCs w:val="21"/>
        </w:rPr>
        <w:t xml:space="preserve">                    </w:t>
      </w:r>
      <w:r w:rsidRPr="007E246C">
        <w:rPr>
          <w:b/>
          <w:sz w:val="28"/>
          <w:szCs w:val="28"/>
        </w:rPr>
        <w:t>Users'document</w:t>
      </w:r>
      <w:r w:rsidRPr="007E246C">
        <w:rPr>
          <w:b/>
          <w:sz w:val="21"/>
          <w:szCs w:val="21"/>
        </w:rPr>
        <w:br/>
        <w:t>%The name of</w:t>
      </w:r>
      <w:r w:rsidR="009E062E">
        <w:rPr>
          <w:b/>
          <w:sz w:val="21"/>
          <w:szCs w:val="21"/>
        </w:rPr>
        <w:t xml:space="preserve"> Program: The analysis of Large </w:t>
      </w:r>
      <w:r w:rsidRPr="007E246C">
        <w:rPr>
          <w:b/>
          <w:sz w:val="21"/>
          <w:szCs w:val="21"/>
        </w:rPr>
        <w:t>-scacle steady-state circiut</w:t>
      </w:r>
      <w:r>
        <w:rPr>
          <w:rFonts w:hint="eastAsia"/>
          <w:b/>
          <w:sz w:val="21"/>
          <w:szCs w:val="21"/>
        </w:rPr>
        <w:t>.</w:t>
      </w:r>
      <w:r w:rsidRPr="007E246C">
        <w:rPr>
          <w:b/>
          <w:sz w:val="21"/>
          <w:szCs w:val="21"/>
        </w:rPr>
        <w:br/>
        <w:t>%The version of Program: 2.0 (Build 2016-4-15) By Kai Deng</w:t>
      </w:r>
      <w:r>
        <w:rPr>
          <w:b/>
          <w:sz w:val="21"/>
          <w:szCs w:val="21"/>
        </w:rPr>
        <w:t>.</w:t>
      </w:r>
      <w:r w:rsidRPr="007E246C">
        <w:rPr>
          <w:b/>
          <w:sz w:val="21"/>
          <w:szCs w:val="21"/>
        </w:rPr>
        <w:br/>
        <w:t>% Contact way : 13920283976@163.com</w:t>
      </w:r>
      <w:r w:rsidRPr="007E246C">
        <w:rPr>
          <w:b/>
          <w:sz w:val="21"/>
          <w:szCs w:val="21"/>
        </w:rPr>
        <w:br/>
        <w:t>%*******************************************</w:t>
      </w:r>
      <w:r>
        <w:rPr>
          <w:b/>
          <w:sz w:val="21"/>
          <w:szCs w:val="21"/>
        </w:rPr>
        <w:t>********************</w:t>
      </w:r>
      <w:r>
        <w:rPr>
          <w:rFonts w:hint="eastAsia"/>
          <w:b/>
          <w:sz w:val="21"/>
          <w:szCs w:val="21"/>
        </w:rPr>
        <w:t>*</w:t>
      </w:r>
      <w:r w:rsidRPr="007E246C">
        <w:rPr>
          <w:b/>
          <w:sz w:val="21"/>
          <w:szCs w:val="21"/>
        </w:rPr>
        <w:br/>
      </w:r>
      <w:r w:rsidRPr="007E246C">
        <w:rPr>
          <w:b/>
          <w:sz w:val="21"/>
          <w:szCs w:val="21"/>
        </w:rPr>
        <w:br/>
      </w:r>
      <w:r w:rsidRPr="007E246C">
        <w:rPr>
          <w:rFonts w:hint="eastAsia"/>
          <w:b/>
          <w:sz w:val="21"/>
          <w:szCs w:val="21"/>
        </w:rPr>
        <w:t>%</w:t>
      </w:r>
      <w:r w:rsidRPr="007E246C">
        <w:rPr>
          <w:rFonts w:hint="eastAsia"/>
          <w:b/>
          <w:sz w:val="21"/>
          <w:szCs w:val="21"/>
        </w:rPr>
        <w:t>本文档为用户使用说明文档</w:t>
      </w:r>
      <w:r w:rsidRPr="007E246C">
        <w:rPr>
          <w:rFonts w:hint="eastAsia"/>
          <w:b/>
          <w:sz w:val="21"/>
          <w:szCs w:val="21"/>
        </w:rPr>
        <w:t>,</w:t>
      </w:r>
      <w:r w:rsidRPr="007E246C">
        <w:rPr>
          <w:rFonts w:hint="eastAsia"/>
          <w:b/>
          <w:sz w:val="21"/>
          <w:szCs w:val="21"/>
        </w:rPr>
        <w:t>具体使用方法如下：</w:t>
      </w:r>
      <w:r w:rsidRPr="007E246C">
        <w:rPr>
          <w:rFonts w:ascii="宋体" w:hAnsi="宋体"/>
          <w:b/>
          <w:sz w:val="21"/>
          <w:szCs w:val="21"/>
        </w:rPr>
        <w:br/>
        <w:t>%</w:t>
      </w:r>
      <w:r>
        <w:rPr>
          <w:rFonts w:ascii="宋体" w:hAnsi="宋体"/>
          <w:b/>
          <w:sz w:val="21"/>
          <w:szCs w:val="21"/>
        </w:rPr>
        <w:t xml:space="preserve"> </w:t>
      </w:r>
      <w:r w:rsidRPr="007E246C">
        <w:rPr>
          <w:rFonts w:ascii="宋体" w:hAnsi="宋体"/>
          <w:b/>
          <w:sz w:val="21"/>
          <w:szCs w:val="21"/>
        </w:rPr>
        <w:t>1、 电路信息编制表：</w:t>
      </w:r>
      <w:r w:rsidRPr="007E246C">
        <w:rPr>
          <w:rFonts w:ascii="宋体" w:hAnsi="宋体"/>
          <w:b/>
          <w:sz w:val="21"/>
          <w:szCs w:val="21"/>
        </w:rPr>
        <w:br/>
      </w:r>
      <w:r>
        <w:rPr>
          <w:rFonts w:ascii="宋体" w:hAnsi="宋体"/>
          <w:b/>
          <w:sz w:val="21"/>
          <w:szCs w:val="21"/>
        </w:rPr>
        <w:t>%</w:t>
      </w:r>
      <w:r w:rsidRPr="007E246C">
        <w:rPr>
          <w:rFonts w:ascii="宋体" w:hAnsi="宋体"/>
          <w:b/>
          <w:sz w:val="21"/>
          <w:szCs w:val="21"/>
        </w:rPr>
        <w:t>（1</w:t>
      </w:r>
      <w:r>
        <w:rPr>
          <w:rFonts w:ascii="宋体" w:hAnsi="宋体" w:hint="eastAsia"/>
          <w:b/>
          <w:sz w:val="21"/>
          <w:szCs w:val="21"/>
        </w:rPr>
        <w:t xml:space="preserve">） </w:t>
      </w:r>
      <w:r w:rsidRPr="007E246C">
        <w:rPr>
          <w:rFonts w:ascii="宋体" w:hAnsi="宋体"/>
          <w:b/>
          <w:sz w:val="21"/>
          <w:szCs w:val="21"/>
        </w:rPr>
        <w:t>本算法视单个元件为一条支路；</w:t>
      </w:r>
      <w:r w:rsidRPr="007E246C">
        <w:rPr>
          <w:rFonts w:ascii="宋体" w:hAnsi="宋体"/>
          <w:b/>
          <w:sz w:val="21"/>
          <w:szCs w:val="21"/>
        </w:rPr>
        <w:br/>
      </w:r>
      <w:r>
        <w:rPr>
          <w:rFonts w:ascii="宋体" w:hAnsi="宋体" w:hint="eastAsia"/>
          <w:b/>
          <w:sz w:val="21"/>
          <w:szCs w:val="21"/>
        </w:rPr>
        <w:t>%</w:t>
      </w:r>
      <w:r w:rsidRPr="007E246C">
        <w:rPr>
          <w:rFonts w:ascii="宋体" w:hAnsi="宋体"/>
          <w:b/>
          <w:sz w:val="21"/>
          <w:szCs w:val="21"/>
        </w:rPr>
        <w:t>（2）</w:t>
      </w:r>
      <w:r>
        <w:rPr>
          <w:rFonts w:ascii="宋体" w:hAnsi="宋体" w:hint="eastAsia"/>
          <w:b/>
          <w:sz w:val="21"/>
          <w:szCs w:val="21"/>
        </w:rPr>
        <w:t xml:space="preserve"> </w:t>
      </w:r>
      <w:r w:rsidRPr="007E246C">
        <w:rPr>
          <w:rFonts w:ascii="宋体" w:hAnsi="宋体"/>
          <w:b/>
          <w:sz w:val="21"/>
          <w:szCs w:val="21"/>
        </w:rPr>
        <w:t>电路信息表按下列方式编制：【支路号　元件类型　始节点　终节点　元件参数1 　元件参数2 　控制支路号】；</w:t>
      </w:r>
      <w:r w:rsidRPr="007E246C">
        <w:rPr>
          <w:rFonts w:ascii="宋体" w:hAnsi="宋体"/>
          <w:b/>
          <w:sz w:val="21"/>
          <w:szCs w:val="21"/>
        </w:rPr>
        <w:br/>
      </w:r>
      <w:r>
        <w:rPr>
          <w:rFonts w:ascii="宋体" w:hAnsi="宋体" w:hint="eastAsia"/>
          <w:b/>
          <w:sz w:val="21"/>
          <w:szCs w:val="21"/>
        </w:rPr>
        <w:t>%</w:t>
      </w:r>
      <w:r w:rsidRPr="007E246C">
        <w:rPr>
          <w:rFonts w:ascii="宋体" w:hAnsi="宋体"/>
          <w:b/>
          <w:sz w:val="21"/>
          <w:szCs w:val="21"/>
        </w:rPr>
        <w:t>（3）</w:t>
      </w:r>
      <w:r>
        <w:rPr>
          <w:rFonts w:ascii="宋体" w:hAnsi="宋体" w:hint="eastAsia"/>
          <w:b/>
          <w:sz w:val="21"/>
          <w:szCs w:val="21"/>
        </w:rPr>
        <w:t xml:space="preserve"> </w:t>
      </w:r>
      <w:r w:rsidRPr="007E246C">
        <w:rPr>
          <w:rFonts w:ascii="宋体" w:hAnsi="宋体"/>
          <w:b/>
          <w:sz w:val="21"/>
          <w:szCs w:val="21"/>
        </w:rPr>
        <w:t xml:space="preserve">说明：元件类型按照 G-R-L-C-Is-Us-VCVS-VCCS-CCVS-CCCS-M(互感) 依次编号为 </w:t>
      </w:r>
      <w:r>
        <w:rPr>
          <w:rFonts w:ascii="宋体" w:hAnsi="宋体" w:hint="eastAsia"/>
          <w:b/>
          <w:sz w:val="21"/>
          <w:szCs w:val="21"/>
        </w:rPr>
        <w:t xml:space="preserve"> </w:t>
      </w:r>
      <w:r w:rsidRPr="007E246C">
        <w:rPr>
          <w:rFonts w:ascii="宋体" w:hAnsi="宋体"/>
          <w:b/>
          <w:sz w:val="21"/>
          <w:szCs w:val="21"/>
        </w:rPr>
        <w:t>0 —10 ;对独立电源, 参数1 表示有效值, 参数2 表示初相位, 若独立电源的参数是以复</w:t>
      </w:r>
      <w:r w:rsidRPr="007E246C">
        <w:rPr>
          <w:rFonts w:ascii="宋体" w:hAnsi="宋体" w:hint="eastAsia"/>
          <w:b/>
          <w:sz w:val="21"/>
          <w:szCs w:val="21"/>
        </w:rPr>
        <w:t xml:space="preserve"> </w:t>
      </w:r>
      <w:r w:rsidRPr="007E246C">
        <w:rPr>
          <w:rFonts w:ascii="宋体" w:hAnsi="宋体"/>
          <w:b/>
          <w:sz w:val="21"/>
          <w:szCs w:val="21"/>
        </w:rPr>
        <w:t xml:space="preserve">  数的代数形式给出, 则填写在参数1 中;对互感元件, 自感系数填写在参数1 中, 互感系数填写在参数2 中, 若电流从同名端流入, 互感系数为正, 否则为负, 控制支路号表示与该线圈具有磁耦合的线圈支路号;其余类型的元件其参数均填写在参数1 中;参考节点统一为最大节点。</w:t>
      </w:r>
      <w:r w:rsidR="009E062E" w:rsidRPr="009E062E">
        <w:rPr>
          <w:rFonts w:ascii="宋体" w:hAnsi="宋体"/>
          <w:b/>
          <w:sz w:val="21"/>
          <w:szCs w:val="21"/>
          <w:u w:val="single"/>
        </w:rPr>
        <w:t>另外</w:t>
      </w:r>
      <w:r w:rsidR="009E062E" w:rsidRPr="009E062E">
        <w:rPr>
          <w:rFonts w:ascii="宋体" w:hAnsi="宋体" w:hint="eastAsia"/>
          <w:b/>
          <w:sz w:val="21"/>
          <w:szCs w:val="21"/>
          <w:u w:val="single"/>
        </w:rPr>
        <w:t>，</w:t>
      </w:r>
      <w:r w:rsidR="00E47AAA">
        <w:rPr>
          <w:rFonts w:ascii="宋体" w:hAnsi="宋体"/>
          <w:b/>
          <w:sz w:val="21"/>
          <w:szCs w:val="21"/>
          <w:u w:val="single"/>
        </w:rPr>
        <w:t>电压源的方向为</w:t>
      </w:r>
      <w:r w:rsidR="009E062E" w:rsidRPr="009E062E">
        <w:rPr>
          <w:rFonts w:ascii="宋体" w:hAnsi="宋体"/>
          <w:b/>
          <w:sz w:val="21"/>
          <w:szCs w:val="21"/>
          <w:u w:val="single"/>
        </w:rPr>
        <w:t>关联参考方向</w:t>
      </w:r>
      <w:r w:rsidR="009E062E" w:rsidRPr="009E062E">
        <w:rPr>
          <w:rFonts w:ascii="宋体" w:hAnsi="宋体" w:hint="eastAsia"/>
          <w:b/>
          <w:sz w:val="21"/>
          <w:szCs w:val="21"/>
          <w:u w:val="single"/>
        </w:rPr>
        <w:t>，</w:t>
      </w:r>
      <w:r w:rsidR="009E062E" w:rsidRPr="009E062E">
        <w:rPr>
          <w:rFonts w:ascii="宋体" w:hAnsi="宋体"/>
          <w:b/>
          <w:sz w:val="21"/>
          <w:szCs w:val="21"/>
          <w:u w:val="single"/>
        </w:rPr>
        <w:t>即其方向为电源的正极指向负极</w:t>
      </w:r>
      <w:r w:rsidR="000A58B6">
        <w:rPr>
          <w:rFonts w:ascii="宋体" w:hAnsi="宋体" w:hint="eastAsia"/>
          <w:b/>
          <w:sz w:val="21"/>
          <w:szCs w:val="21"/>
          <w:u w:val="single"/>
        </w:rPr>
        <w:t>，</w:t>
      </w:r>
      <w:r w:rsidR="00F871E9">
        <w:rPr>
          <w:rFonts w:ascii="宋体" w:hAnsi="宋体" w:hint="eastAsia"/>
          <w:b/>
          <w:sz w:val="21"/>
          <w:szCs w:val="21"/>
          <w:u w:val="single"/>
        </w:rPr>
        <w:t>电流源的方向即为电流的方向。</w:t>
      </w:r>
      <w:bookmarkStart w:id="0" w:name="_GoBack"/>
      <w:bookmarkEnd w:id="0"/>
      <w:r w:rsidR="000A58B6">
        <w:rPr>
          <w:rFonts w:ascii="宋体" w:hAnsi="宋体"/>
          <w:b/>
          <w:sz w:val="21"/>
          <w:szCs w:val="21"/>
          <w:u w:val="single"/>
        </w:rPr>
        <w:t>所有无数值项用</w:t>
      </w:r>
      <w:r w:rsidR="000A58B6">
        <w:rPr>
          <w:rFonts w:ascii="宋体" w:hAnsi="宋体" w:hint="eastAsia"/>
          <w:b/>
          <w:sz w:val="21"/>
          <w:szCs w:val="21"/>
          <w:u w:val="single"/>
        </w:rPr>
        <w:t>0</w:t>
      </w:r>
      <w:r w:rsidR="00141361">
        <w:rPr>
          <w:rFonts w:ascii="宋体" w:hAnsi="宋体" w:hint="eastAsia"/>
          <w:b/>
          <w:sz w:val="21"/>
          <w:szCs w:val="21"/>
          <w:u w:val="single"/>
        </w:rPr>
        <w:t>填充。同时，受控源的系数取决于该支路上元件的参考方向和控制支路的参考方向，其方向的规定方法同上。</w:t>
      </w:r>
      <w:r w:rsidRPr="009E062E">
        <w:rPr>
          <w:rFonts w:ascii="宋体" w:hAnsi="宋体"/>
          <w:b/>
          <w:sz w:val="21"/>
          <w:szCs w:val="21"/>
          <w:u w:val="single"/>
        </w:rPr>
        <w:br/>
      </w:r>
      <w:r w:rsidRPr="007E246C">
        <w:rPr>
          <w:rFonts w:ascii="宋体" w:hAnsi="宋体"/>
          <w:b/>
          <w:sz w:val="21"/>
          <w:szCs w:val="21"/>
        </w:rPr>
        <w:br/>
        <w:t>%2、 电路参数的导入：</w:t>
      </w:r>
      <w:r w:rsidRPr="007E246C">
        <w:rPr>
          <w:rFonts w:ascii="宋体" w:hAnsi="宋体"/>
          <w:b/>
          <w:sz w:val="21"/>
          <w:szCs w:val="21"/>
        </w:rPr>
        <w:br/>
      </w:r>
      <w:r>
        <w:rPr>
          <w:rFonts w:ascii="宋体" w:hAnsi="宋体"/>
          <w:b/>
          <w:sz w:val="21"/>
          <w:szCs w:val="21"/>
        </w:rPr>
        <w:t>%</w:t>
      </w:r>
      <w:r w:rsidRPr="007E246C">
        <w:rPr>
          <w:rFonts w:ascii="宋体" w:hAnsi="宋体"/>
          <w:b/>
          <w:sz w:val="21"/>
          <w:szCs w:val="21"/>
        </w:rPr>
        <w:t>（1）本程序支持 xlsx 和 txt 两种格式的数据输入，同时也支持一次多文档同时输入；</w:t>
      </w:r>
      <w:r w:rsidRPr="007E246C">
        <w:rPr>
          <w:rFonts w:ascii="宋体" w:hAnsi="宋体"/>
          <w:b/>
          <w:sz w:val="21"/>
          <w:szCs w:val="21"/>
        </w:rPr>
        <w:br/>
      </w:r>
      <w:r>
        <w:rPr>
          <w:rFonts w:ascii="宋体" w:hAnsi="宋体"/>
          <w:b/>
          <w:sz w:val="21"/>
          <w:szCs w:val="21"/>
        </w:rPr>
        <w:t>%</w:t>
      </w:r>
      <w:r w:rsidRPr="007E246C">
        <w:rPr>
          <w:rFonts w:ascii="宋体" w:hAnsi="宋体"/>
          <w:b/>
          <w:sz w:val="21"/>
          <w:szCs w:val="21"/>
        </w:rPr>
        <w:t>（2）多文档输入时建议使用txt格式以加速程序运行；</w:t>
      </w:r>
      <w:r w:rsidRPr="007E246C">
        <w:rPr>
          <w:rFonts w:ascii="宋体" w:hAnsi="宋体"/>
          <w:b/>
          <w:sz w:val="21"/>
          <w:szCs w:val="21"/>
        </w:rPr>
        <w:br/>
      </w:r>
      <w:r>
        <w:rPr>
          <w:rFonts w:ascii="宋体" w:hAnsi="宋体"/>
          <w:b/>
          <w:sz w:val="21"/>
          <w:szCs w:val="21"/>
        </w:rPr>
        <w:t>%</w:t>
      </w:r>
      <w:r w:rsidRPr="007E246C">
        <w:rPr>
          <w:rFonts w:ascii="宋体" w:hAnsi="宋体"/>
          <w:b/>
          <w:sz w:val="21"/>
          <w:szCs w:val="21"/>
        </w:rPr>
        <w:t>（3）若使用txt格式导入，请保证其内容为纯数字文本，本程序不支持其他字符的导入；</w:t>
      </w:r>
      <w:r w:rsidRPr="007E246C">
        <w:rPr>
          <w:rFonts w:ascii="宋体" w:hAnsi="宋体"/>
          <w:b/>
          <w:sz w:val="21"/>
          <w:szCs w:val="21"/>
        </w:rPr>
        <w:br/>
      </w:r>
      <w:r w:rsidRPr="007E246C">
        <w:rPr>
          <w:rFonts w:ascii="宋体" w:hAnsi="宋体"/>
          <w:b/>
          <w:sz w:val="21"/>
          <w:szCs w:val="21"/>
        </w:rPr>
        <w:br/>
        <w:t>%3、 频率数据的导入：</w:t>
      </w:r>
      <w:r w:rsidRPr="007E246C">
        <w:rPr>
          <w:rFonts w:ascii="宋体" w:hAnsi="宋体"/>
          <w:b/>
          <w:sz w:val="21"/>
          <w:szCs w:val="21"/>
        </w:rPr>
        <w:br/>
      </w:r>
      <w:r>
        <w:rPr>
          <w:rFonts w:ascii="宋体" w:hAnsi="宋体"/>
          <w:b/>
          <w:sz w:val="21"/>
          <w:szCs w:val="21"/>
        </w:rPr>
        <w:lastRenderedPageBreak/>
        <w:t>%</w:t>
      </w:r>
      <w:r w:rsidRPr="007E246C">
        <w:rPr>
          <w:rFonts w:ascii="宋体" w:hAnsi="宋体"/>
          <w:b/>
          <w:sz w:val="21"/>
          <w:szCs w:val="21"/>
        </w:rPr>
        <w:t>（1）本程序支持 xlsx 和 txt 两种格式的频率数据导入；</w:t>
      </w:r>
    </w:p>
    <w:p w:rsidR="001B4035" w:rsidRPr="00BD5670" w:rsidRDefault="007E246C" w:rsidP="00BD5670">
      <w:pPr>
        <w:pStyle w:val="MATLABCode"/>
        <w:pBdr>
          <w:left w:val="single" w:sz="2" w:space="11" w:color="CCCCCC"/>
        </w:pBdr>
        <w:rPr>
          <w:rFonts w:ascii="宋体" w:hAnsi="宋体"/>
          <w:b/>
          <w:sz w:val="21"/>
          <w:szCs w:val="21"/>
        </w:rPr>
      </w:pPr>
      <w:r>
        <w:rPr>
          <w:rFonts w:ascii="宋体" w:hAnsi="宋体" w:hint="eastAsia"/>
          <w:b/>
          <w:sz w:val="21"/>
          <w:szCs w:val="21"/>
        </w:rPr>
        <w:t>%</w:t>
      </w:r>
      <w:r w:rsidRPr="007E246C">
        <w:rPr>
          <w:rFonts w:ascii="宋体" w:hAnsi="宋体"/>
          <w:b/>
          <w:sz w:val="21"/>
          <w:szCs w:val="21"/>
        </w:rPr>
        <w:t>（2）当有n个频率数据需要导入时，请将该n个数据按顺序依次组成一个 1 X n 的矩阵；</w:t>
      </w:r>
      <w:r w:rsidRPr="007E246C">
        <w:rPr>
          <w:rFonts w:ascii="宋体" w:hAnsi="宋体"/>
          <w:b/>
          <w:sz w:val="21"/>
          <w:szCs w:val="21"/>
        </w:rPr>
        <w:br/>
      </w:r>
      <w:r>
        <w:rPr>
          <w:rFonts w:ascii="宋体" w:hAnsi="宋体" w:hint="eastAsia"/>
          <w:b/>
          <w:sz w:val="21"/>
          <w:szCs w:val="21"/>
        </w:rPr>
        <w:t>%</w:t>
      </w:r>
      <w:r w:rsidRPr="007E246C">
        <w:rPr>
          <w:rFonts w:ascii="宋体" w:hAnsi="宋体"/>
          <w:b/>
          <w:sz w:val="21"/>
          <w:szCs w:val="21"/>
        </w:rPr>
        <w:t>（3）频率数据输入时请确保输入内容为纯数字文本，本程序不支持其他字符的导入；</w:t>
      </w:r>
      <w:r w:rsidRPr="007E246C">
        <w:rPr>
          <w:rFonts w:ascii="宋体" w:hAnsi="宋体"/>
          <w:b/>
          <w:sz w:val="21"/>
          <w:szCs w:val="21"/>
        </w:rPr>
        <w:br/>
      </w:r>
      <w:r w:rsidRPr="007E246C">
        <w:rPr>
          <w:rFonts w:ascii="宋体" w:hAnsi="宋体"/>
          <w:b/>
          <w:sz w:val="21"/>
          <w:szCs w:val="21"/>
        </w:rPr>
        <w:br/>
        <w:t>4、 计算结果的导出</w:t>
      </w:r>
      <w:r w:rsidRPr="007E246C">
        <w:rPr>
          <w:rFonts w:ascii="宋体" w:hAnsi="宋体"/>
          <w:b/>
          <w:sz w:val="21"/>
          <w:szCs w:val="21"/>
        </w:rPr>
        <w:br/>
        <w:t xml:space="preserve">    本程序将所有的计算结果导入到同一个用户指定的 txt 格式的文档</w:t>
      </w:r>
      <w:r w:rsidRPr="007E246C">
        <w:rPr>
          <w:rFonts w:ascii="宋体" w:hAnsi="宋体" w:hint="eastAsia"/>
          <w:b/>
          <w:sz w:val="21"/>
          <w:szCs w:val="21"/>
        </w:rPr>
        <w:t>；</w:t>
      </w:r>
    </w:p>
    <w:p w:rsidR="001B4035" w:rsidRPr="00BD5670" w:rsidRDefault="001B4035" w:rsidP="007E246C">
      <w:pPr>
        <w:rPr>
          <w:sz w:val="28"/>
          <w:szCs w:val="28"/>
        </w:rPr>
      </w:pPr>
      <w:r w:rsidRPr="00BD5670">
        <w:rPr>
          <w:sz w:val="28"/>
          <w:szCs w:val="28"/>
        </w:rPr>
        <w:t>操作步骤事例</w:t>
      </w:r>
      <w:r w:rsidRPr="00BD5670">
        <w:rPr>
          <w:rFonts w:hint="eastAsia"/>
          <w:sz w:val="28"/>
          <w:szCs w:val="28"/>
        </w:rPr>
        <w:t>：</w:t>
      </w:r>
    </w:p>
    <w:p w:rsidR="001B4035" w:rsidRPr="00BD5670" w:rsidRDefault="001B4035" w:rsidP="001B4035">
      <w:pPr>
        <w:pStyle w:val="a4"/>
        <w:numPr>
          <w:ilvl w:val="0"/>
          <w:numId w:val="1"/>
        </w:numPr>
        <w:ind w:firstLineChars="0"/>
        <w:rPr>
          <w:sz w:val="28"/>
          <w:szCs w:val="28"/>
        </w:rPr>
      </w:pPr>
      <w:r w:rsidRPr="00BD5670">
        <w:rPr>
          <w:rFonts w:hint="eastAsia"/>
          <w:sz w:val="28"/>
          <w:szCs w:val="28"/>
        </w:rPr>
        <w:t>启动程序；</w:t>
      </w:r>
    </w:p>
    <w:p w:rsidR="001B4035" w:rsidRDefault="005A42CE" w:rsidP="00FE05AC">
      <w:pPr>
        <w:pStyle w:val="a4"/>
        <w:ind w:left="360" w:firstLineChars="0" w:firstLine="0"/>
      </w:pPr>
      <w:r>
        <w:rPr>
          <w:noProof/>
        </w:rPr>
        <w:drawing>
          <wp:inline distT="0" distB="0" distL="0" distR="0">
            <wp:extent cx="3117038" cy="22479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启动.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6021" cy="2254378"/>
                    </a:xfrm>
                    <a:prstGeom prst="rect">
                      <a:avLst/>
                    </a:prstGeom>
                  </pic:spPr>
                </pic:pic>
              </a:graphicData>
            </a:graphic>
          </wp:inline>
        </w:drawing>
      </w:r>
    </w:p>
    <w:p w:rsidR="005A42CE" w:rsidRPr="00BD5670" w:rsidRDefault="001B4035" w:rsidP="00BD5670">
      <w:pPr>
        <w:pStyle w:val="a4"/>
        <w:numPr>
          <w:ilvl w:val="0"/>
          <w:numId w:val="1"/>
        </w:numPr>
        <w:ind w:firstLineChars="0"/>
        <w:rPr>
          <w:sz w:val="28"/>
          <w:szCs w:val="28"/>
        </w:rPr>
      </w:pPr>
      <w:r w:rsidRPr="00BD5670">
        <w:rPr>
          <w:rFonts w:hint="eastAsia"/>
          <w:sz w:val="28"/>
          <w:szCs w:val="28"/>
        </w:rPr>
        <w:t>导入的数据；</w:t>
      </w:r>
    </w:p>
    <w:p w:rsidR="005A42CE" w:rsidRDefault="005A42CE" w:rsidP="005A42CE">
      <w:pPr>
        <w:pStyle w:val="a4"/>
        <w:ind w:left="360" w:firstLineChars="0" w:firstLine="0"/>
      </w:pPr>
      <w:r>
        <w:rPr>
          <w:rFonts w:hint="eastAsia"/>
          <w:noProof/>
        </w:rPr>
        <w:drawing>
          <wp:inline distT="0" distB="0" distL="0" distR="0">
            <wp:extent cx="3384550" cy="243878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据导入.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4550" cy="2438783"/>
                    </a:xfrm>
                    <a:prstGeom prst="rect">
                      <a:avLst/>
                    </a:prstGeom>
                  </pic:spPr>
                </pic:pic>
              </a:graphicData>
            </a:graphic>
          </wp:inline>
        </w:drawing>
      </w:r>
    </w:p>
    <w:p w:rsidR="005A42CE" w:rsidRDefault="005A42CE" w:rsidP="00FE05AC"/>
    <w:p w:rsidR="005A42CE" w:rsidRPr="00BD5670" w:rsidRDefault="005A42CE" w:rsidP="005A42CE">
      <w:pPr>
        <w:pStyle w:val="a4"/>
        <w:ind w:left="360" w:firstLineChars="0" w:firstLine="0"/>
        <w:rPr>
          <w:sz w:val="28"/>
          <w:szCs w:val="28"/>
        </w:rPr>
      </w:pPr>
      <w:r w:rsidRPr="00BD5670">
        <w:rPr>
          <w:rFonts w:hint="eastAsia"/>
          <w:sz w:val="28"/>
          <w:szCs w:val="28"/>
        </w:rPr>
        <w:lastRenderedPageBreak/>
        <w:t>以及导入数据的格式（样本）：</w:t>
      </w:r>
    </w:p>
    <w:p w:rsidR="005A42CE" w:rsidRDefault="005A42CE" w:rsidP="00FE05AC">
      <w:pPr>
        <w:pStyle w:val="a4"/>
        <w:ind w:left="360" w:firstLineChars="0" w:firstLine="0"/>
      </w:pPr>
      <w:r>
        <w:rPr>
          <w:rFonts w:hint="eastAsia"/>
          <w:noProof/>
        </w:rPr>
        <w:drawing>
          <wp:inline distT="0" distB="0" distL="0" distR="0">
            <wp:extent cx="3467100" cy="2570276"/>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输入数据格式.PNG"/>
                    <pic:cNvPicPr/>
                  </pic:nvPicPr>
                  <pic:blipFill>
                    <a:blip r:embed="rId9">
                      <a:extLst>
                        <a:ext uri="{28A0092B-C50C-407E-A947-70E740481C1C}">
                          <a14:useLocalDpi xmlns:a14="http://schemas.microsoft.com/office/drawing/2010/main" val="0"/>
                        </a:ext>
                      </a:extLst>
                    </a:blip>
                    <a:stretch>
                      <a:fillRect/>
                    </a:stretch>
                  </pic:blipFill>
                  <pic:spPr>
                    <a:xfrm>
                      <a:off x="0" y="0"/>
                      <a:ext cx="3481920" cy="2581263"/>
                    </a:xfrm>
                    <a:prstGeom prst="rect">
                      <a:avLst/>
                    </a:prstGeom>
                  </pic:spPr>
                </pic:pic>
              </a:graphicData>
            </a:graphic>
          </wp:inline>
        </w:drawing>
      </w:r>
    </w:p>
    <w:p w:rsidR="001B4035" w:rsidRPr="00BD5670" w:rsidRDefault="001B4035" w:rsidP="001B4035">
      <w:pPr>
        <w:pStyle w:val="a4"/>
        <w:numPr>
          <w:ilvl w:val="0"/>
          <w:numId w:val="1"/>
        </w:numPr>
        <w:ind w:firstLineChars="0"/>
        <w:rPr>
          <w:sz w:val="28"/>
          <w:szCs w:val="28"/>
        </w:rPr>
      </w:pPr>
      <w:r w:rsidRPr="00BD5670">
        <w:rPr>
          <w:sz w:val="28"/>
          <w:szCs w:val="28"/>
        </w:rPr>
        <w:t>导入的频率数据格式</w:t>
      </w:r>
      <w:r w:rsidRPr="00BD5670">
        <w:rPr>
          <w:rFonts w:hint="eastAsia"/>
          <w:sz w:val="28"/>
          <w:szCs w:val="28"/>
        </w:rPr>
        <w:t>（样本）；</w:t>
      </w:r>
    </w:p>
    <w:p w:rsidR="005A42CE" w:rsidRDefault="005A42CE" w:rsidP="005A42CE">
      <w:pPr>
        <w:pStyle w:val="a4"/>
        <w:ind w:left="360" w:firstLineChars="0" w:firstLine="0"/>
      </w:pPr>
      <w:r>
        <w:rPr>
          <w:rFonts w:hint="eastAsia"/>
          <w:noProof/>
        </w:rPr>
        <w:drawing>
          <wp:inline distT="0" distB="0" distL="0" distR="0">
            <wp:extent cx="2802273" cy="2076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频率格式.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0540" cy="2089986"/>
                    </a:xfrm>
                    <a:prstGeom prst="rect">
                      <a:avLst/>
                    </a:prstGeom>
                  </pic:spPr>
                </pic:pic>
              </a:graphicData>
            </a:graphic>
          </wp:inline>
        </w:drawing>
      </w:r>
    </w:p>
    <w:p w:rsidR="001B4035" w:rsidRPr="00BD5670" w:rsidRDefault="001B4035" w:rsidP="001B4035">
      <w:pPr>
        <w:pStyle w:val="a4"/>
        <w:numPr>
          <w:ilvl w:val="0"/>
          <w:numId w:val="1"/>
        </w:numPr>
        <w:ind w:firstLineChars="0"/>
        <w:rPr>
          <w:sz w:val="28"/>
          <w:szCs w:val="28"/>
        </w:rPr>
      </w:pPr>
      <w:r w:rsidRPr="00BD5670">
        <w:rPr>
          <w:sz w:val="28"/>
          <w:szCs w:val="28"/>
        </w:rPr>
        <w:t>计算数据</w:t>
      </w:r>
      <w:r w:rsidRPr="00BD5670">
        <w:rPr>
          <w:rFonts w:hint="eastAsia"/>
          <w:sz w:val="28"/>
          <w:szCs w:val="28"/>
        </w:rPr>
        <w:t>；</w:t>
      </w:r>
    </w:p>
    <w:p w:rsidR="005A42CE" w:rsidRDefault="005A42CE" w:rsidP="005A42CE">
      <w:pPr>
        <w:ind w:left="360"/>
      </w:pPr>
      <w:r>
        <w:rPr>
          <w:rFonts w:hint="eastAsia"/>
          <w:noProof/>
        </w:rPr>
        <w:drawing>
          <wp:inline distT="0" distB="0" distL="0" distR="0">
            <wp:extent cx="2743200" cy="1992171"/>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计算.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4151" cy="2007386"/>
                    </a:xfrm>
                    <a:prstGeom prst="rect">
                      <a:avLst/>
                    </a:prstGeom>
                  </pic:spPr>
                </pic:pic>
              </a:graphicData>
            </a:graphic>
          </wp:inline>
        </w:drawing>
      </w:r>
    </w:p>
    <w:p w:rsidR="001B4035" w:rsidRPr="00BD5670" w:rsidRDefault="001B4035" w:rsidP="001B4035">
      <w:pPr>
        <w:pStyle w:val="a4"/>
        <w:numPr>
          <w:ilvl w:val="0"/>
          <w:numId w:val="1"/>
        </w:numPr>
        <w:ind w:firstLineChars="0"/>
        <w:rPr>
          <w:sz w:val="28"/>
          <w:szCs w:val="28"/>
        </w:rPr>
      </w:pPr>
      <w:r w:rsidRPr="00BD5670">
        <w:rPr>
          <w:sz w:val="28"/>
          <w:szCs w:val="28"/>
        </w:rPr>
        <w:t>导出数据</w:t>
      </w:r>
      <w:r w:rsidRPr="00BD5670">
        <w:rPr>
          <w:rFonts w:hint="eastAsia"/>
          <w:sz w:val="28"/>
          <w:szCs w:val="28"/>
        </w:rPr>
        <w:t>（样本）；</w:t>
      </w:r>
    </w:p>
    <w:p w:rsidR="005A42CE" w:rsidRPr="001B4035" w:rsidRDefault="005A42CE" w:rsidP="005A42CE">
      <w:pPr>
        <w:pStyle w:val="a4"/>
        <w:ind w:left="360" w:firstLineChars="0" w:firstLine="0"/>
      </w:pPr>
      <w:r>
        <w:rPr>
          <w:noProof/>
        </w:rPr>
        <w:lastRenderedPageBreak/>
        <w:drawing>
          <wp:inline distT="0" distB="0" distL="0" distR="0" wp14:anchorId="1042345B" wp14:editId="47D0CA5C">
            <wp:extent cx="5143500" cy="2893141"/>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407" cy="2899276"/>
                    </a:xfrm>
                    <a:prstGeom prst="rect">
                      <a:avLst/>
                    </a:prstGeom>
                  </pic:spPr>
                </pic:pic>
              </a:graphicData>
            </a:graphic>
          </wp:inline>
        </w:drawing>
      </w:r>
    </w:p>
    <w:sectPr w:rsidR="005A42CE" w:rsidRPr="001B4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8B9" w:rsidRDefault="004608B9" w:rsidP="009E062E">
      <w:r>
        <w:separator/>
      </w:r>
    </w:p>
  </w:endnote>
  <w:endnote w:type="continuationSeparator" w:id="0">
    <w:p w:rsidR="004608B9" w:rsidRDefault="004608B9" w:rsidP="009E0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8B9" w:rsidRDefault="004608B9" w:rsidP="009E062E">
      <w:r>
        <w:separator/>
      </w:r>
    </w:p>
  </w:footnote>
  <w:footnote w:type="continuationSeparator" w:id="0">
    <w:p w:rsidR="004608B9" w:rsidRDefault="004608B9" w:rsidP="009E06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6C2A"/>
    <w:multiLevelType w:val="hybridMultilevel"/>
    <w:tmpl w:val="6082EB04"/>
    <w:lvl w:ilvl="0" w:tplc="B838C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6C"/>
    <w:rsid w:val="000A58B6"/>
    <w:rsid w:val="00141361"/>
    <w:rsid w:val="00154FAD"/>
    <w:rsid w:val="001B4035"/>
    <w:rsid w:val="001F5370"/>
    <w:rsid w:val="00354305"/>
    <w:rsid w:val="00420727"/>
    <w:rsid w:val="004608B9"/>
    <w:rsid w:val="005914DB"/>
    <w:rsid w:val="005A42CE"/>
    <w:rsid w:val="00752CEA"/>
    <w:rsid w:val="007E246C"/>
    <w:rsid w:val="008A3039"/>
    <w:rsid w:val="009E062E"/>
    <w:rsid w:val="00BD5670"/>
    <w:rsid w:val="00D438F6"/>
    <w:rsid w:val="00E46351"/>
    <w:rsid w:val="00E47AAA"/>
    <w:rsid w:val="00F871E9"/>
    <w:rsid w:val="00FE0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C40B0-F1FF-4F7B-982C-EF61E684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E24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E246C"/>
    <w:rPr>
      <w:rFonts w:asciiTheme="majorHAnsi" w:eastAsiaTheme="majorEastAsia" w:hAnsiTheme="majorHAnsi" w:cstheme="majorBidi"/>
      <w:b/>
      <w:bCs/>
      <w:sz w:val="32"/>
      <w:szCs w:val="32"/>
    </w:rPr>
  </w:style>
  <w:style w:type="paragraph" w:customStyle="1" w:styleId="MATLABCode">
    <w:name w:val="MATLAB Code"/>
    <w:basedOn w:val="a"/>
    <w:link w:val="MATLABCodeChar"/>
    <w:rsid w:val="007E246C"/>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宋体" w:hAnsi="Lucida Console" w:cs="Times New Roman"/>
      <w:noProof/>
      <w:sz w:val="16"/>
    </w:rPr>
  </w:style>
  <w:style w:type="character" w:customStyle="1" w:styleId="MATLABCodeChar">
    <w:name w:val="MATLAB Code Char"/>
    <w:link w:val="MATLABCode"/>
    <w:rsid w:val="007E246C"/>
    <w:rPr>
      <w:rFonts w:ascii="Lucida Console" w:eastAsia="宋体" w:hAnsi="Lucida Console" w:cs="Times New Roman"/>
      <w:noProof/>
      <w:sz w:val="16"/>
      <w:shd w:val="clear" w:color="auto" w:fill="F3F3F3"/>
    </w:rPr>
  </w:style>
  <w:style w:type="character" w:styleId="a3">
    <w:name w:val="Hyperlink"/>
    <w:uiPriority w:val="99"/>
    <w:unhideWhenUsed/>
    <w:rsid w:val="007E246C"/>
    <w:rPr>
      <w:color w:val="0563C1"/>
      <w:u w:val="single"/>
    </w:rPr>
  </w:style>
  <w:style w:type="paragraph" w:styleId="a4">
    <w:name w:val="List Paragraph"/>
    <w:basedOn w:val="a"/>
    <w:uiPriority w:val="34"/>
    <w:qFormat/>
    <w:rsid w:val="001B4035"/>
    <w:pPr>
      <w:ind w:firstLineChars="200" w:firstLine="420"/>
    </w:pPr>
  </w:style>
  <w:style w:type="paragraph" w:styleId="a5">
    <w:name w:val="header"/>
    <w:basedOn w:val="a"/>
    <w:link w:val="Char"/>
    <w:uiPriority w:val="99"/>
    <w:unhideWhenUsed/>
    <w:rsid w:val="009E06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062E"/>
    <w:rPr>
      <w:sz w:val="18"/>
      <w:szCs w:val="18"/>
    </w:rPr>
  </w:style>
  <w:style w:type="paragraph" w:styleId="a6">
    <w:name w:val="footer"/>
    <w:basedOn w:val="a"/>
    <w:link w:val="Char0"/>
    <w:uiPriority w:val="99"/>
    <w:unhideWhenUsed/>
    <w:rsid w:val="009E062E"/>
    <w:pPr>
      <w:tabs>
        <w:tab w:val="center" w:pos="4153"/>
        <w:tab w:val="right" w:pos="8306"/>
      </w:tabs>
      <w:snapToGrid w:val="0"/>
      <w:jc w:val="left"/>
    </w:pPr>
    <w:rPr>
      <w:sz w:val="18"/>
      <w:szCs w:val="18"/>
    </w:rPr>
  </w:style>
  <w:style w:type="character" w:customStyle="1" w:styleId="Char0">
    <w:name w:val="页脚 Char"/>
    <w:basedOn w:val="a0"/>
    <w:link w:val="a6"/>
    <w:uiPriority w:val="99"/>
    <w:rsid w:val="009E06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Blacksson King</dc:creator>
  <cp:keywords/>
  <dc:description/>
  <cp:lastModifiedBy>Blacksson King</cp:lastModifiedBy>
  <cp:revision>12</cp:revision>
  <dcterms:created xsi:type="dcterms:W3CDTF">2016-05-21T10:55:00Z</dcterms:created>
  <dcterms:modified xsi:type="dcterms:W3CDTF">2016-06-05T03:48:00Z</dcterms:modified>
</cp:coreProperties>
</file>