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right"/>
      </w:pPr>
      <w:r>
        <w:rPr>
          <w:b/>
          <w:bCs/>
          <w:color w:val="C00000"/>
          <w:sz w:val="20"/>
          <w:szCs w:val="20"/>
        </w:rPr>
        <w:t xml:space="preserve">DRAFT — FOR REVIEW</w:t>
      </w:r>
    </w:p>
    <w:p>
      <w:pPr>
        <w:spacing w:after="80"/>
      </w:pPr>
      <w:r>
        <w:rPr>
          <w:b/>
          <w:bCs/>
          <w:sz w:val="44"/>
          <w:szCs w:val="44"/>
        </w:rPr>
        <w:t xml:space="preserve">TableTurner</w:t>
      </w:r>
    </w:p>
    <w:p>
      <w:pPr>
        <w:spacing w:after="80"/>
      </w:pPr>
      <w:r>
        <w:rPr>
          <w:color w:val="444444"/>
          <w:sz w:val="26"/>
          <w:szCs w:val="26"/>
        </w:rPr>
        <w:t xml:space="preserve">Baseline Protocol: Excel Template → Claude → GenBank Submission File</w:t>
      </w:r>
    </w:p>
    <w:p>
      <w:pPr>
        <w:spacing w:after="320"/>
      </w:pPr>
      <w:r>
        <w:rPr>
          <w:i/>
          <w:iCs/>
          <w:color w:val="1F4E78"/>
          <w:sz w:val="20"/>
          <w:szCs w:val="20"/>
        </w:rPr>
        <w:t xml:space="preserve">github.com/FeatureConvert/TableTurner</w:t>
      </w:r>
    </w:p>
    <w:p>
      <w:pPr>
        <w:pStyle w:val="Heading1"/>
        <w:spacing w:after="160" w:before="320"/>
      </w:pPr>
      <w:r>
        <w:t xml:space="preserve">1. Purpose</w:t>
      </w:r>
    </w:p>
    <w:p>
      <w:pPr>
        <w:spacing w:after="160"/>
      </w:pPr>
      <w:r>
        <w:t xml:space="preserve">This protocol describes how to take a finished gene/feature annotation for a sequenced genome (e.g. a phage genome after ORF calling, BLAST/InterPro annotation, and tRNA prediction) and turn it into a submission-ready file for NCBI, using TableTurner: a pre-built Excel template plus a small pair of conversion scripts, usable either by asking Claude to run them for you or from the command line yourself. It picks up where the lab's existing sequencing/annotation protocol leaves off — after ORFs and features have been called and tracked in a spreadsheet, but before hand-typing a feature table.</w:t>
      </w:r>
    </w:p>
    <w:p>
      <w:pPr>
        <w:spacing w:after="160"/>
      </w:pPr>
      <w:r>
        <w:t xml:space="preserve">Two possible outputs, depending on what you need: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NCBI's 5-column tab-delimited feature table — the exact file uploaded in the “Feature” step of a BankIt or WebSub submission.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complete GenBank flat file (.gb) — LOCUS/DEFINITION/FEATURES/ORIGIN, useful for internal record-keeping, sharing with collaborators, or loading into other tools (e.g. Biopython, SnapGene) independent of a BankIt submission.</w:t>
      </w:r>
    </w:p>
    <w:p>
      <w:pPr>
        <w:pStyle w:val="Heading1"/>
        <w:spacing w:after="160" w:before="320"/>
      </w:pPr>
      <w:r>
        <w:t xml:space="preserve">2. What you need before starting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completed feature call for the genome: gene/CDS coordinates, strand, product predictions, tRNA/rRNA calls, and any notes — same information already being tracked per the lab's existing annotation workflow.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blank template file: GenBank_Annotation_Template.xlsx.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Either: access to Claude in Cowork mode (or another Claude interface with file upload and a working folder) — the “genbank-converter” skill ships inside the TableTurner repo itself (.claude/skills/genbank-converter/) and loads automatically for anyone using Claude with this repo folder open, no separate install step. Or: Python 3 with the openpyxl package, if you'd rather run the two scripts yourself from the command line (see section 4.2).</w:t>
      </w:r>
    </w:p>
    <w:p>
      <w:pPr>
        <w:spacing w:after="160"/>
        <w:ind w:left="360"/>
      </w:pPr>
      <w:r>
        <w:rPr>
          <w:b/>
          <w:bCs/>
          <w:i/>
          <w:iCs/>
          <w:color w:val="555555"/>
        </w:rPr>
        <w:t xml:space="preserve">Note: </w:t>
      </w:r>
      <w:r>
        <w:rPr>
          <w:i/>
          <w:iCs/>
          <w:color w:val="555555"/>
        </w:rPr>
        <w:t xml:space="preserve">If Claude doesn't pick up the skill automatically (e.g. you're working outside this repo folder), just mention “convert this GenBank annotation template” in your request, or point Claude at the .claude/skills/genbank-converter/ folder directly.</w:t>
      </w:r>
    </w:p>
    <w:p>
      <w:pPr>
        <w:pStyle w:val="Heading1"/>
        <w:spacing w:after="160" w:before="320"/>
      </w:pPr>
      <w:r>
        <w:t xml:space="preserve">3. Filling out the template</w:t>
      </w:r>
    </w:p>
    <w:p>
      <w:pPr>
        <w:spacing w:after="160"/>
      </w:pPr>
      <w:r>
        <w:t xml:space="preserve">Open a fresh copy of GenBank_Annotation_Template.xlsx. It has three sheets you need to fill in, plus an Instructions sheet.</w:t>
      </w:r>
    </w:p>
    <w:p>
      <w:pPr>
        <w:pStyle w:val="Heading2"/>
        <w:spacing w:after="120" w:before="240"/>
      </w:pPr>
      <w:r>
        <w:t xml:space="preserve">3.1 Record Info sheet</w:t>
      </w:r>
    </w:p>
    <w:p>
      <w:pPr>
        <w:spacing w:after="160"/>
      </w:pPr>
      <w:r>
        <w:t xml:space="preserve">Key/value rows for the overall record. Fill in the value column next to each label: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00"/>
      </w:tblGrid>
      <w:tr>
        <w:tc>
          <w:tcPr>
            <w:tcW w:type="dxa" w:w="3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enter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Locus/Sequence Name *</w:t>
            </w:r>
          </w:p>
        </w:tc>
        <w:tc>
          <w:tcPr>
            <w:tcW w:type="dxa" w:w="6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Short identifier, e.g. “Moonfish”. Used as the sequence ID and as the prefix for every locus_tag (e.g. Moonfish_gp1).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Definition *</w:t>
            </w:r>
          </w:p>
        </w:tc>
        <w:tc>
          <w:tcPr>
            <w:tcW w:type="dxa" w:w="6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One-line description, e.g. “Shigella phage Moonfish, complete genome.”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Organism *</w:t>
            </w:r>
          </w:p>
        </w:tc>
        <w:tc>
          <w:tcPr>
            <w:tcW w:type="dxa" w:w="6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organism name.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Molecule Type *</w:t>
            </w:r>
          </w:p>
        </w:tc>
        <w:tc>
          <w:tcPr>
            <w:tcW w:type="dxa" w:w="6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Pick from the dropdown (e.g. genomic DNA).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Topology *</w:t>
            </w:r>
          </w:p>
        </w:tc>
        <w:tc>
          <w:tcPr>
            <w:tcW w:type="dxa" w:w="6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circular or linear, from the dropdown.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Division *</w:t>
            </w:r>
          </w:p>
        </w:tc>
        <w:tc>
          <w:tcPr>
            <w:tcW w:type="dxa" w:w="6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Pick from the dropdown (e.g. PHG for phage).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Accession</w:t>
            </w:r>
          </w:p>
        </w:tc>
        <w:tc>
          <w:tcPr>
            <w:tcW w:type="dxa" w:w="6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Leave blank if not yet assigned.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Strain / Isolate</w:t>
            </w:r>
          </w:p>
        </w:tc>
        <w:tc>
          <w:tcPr>
            <w:tcW w:type="dxa" w:w="6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If applicable.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Collection Date / Country</w:t>
            </w:r>
          </w:p>
        </w:tc>
        <w:tc>
          <w:tcPr>
            <w:tcW w:type="dxa" w:w="6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If known.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Comment</w:t>
            </w:r>
          </w:p>
        </w:tc>
        <w:tc>
          <w:tcPr>
            <w:tcW w:type="dxa" w:w="6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Optional free text.</w:t>
            </w:r>
          </w:p>
        </w:tc>
      </w:tr>
    </w:tbl>
    <w:p>
      <w:pPr>
        <w:spacing w:after="160"/>
        <w:ind w:left="360"/>
      </w:pPr>
      <w:r>
        <w:rPr>
          <w:b/>
          <w:bCs/>
          <w:i/>
          <w:iCs/>
          <w:color w:val="555555"/>
        </w:rPr>
        <w:t xml:space="preserve">Note: </w:t>
      </w:r>
      <w:r>
        <w:rPr>
          <w:i/>
          <w:iCs/>
          <w:color w:val="555555"/>
        </w:rPr>
        <w:t xml:space="preserve">Fields marked * are required for a usable output; the others can be left blank.</w:t>
      </w:r>
    </w:p>
    <w:p>
      <w:pPr>
        <w:pStyle w:val="Heading2"/>
        <w:spacing w:after="120" w:before="240"/>
      </w:pPr>
      <w:r>
        <w:t xml:space="preserve">3.2 Sequence sheet</w:t>
      </w:r>
    </w:p>
    <w:p>
      <w:pPr>
        <w:spacing w:after="160"/>
      </w:pPr>
      <w:r>
        <w:t xml:space="preserve">Paste the genome/contig sequence into column A, starting at row 2. If the sequence is long (roughly anything over ~30,000 bases), split it across multiple cells in column A — one chunk per cell, in order, no gaps. Excel caps a single cell at about 32,767 characters, so a typical phage genome (60–70 kb) needs 3–4 cells.</w:t>
      </w:r>
    </w:p>
    <w:p>
      <w:pPr>
        <w:spacing w:after="160"/>
        <w:ind w:left="360"/>
      </w:pPr>
      <w:r>
        <w:rPr>
          <w:b/>
          <w:bCs/>
          <w:i/>
          <w:iCs/>
          <w:color w:val="555555"/>
        </w:rPr>
        <w:t xml:space="preserve">Note: </w:t>
      </w:r>
      <w:r>
        <w:rPr>
          <w:i/>
          <w:iCs/>
          <w:color w:val="555555"/>
        </w:rPr>
        <w:t xml:space="preserve">This is the single most common way this template breaks if done by hand: pasting an entire long genome into one cell silently truncates it, and every downstream coordinate check will be wrong. When in doubt, paste in chunks of about 20,000 characters.</w:t>
      </w:r>
    </w:p>
    <w:p>
      <w:pPr>
        <w:pStyle w:val="Heading2"/>
        <w:spacing w:after="120" w:before="240"/>
      </w:pPr>
      <w:r>
        <w:t xml:space="preserve">3.3 Features sheet</w:t>
      </w:r>
    </w:p>
    <w:p>
      <w:pPr>
        <w:spacing w:after="160"/>
      </w:pPr>
      <w:r>
        <w:t xml:space="preserve">One row per feature (gene, CDS, tRNA, rRNA, or misc_feature), in genome order, starting at row 3 (row 2 is the header).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0"/>
      </w:tblGrid>
      <w:tr>
        <w:tc>
          <w:tcPr>
            <w:tcW w:type="dxa" w:w="30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9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Feature Key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CDS, tRNA, rRNA, or misc_feature — occasionally “gene” for a standalone gene with no CDS. Pick from the dropdown. (Don't add separate “gene” rows for CDS — see below.)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Start / End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Genomic coordinates. If Start &lt; End, the feature is on the + strand. If Start &gt; End (the larger number entered first), it's on the − strand — there is no separate strand column.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 #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gene number, e.g. 1, 2, 3… Drives the locus_tag (Name_gp{N}) and the short label (gp{N}).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Descriptive product name, e.g. “tailspike protein.” Required for CDS rows.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transl_table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Leave blank to default to 11 (bacteria/archaea/phage code).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Codon Start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Leave blank to default to 1, unless the CDS is 5' partial.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Note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Optional free text, e.g. “similar to Escherichia phage G17.”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Protein ID (gb only)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Optional; only used in the .gb output.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db_xref (gb only)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Optional database cross-reference.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Other Qualifiers (gb only)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Optional extra qualifiers as key=value pairs, separated by |.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Partial 5'/3' end (Y/N)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 Y if the feature is cut off at that end (no start or stop codon in range).</w:t>
            </w:r>
          </w:p>
        </w:tc>
      </w:tr>
    </w:tbl>
    <w:p>
      <w:pPr>
        <w:spacing w:after="160"/>
        <w:ind w:left="360"/>
      </w:pPr>
      <w:r>
        <w:rPr>
          <w:b/>
          <w:bCs/>
          <w:i/>
          <w:iCs/>
          <w:color w:val="555555"/>
        </w:rPr>
        <w:t xml:space="preserve">Note: </w:t>
      </w:r>
      <w:r>
        <w:rPr>
          <w:i/>
          <w:iCs/>
          <w:color w:val="555555"/>
        </w:rPr>
        <w:t xml:space="preserve">You do not need to enter a paired “gene” row for each CDS — the conversion automatically writes the matching gene feature for you, the way a real published GenBank record has one gene feature per CDS.</w:t>
      </w:r>
    </w:p>
    <w:p>
      <w:pPr>
        <w:spacing w:after="160"/>
      </w:pPr>
      <w:r>
        <w:t xml:space="preserve">Save the filled-in workbook with a clear file name, e.g. Moonfish_annotation_FILLED.xlsx.</w:t>
      </w:r>
    </w:p>
    <w:p>
      <w:pPr>
        <w:pStyle w:val="Heading1"/>
        <w:spacing w:after="160" w:before="320"/>
      </w:pPr>
      <w:r>
        <w:t xml:space="preserve">4. Running the conversion</w:t>
      </w:r>
    </w:p>
    <w:p>
      <w:pPr>
        <w:spacing w:after="160"/>
      </w:pPr>
      <w:r>
        <w:t xml:space="preserve">Two ways to do this — pick whichever fits. Option A is the recommended default for most lab use; Option B is there for anyone who'd rather not use Claude, or is scripting this as part of a larger pipeline.</w:t>
      </w:r>
    </w:p>
    <w:p>
      <w:pPr>
        <w:pStyle w:val="Heading2"/>
        <w:spacing w:after="120" w:before="240"/>
      </w:pPr>
      <w:r>
        <w:t xml:space="preserve">4.1 Option A — Ask Claude (recommended)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Open (or continue) a Cowork conversation with Claude, in a session that has access to the folder containing your filled workbook — ideally the TableTurner repo folder itself, so the genbank-converter skill loads automatically.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Ask Claude to convert the file. State which output you want: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“Convert Moonfish_annotation_FILLED.xlsx to a BankIt feature table” — for NCBI submission, or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“Convert Moonfish_annotation_FILLED.xlsx to a GenBank flat file” — for a .gb record, or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Ask for both if you're not sure yet which you'll need.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Claude will run the genbank-converter skill and report back any warnings before handing you the file. Read these — they are not just noise: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Missing product on a CDS — add one before submitting; BankIt requires 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Coordinates out of range for the sequence length — usually a typo in Start/End, or the Sequence sheet wasn't filled in correctly.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“Translation came out empty” — almost always a coordinate typo (e.g. a gene row with identical Start and End). Go check that row in the source data.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Ask Claude to save the output to your working folder, and confirm the file is there before closing the session.</w:t>
      </w:r>
    </w:p>
    <w:p>
      <w:pPr>
        <w:pStyle w:val="Heading2"/>
        <w:spacing w:after="120" w:before="240"/>
      </w:pPr>
      <w:r>
        <w:t xml:space="preserve">4.2 Option B — Run the scripts yourself from the command line</w:t>
      </w:r>
    </w:p>
    <w:p>
      <w:pPr>
        <w:spacing w:after="160"/>
      </w:pPr>
      <w:r>
        <w:t xml:space="preserve">Requires Python 3 and the openpyxl package (pip install openpyxl). Both scripts live at the root of the TableTurner repo:</w:t>
      </w:r>
    </w:p>
    <w:p>
      <w:pPr>
        <w:shd w:fill="F2F2F2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python3 xlsx_to_feature_table.py your_filled_template.xlsx output.tbl.txt</w:t>
      </w:r>
    </w:p>
    <w:p>
      <w:pPr>
        <w:shd w:fill="F2F2F2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python3 xlsx_to_genbank.py your_filled_template.xlsx output.gb</w:t>
      </w:r>
    </w:p>
    <w:p>
      <w:pPr>
        <w:spacing w:after="160"/>
      </w:pPr>
      <w:r>
        <w:t xml:space="preserve">Each script prints any warnings straight to the terminal — read them the same way described in step 3 above before trusting the output.</w:t>
      </w:r>
    </w:p>
    <w:p>
      <w:pPr>
        <w:pStyle w:val="Heading1"/>
        <w:spacing w:after="160" w:before="320"/>
      </w:pPr>
      <w:r>
        <w:t xml:space="preserve">5. Verifying the output</w:t>
      </w:r>
    </w:p>
    <w:p>
      <w:pPr>
        <w:spacing w:after="160"/>
      </w:pPr>
      <w:r>
        <w:t xml:space="preserve">Before submitting anything to NCBI, spot-check the result. Do this every time on your first several uses of the tool, regardless of whatever ongoing team review policy gets settled on separately — the checks below are quick and catch the most common issues before they reach BankIt: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Open the feature table or .gb file and confirm the Locus/Sequence Name, organism, and a handful of CDS products and coordinates match what you expect.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 a .gb file, you can ask Claude to sanity-check it with Biopython (parses cleanly, translations recompute correctly from the DNA) — this catches most structural problems automatically.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If you have a previous hand-typed feature table for the same genome, ask Claude to diff the new output against it line by line — this is a fast way to catch anything that doesn't match expectations before submission.</w:t>
      </w:r>
    </w:p>
    <w:p>
      <w:pPr>
        <w:pStyle w:val="Heading1"/>
        <w:spacing w:after="160" w:before="320"/>
      </w:pPr>
      <w:r>
        <w:t xml:space="preserve">6. Submitting / using the output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Feature table (.tbl.txt) — upload in the “Feature” step of NCBI BankIt or WebSub, alongside the raw sequence.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GenBank flat file (.gb) — keep for lab records, share with collaborators, or open in Biopython/SnapGene/similar tools. Not itself a BankIt upload format.</w:t>
      </w:r>
    </w:p>
    <w:p>
      <w:pPr>
        <w:pStyle w:val="Heading1"/>
        <w:spacing w:after="160" w:before="320"/>
      </w:pPr>
      <w:r>
        <w:t xml:space="preserve">7. Known limitations (current version)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One sequence record per workbook — for a multi-segment genome, use a separate workbook per segment.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One contiguous span per feature row — no spliced/multi-exon (join()) locations.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template assumes transl_table 11 and codon_start 1 as the lab default — override per row if a feature genuinely needs something else.</w:t>
      </w:r>
    </w:p>
    <w:p>
      <w:pPr>
        <w:pStyle w:val="Heading1"/>
        <w:spacing w:after="160" w:before="320"/>
      </w:pPr>
      <w:r>
        <w:t xml:space="preserve">8. Open questions for this draft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 the preferred locus_tag convention (current default: Name_gp{N}, matching this lab's own draft feature tables — note that NCBI's published records have sometimes shown Name_{N} without “gp” after their own processing).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Baseline in place: verify output yourself on every early use regardless (section 5). Still open — whether a second reviewer should always spot-check before BankIt submission on an ongoing basis, or only for genomes above a certain size/complexity, once the tool's track record is established.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Resolved: Robert Houston maintains the tool itself — file issues or feature requests at github.com/FeatureConvert/TableTurner/issues. Dr. Kristin Parent is the contact for annotation/biology questions (product naming, partial calls, and similar science judgment calls), not tool mechanics.</w:t>
      </w:r>
    </w:p>
    <w:p>
      <w:pPr>
        <w:spacing w:before="400"/>
        <w:jc w:val="center"/>
      </w:pPr>
      <w:r>
        <w:rPr>
          <w:i/>
          <w:iCs/>
          <w:color w:val="777777"/>
          <w:sz w:val="20"/>
          <w:szCs w:val="20"/>
        </w:rPr>
        <w:t xml:space="preserve">— End of draft. Comments and corrections welcome before this is finalized.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."/>
      <w:lvlJc w:val="star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2026-08-03T21:38:44.093Z</dcterms:created>
  <dcterms:modified xsi:type="dcterms:W3CDTF">2026-08-03T21:38:44.093Z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