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C00000"/>
          <w:sz w:val="20"/>
          <w:szCs w:val="20"/>
        </w:rPr>
        <w:t xml:space="preserve">DRAFT — FOR REVIEW</w:t>
      </w:r>
    </w:p>
    <w:p>
      <w:pPr>
        <w:spacing w:after="80"/>
      </w:pPr>
      <w:r>
        <w:rPr>
          <w:b/>
          <w:bCs/>
          <w:sz w:val="44"/>
          <w:szCs w:val="44"/>
        </w:rPr>
        <w:t xml:space="preserve">GenBank Annotation Pipeline</w:t>
      </w:r>
    </w:p>
    <w:p>
      <w:pPr>
        <w:spacing w:after="320"/>
      </w:pPr>
      <w:r>
        <w:rPr>
          <w:color w:val="444444"/>
          <w:sz w:val="26"/>
          <w:szCs w:val="26"/>
        </w:rPr>
        <w:t xml:space="preserve">Baseline Protocol: Excel Template → Claude Skill → GenBank Submission File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protocol describes how to take a finished gene/feature annotation for a sequenced genome (e.g. a phage genome after ORF calling, BLAST/InterPro annotation, and tRNA prediction) and turn it into a submission-ready file for NCBI, using a pre-built Excel template and a Claude “skill” (a saved set of instructions and scripts Claude can run on request). It picks up where the lab's existing sequencing/annotation protocol leaves off — after ORFs and features have been called and tracked in a spreadsheet, but before hand-typing a feature table.</w:t>
      </w:r>
    </w:p>
    <w:p>
      <w:pPr>
        <w:spacing w:after="160"/>
      </w:pPr>
      <w:r>
        <w:t xml:space="preserve">Two possible outputs, depending on what you need: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NCBI's 5-column tab-delimited feature table — the exact file uploaded in the “Feature” step of a BankIt or WebSub submission.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 GenBank flat file (.gb) — LOCUS/DEFINITION/FEATURES/ORIGIN, useful for internal record-keeping, sharing with collaborators, or loading into other tools (e.g. Biopython, SnapGene) independent of a BankIt submission.</w:t>
      </w:r>
    </w:p>
    <w:p>
      <w:pPr>
        <w:pStyle w:val="Heading1"/>
        <w:spacing w:after="160" w:before="320"/>
      </w:pPr>
      <w:r>
        <w:t xml:space="preserve">2. What you need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completed feature call for the genome: gene/CDS coordinates, strand, product predictions, tRNA/rRNA calls, and any notes — same information already being tracked per the lab's existing annotation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blank template file: GenBank_Annotation_Template.xlsx.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Access to Claude in Cowork mode (or another Claude interface with file upload and a working folder), with the “genbank-converter” skill available on the account. This skill is already saved and loads automatically — you do not need to re-install or re-upload it each time, and you do not need to know Python to use it.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If a teammate is doing this from a different Claude account and the skill doesn't trigger automatically, mention “convert this GenBank annotation template” in your request, or ask to have the genbank-converter skill shared/added to that account.</w:t>
      </w:r>
    </w:p>
    <w:p>
      <w:pPr>
        <w:pStyle w:val="Heading1"/>
        <w:spacing w:after="160" w:before="320"/>
      </w:pPr>
      <w:r>
        <w:t xml:space="preserve">3. Filling out the template</w:t>
      </w:r>
    </w:p>
    <w:p>
      <w:pPr>
        <w:spacing w:after="160"/>
      </w:pPr>
      <w:r>
        <w:t xml:space="preserve">Open a fresh copy of GenBank_Annotation_Template.xlsx. It has three sheets you need to fill in, plus an Instructions sheet.</w:t>
      </w:r>
    </w:p>
    <w:p>
      <w:pPr>
        <w:pStyle w:val="Heading2"/>
        <w:spacing w:after="120" w:before="240"/>
      </w:pPr>
      <w:r>
        <w:t xml:space="preserve">3.1 Record Info sheet</w:t>
      </w:r>
    </w:p>
    <w:p>
      <w:pPr>
        <w:spacing w:after="160"/>
      </w:pPr>
      <w:r>
        <w:t xml:space="preserve">Key/value rows for the overall record. Fill in the value column next to each label: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Locus/Sequence Name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 identifier, e.g. “Moonfish”. Used as the sequence ID and as the prefix for every locus_tag (e.g. Moonfish_gp1).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Definition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One-line description, e.g. “Shigella phage Moonfish, complete genome.”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Organism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organism name.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Molecule Type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genomic DNA).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Topology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circular or linear, from the dropdown.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PHG for phage).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Accession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if not yet assigned.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Strain / Isolate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applicable.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Collection Date / Country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known.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Comment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Fields marked * are required for a usable output; the others can be left blank.</w:t>
      </w:r>
    </w:p>
    <w:p>
      <w:pPr>
        <w:pStyle w:val="Heading2"/>
        <w:spacing w:after="120" w:before="240"/>
      </w:pPr>
      <w:r>
        <w:t xml:space="preserve">3.2 Sequence sheet</w:t>
      </w:r>
    </w:p>
    <w:p>
      <w:pPr>
        <w:spacing w:after="160"/>
      </w:pPr>
      <w:r>
        <w:t xml:space="preserve">Paste the genome/contig sequence into column A, starting at row 2. If the sequence is long (roughly anything over ~30,000 bases), split it across multiple cells in column A — one chunk per cell, in order, no gaps. Excel caps a single cell at about 32,767 characters, so a typical phage genome (60–70 kb) needs 3–4 cells.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the single most common way this template breaks if done by hand: pasting an entire long genome into one cell silently truncates it, and every downstream coordinate check will be wrong. When in doubt, paste in chunks of about 20,000 characters.</w:t>
      </w:r>
    </w:p>
    <w:p>
      <w:pPr>
        <w:pStyle w:val="Heading2"/>
        <w:spacing w:after="120" w:before="240"/>
      </w:pPr>
      <w:r>
        <w:t xml:space="preserve">3.3 Features sheet</w:t>
      </w:r>
    </w:p>
    <w:p>
      <w:pPr>
        <w:spacing w:after="160"/>
      </w:pPr>
      <w:r>
        <w:t xml:space="preserve">One row per feature (gene, CDS, tRNA, rRNA, or misc_feature), in genome order, starting at row 3 (row 2 is the header).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9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 Key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CDS, tRNA, rRNA, or misc_feature. Pick from the dropdown. (Don't add separate “gene” rows for CDS — see below.)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End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Genomic coordinates. If Start &lt; End, the feature is on the + strand. If Start &gt; End (the larger number entered first), it's on the − strand — there is no separate strand column.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 #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gene number, e.g. 1, 2, 3… Drives the locus_tag (Name_gp{N}) and the short label (gp{N}).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Descriptive product name, e.g. “tailspike protein.” Required for CDS rows.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transl_table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11 (bacteria/archaea/phage code).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Codon Start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1, unless the CDS is 5' partial.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text, e.g. “similar to Escherichia phage G17.”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Protein ID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Optional; only used in the .gb output.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db_xref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database cross-reference.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Qualifiers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extra qualifiers as key=value pairs, separated by |.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 5'/3' end (Y/N)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 Y if the feature is cut off at that end (no start or stop codon in range).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You do not need to enter a paired “gene” row for each CDS — the conversion automatically writes the matching gene feature for you, the way a real published GenBank record has one gene feature per CDS.</w:t>
      </w:r>
    </w:p>
    <w:p>
      <w:pPr>
        <w:spacing w:after="160"/>
      </w:pPr>
      <w:r>
        <w:t xml:space="preserve">Save the filled-in workbook with a clear file name, e.g. Moonfish_annotation_FILLED.xlsx.</w:t>
      </w:r>
    </w:p>
    <w:p>
      <w:pPr>
        <w:pStyle w:val="Heading1"/>
        <w:spacing w:after="160" w:before="320"/>
      </w:pPr>
      <w:r>
        <w:t xml:space="preserve">4. Running the conversion in Claude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Open (or continue) a Cowork conversation with Claude, in a session that has access to the folder containing your filled workbook.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convert the file. State which output you want: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BankIt feature table” — for NCBI submission,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GenBank flat file” — for a .gb record,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Ask for both if you're not sure yet which you'll need.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Claude will run the genbank-converter skill and report back any warnings before handing you the file. Read these — they are not just noise: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product on a CDS — add one before submitting; BankIt requires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out of range for the sequence length — usually a typo in Start/End, or the Sequence sheet wasn't filled in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“Translation came out empty” — almost always a coordinate typo (e.g. a gene row with identical Start and End). Go check that row in the source data.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save the output to your working folder, and confirm the file is there before closing the session.</w:t>
      </w:r>
    </w:p>
    <w:p>
      <w:pPr>
        <w:pStyle w:val="Heading1"/>
        <w:spacing w:after="160" w:before="320"/>
      </w:pPr>
      <w:r>
        <w:t xml:space="preserve">5. Verifying the output</w:t>
      </w:r>
    </w:p>
    <w:p>
      <w:pPr>
        <w:spacing w:after="160"/>
      </w:pPr>
      <w:r>
        <w:t xml:space="preserve">Before submitting anything to NCBI, spot-check the result: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feature table or .gb file and confirm the Locus/Sequence Name, organism, and a handful of CDS products and coordinates match what you expect.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a .gb file, you can ask Claude to sanity-check it with Biopython (parses cleanly, translations recompute correctly from the DNA) — this catches most structural problems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have a previous hand-typed feature table for the same genome, ask Claude to diff the new output against it line by line — this is a fast way to catch anything that doesn't match expectations before submission.</w:t>
      </w:r>
    </w:p>
    <w:p>
      <w:pPr>
        <w:pStyle w:val="Heading1"/>
        <w:spacing w:after="160" w:before="320"/>
      </w:pPr>
      <w:r>
        <w:t xml:space="preserve">6. Submitting / using the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table (.tbl.txt) — upload in the “Feature” step of NCBI BankIt or WebSub, alongside the raw sequence.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GenBank flat file (.gb) — keep for lab records, share with collaborators, or open in Biopython/SnapGene/similar tools. Not itself a BankIt upload format.</w:t>
      </w:r>
    </w:p>
    <w:p>
      <w:pPr>
        <w:pStyle w:val="Heading1"/>
        <w:spacing w:after="160" w:before="320"/>
      </w:pPr>
      <w:r>
        <w:t xml:space="preserve">7. Known limitations (current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sequence record per workbook — for a multi-segment genome, use a separate workbook per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contiguous span per feature row — no spliced/multi-exon (join()) locations.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template assumes transl_table 11 and codon_start 1 as the lab default — override per row if a feature genuinely needs something else.</w:t>
      </w:r>
    </w:p>
    <w:p>
      <w:pPr>
        <w:pStyle w:val="Heading1"/>
        <w:spacing w:after="160" w:before="320"/>
      </w:pPr>
      <w:r>
        <w:t xml:space="preserve">8. Open questions for this draft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preferred locus_tag convention (current default: Name_gp{N}, matching this lab's own draft feature tables — note that NCBI's published records have sometimes shown Name_{N} without “gp” after their own processing).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whether a second reviewer should always spot-check the output before BankIt submission, or only for genomes above a certain size/complexity.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 named contact/owner for updates to the template or the skill itself.</w:t>
      </w:r>
    </w:p>
    <w:p>
      <w:pPr>
        <w:spacing w:before="400"/>
        <w:jc w:val="center"/>
      </w:pPr>
      <w:r>
        <w:rPr>
          <w:i/>
          <w:iCs/>
          <w:color w:val="777777"/>
          <w:sz w:val="20"/>
          <w:szCs w:val="20"/>
        </w:rPr>
        <w:t xml:space="preserve">— End of draft. Comments and corrections welcome before this is finalized.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2026-08-01T20:28:56.110Z</dcterms:created>
  <dcterms:modified xsi:type="dcterms:W3CDTF">2026-08-01T20:28:56.110Z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