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ffff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Depósito de meias São Jorge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jorge@saojorge.com.br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99941-8214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1005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143"/>
        <w:gridCol w:w="1032"/>
        <w:gridCol w:w="3079"/>
        <w:gridCol w:w="1801"/>
        <w:tblGridChange w:id="0">
          <w:tblGrid>
            <w:gridCol w:w="4143"/>
            <w:gridCol w:w="1032"/>
            <w:gridCol w:w="3079"/>
            <w:gridCol w:w="180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 PEREIRA MELO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1900539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tony.melo@aluno.faculdadeimpacta.com.br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99736-2682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OMhepQinXUGrQwZr8iqUb+gYw==">AMUW2mUfG6ekYuDJkxISRxCslywGqOjKc1o9upOcGgjoiXzUd4WzgP029R/u4Lf5G/gVxZOM7n1qbW+lP2KRh4uxxVFZfDJm9oH507088aKKwEzyOGVCsxdaPnfacCxmtjHWOdMLaou8cXxiTeLDIF0G0lKmbIQlAg==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