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Gerenciamento administrativo;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Gerenciamento financeiro;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Controle de acesso.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5HMrGySlx1wobJGAaIGVvqFeaw==">AMUW2mXHCjS0hzy1UyWetaRbVtBquedvJsBKtsgX+by8SdNkDevoJk4YtWCdhyeoPmPdQL9Gay62FgUR45Vept5R9E7JcLpHcEp4r0F2+TohhL8nz2P5xZmOudl5dNDntZwg0g4DQ0eR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