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N01: Catálogo de produtos: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Imagens dos produtos, preço, disponível ou indisponível, e produtos similares.</w:t>
      </w:r>
    </w:p>
    <w:p w:rsidR="00000000" w:rsidDel="00000000" w:rsidP="00000000" w:rsidRDefault="00000000" w:rsidRPr="00000000" w14:paraId="00000005">
      <w:pPr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Referências dos produtos (referência de fabricante e referência interna ID).</w:t>
      </w:r>
    </w:p>
    <w:p w:rsidR="00000000" w:rsidDel="00000000" w:rsidP="00000000" w:rsidRDefault="00000000" w:rsidRPr="00000000" w14:paraId="00000006">
      <w:pPr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Alto grau gráfico e interfaces intuitivas.</w:t>
      </w:r>
    </w:p>
    <w:p w:rsidR="00000000" w:rsidDel="00000000" w:rsidP="00000000" w:rsidRDefault="00000000" w:rsidRPr="00000000" w14:paraId="00000007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N0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Gerar praticidade nas vendas:</w:t>
      </w:r>
    </w:p>
    <w:p w:rsidR="00000000" w:rsidDel="00000000" w:rsidP="00000000" w:rsidRDefault="00000000" w:rsidRPr="00000000" w14:paraId="00000009">
      <w:pPr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Sistema simples, intuitivo.</w:t>
      </w:r>
    </w:p>
    <w:p w:rsidR="00000000" w:rsidDel="00000000" w:rsidP="00000000" w:rsidRDefault="00000000" w:rsidRPr="00000000" w14:paraId="0000000A">
      <w:pPr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Fácil acesso do cliente com baixo conhecimento tecnológico há uma ferramenta, diminuindo interação humana com o vendedor</w:t>
      </w:r>
    </w:p>
    <w:p w:rsidR="00000000" w:rsidDel="00000000" w:rsidP="00000000" w:rsidRDefault="00000000" w:rsidRPr="00000000" w14:paraId="0000000B">
      <w:pPr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N03: Pagamento em diversas formas:</w:t>
      </w:r>
    </w:p>
    <w:p w:rsidR="00000000" w:rsidDel="00000000" w:rsidP="00000000" w:rsidRDefault="00000000" w:rsidRPr="00000000" w14:paraId="0000000C">
      <w:pPr>
        <w:keepLines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pagamento pode ser efetuado em débito, crédito ou dinheiro.</w:t>
      </w:r>
    </w:p>
    <w:p w:rsidR="00000000" w:rsidDel="00000000" w:rsidP="00000000" w:rsidRDefault="00000000" w:rsidRPr="00000000" w14:paraId="0000000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TP2LcxXTNzjrj/kkcEo8o3g/WA==">AMUW2mVcPI0Kvexlflj0ZqrQofwbWyQE1ariIhRMvx37ZDWRnBBDeDPk2mila2f1bYAIryqPc2VbuX+k22Tmc1b9PX0DZnOUufIJaHmAmi1QtnEnnzzaMG9/HsX3ItaHoFRaifpI/Bfw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