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gerenciamento administrativo e financeiro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academia D&amp;K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alta demanda de alunos, atingindo diretamente o controle das mensalidades e a agilidade na realização de matrícula dos alunos.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Sistema de Gerenciamento de Academia,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Agilizar o processo de matrícula dos alunos;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Diminuição de inadimplências;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Redução de acúmulo de arquivos em papel;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o processo de gestão financeira;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o processo de gestão administrativa.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