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1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0"/>
        <w:gridCol w:w="6101"/>
        <w:tblGridChange w:id="0">
          <w:tblGrid>
            <w:gridCol w:w="3260"/>
            <w:gridCol w:w="6101"/>
          </w:tblGrid>
        </w:tblGridChange>
      </w:tblGrid>
      <w:tr>
        <w:trPr>
          <w:trHeight w:val="26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Usuários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Comentários</w:t>
            </w:r>
          </w:p>
        </w:tc>
      </w:tr>
      <w:tr>
        <w:trPr>
          <w:trHeight w:val="50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406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Aquele que vai utilizar o sistema SDC.</w:t>
            </w:r>
          </w:p>
        </w:tc>
      </w:tr>
      <w:tr>
        <w:trPr>
          <w:trHeight w:val="40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Outros Stakeholders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Comentários</w:t>
            </w:r>
          </w:p>
        </w:tc>
      </w:tr>
      <w:tr>
        <w:trPr>
          <w:trHeight w:val="40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 consultas no sistema.</w:t>
            </w:r>
          </w:p>
        </w:tc>
      </w:tr>
      <w:tr>
        <w:trPr>
          <w:trHeight w:val="40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Financiador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Aquele que irá financiar o projeto.</w:t>
            </w:r>
          </w:p>
        </w:tc>
      </w:tr>
      <w:tr>
        <w:trPr>
          <w:trHeight w:val="40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Grupo que desenvolve o sistema.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l2SAtkdml8IdEcs+728cq7OCA==">AMUW2mWdIwETxt5+G8VojfGPMMzTc4A1BrNbV7RbEfNCBMdiOvwkSSwTdU+2031E31pJpM0/hpX9f+Z67ewZbINjBF7HlDFyvYVOTIda/KYTUBJ699TRvjgamiuXawPKA4HSjDh1Ow0c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